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914" w:rsidRDefault="00A20D15">
      <w:pPr>
        <w:ind w:left="144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INTERNET OF THINGS</w:t>
      </w:r>
    </w:p>
    <w:p w:rsidR="00D72914" w:rsidRDefault="00A20D15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IBM Naan </w:t>
      </w:r>
      <w:proofErr w:type="spellStart"/>
      <w:r>
        <w:rPr>
          <w:b/>
          <w:sz w:val="24"/>
          <w:szCs w:val="24"/>
        </w:rPr>
        <w:t>Mudhalvan</w:t>
      </w:r>
      <w:proofErr w:type="spellEnd"/>
      <w:r>
        <w:rPr>
          <w:b/>
          <w:sz w:val="24"/>
          <w:szCs w:val="24"/>
        </w:rPr>
        <w:t xml:space="preserve"> - Phase 5</w:t>
      </w:r>
    </w:p>
    <w:p w:rsidR="00D72914" w:rsidRDefault="00D72914">
      <w:pPr>
        <w:rPr>
          <w:b/>
          <w:sz w:val="20"/>
          <w:szCs w:val="20"/>
        </w:rPr>
      </w:pPr>
    </w:p>
    <w:p w:rsidR="00E849B9" w:rsidRPr="00E849B9" w:rsidRDefault="00A20D15" w:rsidP="00E849B9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Title  : </w:t>
      </w:r>
      <w:r w:rsidR="00291A95">
        <w:rPr>
          <w:b/>
          <w:sz w:val="40"/>
          <w:szCs w:val="40"/>
        </w:rPr>
        <w:t>SMART PARKING</w:t>
      </w: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b/>
          <w:bCs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t>Project Overview</w:t>
      </w:r>
    </w:p>
    <w:p w:rsidR="00E849B9" w:rsidRDefault="00E849B9">
      <w:pPr>
        <w:spacing w:before="360" w:after="360" w:line="360" w:lineRule="atLeast"/>
        <w:divId w:val="954677299"/>
        <w:rPr>
          <w:rFonts w:eastAsiaTheme="minorEastAsia"/>
          <w:color w:val="1F1F1F"/>
          <w:sz w:val="24"/>
          <w:szCs w:val="24"/>
        </w:rPr>
      </w:pPr>
      <w:r>
        <w:rPr>
          <w:color w:val="1F1F1F"/>
        </w:rPr>
        <w:t>In today's urban environment, parking congestion has become a significant issue, leading to wasted time, increased fuel consumption, and environmental pollution. To address this challenge, the Smart Parking Project aims to develop a comprehensive solution that utilizes Internet of Things (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>) technology to optimize parking availability and enhance the overall parking experience.</w:t>
      </w: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t>Project Objectives</w:t>
      </w:r>
    </w:p>
    <w:p w:rsidR="00E849B9" w:rsidRDefault="00E849B9">
      <w:pPr>
        <w:spacing w:before="360" w:after="360" w:line="360" w:lineRule="atLeast"/>
        <w:divId w:val="954677299"/>
        <w:rPr>
          <w:rFonts w:eastAsiaTheme="minorEastAsia"/>
          <w:color w:val="1F1F1F"/>
          <w:sz w:val="24"/>
          <w:szCs w:val="24"/>
        </w:rPr>
      </w:pPr>
      <w:r>
        <w:rPr>
          <w:color w:val="1F1F1F"/>
        </w:rPr>
        <w:t>The Smart Parking Project has the following key objectives:</w:t>
      </w:r>
    </w:p>
    <w:p w:rsidR="00E849B9" w:rsidRDefault="00E849B9">
      <w:pPr>
        <w:numPr>
          <w:ilvl w:val="0"/>
          <w:numId w:val="1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Real-Time Parking Availability Information:</w:t>
      </w:r>
      <w:r>
        <w:rPr>
          <w:color w:val="1F1F1F"/>
        </w:rPr>
        <w:t xml:space="preserve"> Provide real-time data on occupied and vacant parking spaces, enabling drivers to locate available spots efficiently.</w:t>
      </w:r>
    </w:p>
    <w:p w:rsidR="00E849B9" w:rsidRDefault="00E849B9">
      <w:pPr>
        <w:numPr>
          <w:ilvl w:val="0"/>
          <w:numId w:val="1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Optimized Parking Guidance:</w:t>
      </w:r>
      <w:r>
        <w:rPr>
          <w:color w:val="1F1F1F"/>
        </w:rPr>
        <w:t xml:space="preserve"> Guide drivers to available parking spaces using real-time data and signage, reducing search time and traffic congestion.</w:t>
      </w:r>
    </w:p>
    <w:p w:rsidR="00E849B9" w:rsidRDefault="00E849B9">
      <w:pPr>
        <w:numPr>
          <w:ilvl w:val="0"/>
          <w:numId w:val="1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Enhanced Parking Management:</w:t>
      </w:r>
      <w:r>
        <w:rPr>
          <w:color w:val="1F1F1F"/>
        </w:rPr>
        <w:t xml:space="preserve"> Enable efficient parking management by providing insights into parking occupancy patterns and trends, allowing for better resource allocation and decision-making.</w:t>
      </w:r>
    </w:p>
    <w:p w:rsidR="00E849B9" w:rsidRDefault="00E849B9">
      <w:pPr>
        <w:numPr>
          <w:ilvl w:val="0"/>
          <w:numId w:val="1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Improved User Experience:</w:t>
      </w:r>
      <w:r>
        <w:rPr>
          <w:color w:val="1F1F1F"/>
        </w:rPr>
        <w:t xml:space="preserve"> Streamline the parking process for drivers, reducing frustration and improving overall satisfaction.</w:t>
      </w: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proofErr w:type="spellStart"/>
      <w:r>
        <w:rPr>
          <w:rFonts w:eastAsia="Times New Roman"/>
          <w:b/>
          <w:bCs/>
          <w:color w:val="1F1F1F"/>
          <w:sz w:val="24"/>
          <w:szCs w:val="24"/>
        </w:rPr>
        <w:t>IoT</w:t>
      </w:r>
      <w:proofErr w:type="spellEnd"/>
      <w:r>
        <w:rPr>
          <w:rFonts w:eastAsia="Times New Roman"/>
          <w:b/>
          <w:bCs/>
          <w:color w:val="1F1F1F"/>
          <w:sz w:val="24"/>
          <w:szCs w:val="24"/>
        </w:rPr>
        <w:t xml:space="preserve"> Device Setup</w:t>
      </w:r>
    </w:p>
    <w:p w:rsidR="00E849B9" w:rsidRDefault="00E849B9">
      <w:pPr>
        <w:spacing w:before="360" w:after="360" w:line="360" w:lineRule="atLeast"/>
        <w:divId w:val="954677299"/>
        <w:rPr>
          <w:rFonts w:eastAsiaTheme="minorEastAsia"/>
          <w:color w:val="1F1F1F"/>
          <w:sz w:val="24"/>
          <w:szCs w:val="24"/>
        </w:rPr>
      </w:pPr>
      <w:r>
        <w:rPr>
          <w:color w:val="1F1F1F"/>
        </w:rPr>
        <w:t xml:space="preserve">The Smart Parking Project utilizes a network of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devices to collect and transmit parking occupancy data. The core components of the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 setup include:</w:t>
      </w:r>
    </w:p>
    <w:p w:rsidR="00E849B9" w:rsidRDefault="00E849B9">
      <w:pPr>
        <w:numPr>
          <w:ilvl w:val="0"/>
          <w:numId w:val="2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Ultrasonic Sensors:</w:t>
      </w:r>
      <w:r>
        <w:rPr>
          <w:color w:val="1F1F1F"/>
        </w:rPr>
        <w:t xml:space="preserve"> Ultrasonic sensors are mounted at each parking space to detect the presence or absence of a vehicle. These sensors emit ultrasonic waves and </w:t>
      </w:r>
      <w:r>
        <w:rPr>
          <w:color w:val="1F1F1F"/>
        </w:rPr>
        <w:lastRenderedPageBreak/>
        <w:t>measure the time it takes for the waves to reflect off an object, determining whether a parking space is occupied or vacant.</w:t>
      </w:r>
    </w:p>
    <w:p w:rsidR="00E849B9" w:rsidRDefault="00E849B9">
      <w:pPr>
        <w:numPr>
          <w:ilvl w:val="0"/>
          <w:numId w:val="2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Microcontrollers:</w:t>
      </w:r>
      <w:r>
        <w:rPr>
          <w:color w:val="1F1F1F"/>
        </w:rPr>
        <w:t xml:space="preserve"> Microcontrollers are responsible for processing data from the ultrasonic sensors and transmitting it to a central hub. They can also perform additional tasks such as data filtering and error correction.</w:t>
      </w:r>
    </w:p>
    <w:p w:rsidR="00E849B9" w:rsidRDefault="00E849B9">
      <w:pPr>
        <w:numPr>
          <w:ilvl w:val="0"/>
          <w:numId w:val="2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Wireless Communication Modules:</w:t>
      </w:r>
      <w:r>
        <w:rPr>
          <w:color w:val="1F1F1F"/>
        </w:rPr>
        <w:t xml:space="preserve"> Wireless communication modules, such as Wi-Fi or </w:t>
      </w:r>
      <w:proofErr w:type="spellStart"/>
      <w:r>
        <w:rPr>
          <w:color w:val="1F1F1F"/>
        </w:rPr>
        <w:t>LoRaWAN</w:t>
      </w:r>
      <w:proofErr w:type="spellEnd"/>
      <w:r>
        <w:rPr>
          <w:color w:val="1F1F1F"/>
        </w:rPr>
        <w:t xml:space="preserve">, enable the microcontrollers to transmit parking occupancy data to a central hub wirelessly. This eliminates the need for expensive cabling and allows for flexible deployment of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devices.</w:t>
      </w:r>
    </w:p>
    <w:p w:rsidR="00E849B9" w:rsidRDefault="00E849B9">
      <w:pPr>
        <w:numPr>
          <w:ilvl w:val="0"/>
          <w:numId w:val="2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Power Supply:</w:t>
      </w:r>
      <w:r>
        <w:rPr>
          <w:color w:val="1F1F1F"/>
        </w:rPr>
        <w:t xml:space="preserve"> The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devices can be powered using mains electricity or through renewable energy sources such as solar panels.</w:t>
      </w:r>
    </w:p>
    <w:p w:rsidR="0018012B" w:rsidRPr="0018012B" w:rsidRDefault="0018012B" w:rsidP="0018012B">
      <w:pPr>
        <w:divId w:val="954677299"/>
      </w:pP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t>Platform Development</w:t>
      </w:r>
    </w:p>
    <w:p w:rsidR="00E849B9" w:rsidRDefault="00E849B9">
      <w:pPr>
        <w:spacing w:before="360" w:after="360" w:line="360" w:lineRule="atLeast"/>
        <w:divId w:val="954677299"/>
        <w:rPr>
          <w:rFonts w:eastAsiaTheme="minorEastAsia"/>
          <w:color w:val="1F1F1F"/>
          <w:sz w:val="24"/>
          <w:szCs w:val="24"/>
        </w:rPr>
      </w:pPr>
      <w:r>
        <w:rPr>
          <w:color w:val="1F1F1F"/>
        </w:rPr>
        <w:t>A cloud-based platform serves as the central hub for collecting, processing, and visualizing parking occupancy data. The platform's key features include:</w:t>
      </w:r>
    </w:p>
    <w:p w:rsidR="00E849B9" w:rsidRDefault="00E849B9">
      <w:pPr>
        <w:numPr>
          <w:ilvl w:val="0"/>
          <w:numId w:val="3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Data Ingestion:</w:t>
      </w:r>
      <w:r>
        <w:rPr>
          <w:color w:val="1F1F1F"/>
        </w:rPr>
        <w:t xml:space="preserve"> The platform receives real-time parking occupancy data from the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devices via wireless communication.</w:t>
      </w:r>
    </w:p>
    <w:p w:rsidR="00E849B9" w:rsidRDefault="00E849B9">
      <w:pPr>
        <w:numPr>
          <w:ilvl w:val="0"/>
          <w:numId w:val="3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Data Processing:</w:t>
      </w:r>
      <w:r>
        <w:rPr>
          <w:color w:val="1F1F1F"/>
        </w:rPr>
        <w:t xml:space="preserve"> The platform processes the raw sensor data to ensure data integrity and accuracy. It also applies algorithms to identify patterns and trends in parking occupancy.</w:t>
      </w:r>
    </w:p>
    <w:p w:rsidR="00E849B9" w:rsidRDefault="00E849B9">
      <w:pPr>
        <w:numPr>
          <w:ilvl w:val="0"/>
          <w:numId w:val="3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Data Visualization:</w:t>
      </w:r>
      <w:r>
        <w:rPr>
          <w:color w:val="1F1F1F"/>
        </w:rPr>
        <w:t xml:space="preserve"> The platform provides a user-friendly interface to visualize real-time parking occupancy data. This includes maps, charts, and dashboards that allow users to easily see which parking spaces are available.</w:t>
      </w:r>
    </w:p>
    <w:p w:rsidR="00E849B9" w:rsidRDefault="00E849B9">
      <w:pPr>
        <w:numPr>
          <w:ilvl w:val="0"/>
          <w:numId w:val="3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Parking Guidance:</w:t>
      </w:r>
      <w:r>
        <w:rPr>
          <w:color w:val="1F1F1F"/>
        </w:rPr>
        <w:t xml:space="preserve"> The platform integrates with mobile applications and signage systems to provide real-time parking guidance to drivers. It can direct drivers to available parking spaces and optimize route planning.</w:t>
      </w:r>
    </w:p>
    <w:p w:rsidR="00E849B9" w:rsidRDefault="00E849B9">
      <w:pPr>
        <w:numPr>
          <w:ilvl w:val="0"/>
          <w:numId w:val="3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Parking Management Tools:</w:t>
      </w:r>
      <w:r>
        <w:rPr>
          <w:color w:val="1F1F1F"/>
        </w:rPr>
        <w:t xml:space="preserve"> The platform provides parking management tools to help parking operators monitor occupancy patterns, enforce parking regulations, and optimize parking resources.</w:t>
      </w:r>
    </w:p>
    <w:p w:rsidR="0018012B" w:rsidRPr="0018012B" w:rsidRDefault="0018012B" w:rsidP="0018012B">
      <w:pPr>
        <w:divId w:val="954677299"/>
      </w:pP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lastRenderedPageBreak/>
        <w:t>Code Implementation</w:t>
      </w:r>
    </w:p>
    <w:p w:rsidR="00E849B9" w:rsidRDefault="00E849B9">
      <w:pPr>
        <w:spacing w:before="360" w:after="360" w:line="360" w:lineRule="atLeast"/>
        <w:divId w:val="954677299"/>
        <w:rPr>
          <w:rFonts w:eastAsiaTheme="minorEastAsia"/>
          <w:color w:val="1F1F1F"/>
          <w:sz w:val="24"/>
          <w:szCs w:val="24"/>
        </w:rPr>
      </w:pPr>
      <w:r>
        <w:rPr>
          <w:color w:val="1F1F1F"/>
        </w:rPr>
        <w:t xml:space="preserve">The project utilizes various programming languages and frameworks to implement the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 firmware, cloud platform backend, and mobile application. Specific technologies used include:</w:t>
      </w:r>
    </w:p>
    <w:p w:rsidR="00E849B9" w:rsidRDefault="00E849B9">
      <w:pPr>
        <w:numPr>
          <w:ilvl w:val="0"/>
          <w:numId w:val="4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C/C++:</w:t>
      </w:r>
      <w:r>
        <w:rPr>
          <w:color w:val="1F1F1F"/>
        </w:rPr>
        <w:t xml:space="preserve"> For microcontroller programming and low-level sensor data processing.</w:t>
      </w:r>
    </w:p>
    <w:p w:rsidR="00E849B9" w:rsidRDefault="00E849B9">
      <w:pPr>
        <w:numPr>
          <w:ilvl w:val="0"/>
          <w:numId w:val="4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Python:</w:t>
      </w:r>
      <w:r>
        <w:rPr>
          <w:color w:val="1F1F1F"/>
        </w:rPr>
        <w:t xml:space="preserve"> For cloud platform backend development, data processing, and machine learning algorithms.</w:t>
      </w:r>
    </w:p>
    <w:p w:rsidR="00E849B9" w:rsidRDefault="00E849B9">
      <w:pPr>
        <w:numPr>
          <w:ilvl w:val="0"/>
          <w:numId w:val="4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JavaScript:</w:t>
      </w:r>
      <w:r>
        <w:rPr>
          <w:color w:val="1F1F1F"/>
        </w:rPr>
        <w:t xml:space="preserve"> For mobile application development and user interface design.</w:t>
      </w:r>
    </w:p>
    <w:p w:rsidR="00E849B9" w:rsidRDefault="00E849B9">
      <w:pPr>
        <w:numPr>
          <w:ilvl w:val="0"/>
          <w:numId w:val="4"/>
        </w:numPr>
        <w:spacing w:line="360" w:lineRule="atLeast"/>
        <w:divId w:val="954677299"/>
        <w:rPr>
          <w:color w:val="1F1F1F"/>
        </w:rPr>
      </w:pPr>
      <w:r>
        <w:rPr>
          <w:b/>
          <w:bCs/>
          <w:color w:val="1F1F1F"/>
          <w:bdr w:val="none" w:sz="0" w:space="0" w:color="auto" w:frame="1"/>
        </w:rPr>
        <w:t>Cloud Platforms:</w:t>
      </w:r>
      <w:r>
        <w:rPr>
          <w:color w:val="1F1F1F"/>
        </w:rPr>
        <w:t xml:space="preserve"> Cloud platforms such as Amazon Web Services (AWS) or Microsoft Azure can be used to host the cloud platform backend and provide scalability and reliability.</w:t>
      </w:r>
    </w:p>
    <w:p w:rsidR="008B78A4" w:rsidRDefault="008B78A4" w:rsidP="008B78A4">
      <w:pPr>
        <w:spacing w:line="360" w:lineRule="atLeast"/>
        <w:divId w:val="954677299"/>
        <w:rPr>
          <w:color w:val="1F1F1F"/>
        </w:rPr>
      </w:pPr>
    </w:p>
    <w:p w:rsidR="008B78A4" w:rsidRDefault="008B78A4" w:rsidP="008B78A4">
      <w:pPr>
        <w:spacing w:line="360" w:lineRule="atLeast"/>
        <w:divId w:val="954677299"/>
        <w:rPr>
          <w:color w:val="1F1F1F"/>
        </w:rPr>
      </w:pPr>
    </w:p>
    <w:p w:rsidR="00303C86" w:rsidRDefault="00303C86" w:rsidP="0018012B">
      <w:pPr>
        <w:divId w:val="954677299"/>
      </w:pPr>
      <w:r>
        <w:t>HTML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>&lt;div id=”parking-space”&gt;&lt;/div&gt;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>&lt;script&gt;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parkingSpace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(‘parking-space’);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Function </w:t>
      </w:r>
      <w:proofErr w:type="spellStart"/>
      <w:r>
        <w:t>updateParkingStatus</w:t>
      </w:r>
      <w:proofErr w:type="spellEnd"/>
      <w:r>
        <w:t>(occupied) {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If (occupied) {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  </w:t>
      </w:r>
      <w:proofErr w:type="spellStart"/>
      <w:r>
        <w:t>parkingSpace.classList.add</w:t>
      </w:r>
      <w:proofErr w:type="spellEnd"/>
      <w:r>
        <w:t>(‘occupied’);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  </w:t>
      </w:r>
      <w:proofErr w:type="spellStart"/>
      <w:r>
        <w:t>parkingSpace.textContent</w:t>
      </w:r>
      <w:proofErr w:type="spellEnd"/>
      <w:r>
        <w:t xml:space="preserve"> = ‘Occupied’;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} else {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  </w:t>
      </w:r>
      <w:proofErr w:type="spellStart"/>
      <w:r>
        <w:t>parkingSpace.classList.remove</w:t>
      </w:r>
      <w:proofErr w:type="spellEnd"/>
      <w:r>
        <w:t>(‘occupied’);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  </w:t>
      </w:r>
      <w:proofErr w:type="spellStart"/>
      <w:r>
        <w:t>parkingSpace.textContent</w:t>
      </w:r>
      <w:proofErr w:type="spellEnd"/>
      <w:r>
        <w:t xml:space="preserve"> = ‘Available’;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  }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}</w:t>
      </w:r>
    </w:p>
    <w:p w:rsidR="00F83972" w:rsidRDefault="00303C86" w:rsidP="0018012B">
      <w:pPr>
        <w:divId w:val="954677299"/>
      </w:pPr>
      <w:r>
        <w:t>// Simulate parking space occupancy change</w:t>
      </w:r>
    </w:p>
    <w:p w:rsidR="00303C86" w:rsidRDefault="00303C86" w:rsidP="0018012B">
      <w:pPr>
        <w:divId w:val="954677299"/>
      </w:pPr>
      <w:r>
        <w:lastRenderedPageBreak/>
        <w:t xml:space="preserve">  </w:t>
      </w:r>
      <w:proofErr w:type="spellStart"/>
      <w:r>
        <w:t>updateParkingStatus</w:t>
      </w:r>
      <w:proofErr w:type="spellEnd"/>
      <w:r>
        <w:t>(true); // Occupied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 xml:space="preserve">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updateParkingStatus</w:t>
      </w:r>
      <w:proofErr w:type="spellEnd"/>
      <w:r>
        <w:t>(false), 5000); // Available after 5 seconds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  <w:r>
        <w:t>&lt;/script&gt;</w:t>
      </w: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</w:p>
    <w:p w:rsidR="00303C86" w:rsidRDefault="00303C86" w:rsidP="0018012B">
      <w:pPr>
        <w:divId w:val="954677299"/>
      </w:pPr>
    </w:p>
    <w:p w:rsidR="0018012B" w:rsidRPr="0018012B" w:rsidRDefault="0018012B" w:rsidP="0018012B">
      <w:pPr>
        <w:divId w:val="954677299"/>
      </w:pP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t>Diagrams and Schematics</w:t>
      </w:r>
    </w:p>
    <w:p w:rsidR="00E849B9" w:rsidRDefault="00E849B9">
      <w:pPr>
        <w:spacing w:before="360" w:after="360" w:line="360" w:lineRule="atLeast"/>
        <w:divId w:val="954677299"/>
        <w:rPr>
          <w:color w:val="1F1F1F"/>
        </w:rPr>
      </w:pPr>
      <w:r>
        <w:rPr>
          <w:color w:val="1F1F1F"/>
        </w:rPr>
        <w:t xml:space="preserve">diagram depicting the overall system architecture of the Smart Parking Project, including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devices, cloud platform, and mobile application.</w:t>
      </w:r>
    </w:p>
    <w:p w:rsidR="00361F59" w:rsidRPr="00361F59" w:rsidRDefault="006821FC" w:rsidP="00361F59">
      <w:pPr>
        <w:divId w:val="954677299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2581275" cy="227457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B9" w:rsidRDefault="00F608E0">
      <w:pPr>
        <w:spacing w:before="360" w:after="360" w:line="360" w:lineRule="atLeast"/>
        <w:divId w:val="954677299"/>
        <w:rPr>
          <w:color w:val="1F1F1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C068F9" wp14:editId="3F87C69D">
            <wp:simplePos x="0" y="0"/>
            <wp:positionH relativeFrom="column">
              <wp:posOffset>-1905</wp:posOffset>
            </wp:positionH>
            <wp:positionV relativeFrom="paragraph">
              <wp:posOffset>3101340</wp:posOffset>
            </wp:positionV>
            <wp:extent cx="2632710" cy="1911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9B9">
        <w:rPr>
          <w:color w:val="1F1F1F"/>
        </w:rPr>
        <w:t>schematic illustrating the connection between the ultrasonic sensor, microcontroller, and wireless communication module.</w:t>
      </w:r>
      <w:r w:rsidR="00CC1DE0" w:rsidRPr="00CC1DE0">
        <w:rPr>
          <w:noProof/>
        </w:rPr>
        <w:t xml:space="preserve"> </w:t>
      </w:r>
    </w:p>
    <w:p w:rsidR="006821FC" w:rsidRPr="006821FC" w:rsidRDefault="006821FC" w:rsidP="006821FC">
      <w:pPr>
        <w:divId w:val="954677299"/>
      </w:pP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t>Screenshots</w:t>
      </w:r>
    </w:p>
    <w:p w:rsidR="00E849B9" w:rsidRDefault="00E849B9">
      <w:pPr>
        <w:spacing w:before="360" w:after="360" w:line="360" w:lineRule="atLeast"/>
        <w:divId w:val="954677299"/>
        <w:rPr>
          <w:color w:val="1F1F1F"/>
        </w:rPr>
      </w:pPr>
      <w:r>
        <w:rPr>
          <w:color w:val="1F1F1F"/>
        </w:rPr>
        <w:t>cloud platform dashboard showing real-time parking occupancy data visualization.</w:t>
      </w:r>
    </w:p>
    <w:p w:rsidR="00280BD6" w:rsidRPr="00280BD6" w:rsidRDefault="00144FD9" w:rsidP="00280BD6">
      <w:pPr>
        <w:divId w:val="954677299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046855" cy="22783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12B" w:rsidRDefault="00F608E0" w:rsidP="0018012B">
      <w:pPr>
        <w:spacing w:before="360" w:after="360" w:line="360" w:lineRule="atLeast"/>
        <w:divId w:val="954677299"/>
        <w:rPr>
          <w:color w:val="1F1F1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41D3AC" wp14:editId="496216FF">
            <wp:simplePos x="0" y="0"/>
            <wp:positionH relativeFrom="column">
              <wp:posOffset>57785</wp:posOffset>
            </wp:positionH>
            <wp:positionV relativeFrom="paragraph">
              <wp:posOffset>3227705</wp:posOffset>
            </wp:positionV>
            <wp:extent cx="2324735" cy="36677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9B9">
        <w:rPr>
          <w:color w:val="1F1F1F"/>
        </w:rPr>
        <w:t>mobile application providing parking guidance and directions to available parking spaces</w:t>
      </w:r>
    </w:p>
    <w:p w:rsidR="00144FD9" w:rsidRPr="0018012B" w:rsidRDefault="00144FD9" w:rsidP="0018012B">
      <w:pPr>
        <w:spacing w:before="360" w:after="360" w:line="360" w:lineRule="atLeast"/>
        <w:divId w:val="954677299"/>
        <w:rPr>
          <w:color w:val="1F1F1F"/>
        </w:rPr>
      </w:pPr>
    </w:p>
    <w:p w:rsidR="00E849B9" w:rsidRDefault="00E849B9">
      <w:pPr>
        <w:pStyle w:val="Heading2"/>
        <w:spacing w:before="60" w:after="60" w:line="360" w:lineRule="atLeast"/>
        <w:divId w:val="954677299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b/>
          <w:bCs/>
          <w:color w:val="1F1F1F"/>
          <w:sz w:val="24"/>
          <w:szCs w:val="24"/>
        </w:rPr>
        <w:lastRenderedPageBreak/>
        <w:t>Project Explanation</w:t>
      </w:r>
    </w:p>
    <w:p w:rsidR="00E849B9" w:rsidRDefault="00E849B9">
      <w:pPr>
        <w:spacing w:before="360" w:after="360" w:line="360" w:lineRule="atLeast"/>
        <w:divId w:val="954677299"/>
        <w:rPr>
          <w:rFonts w:eastAsiaTheme="minorEastAsia"/>
          <w:color w:val="1F1F1F"/>
          <w:sz w:val="24"/>
          <w:szCs w:val="24"/>
        </w:rPr>
      </w:pPr>
      <w:r>
        <w:rPr>
          <w:color w:val="1F1F1F"/>
        </w:rPr>
        <w:t xml:space="preserve">The Smart Parking Project aims to revolutionize the parking experience by leveraging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technology to provide real-time parking information, optimize parking guidance, enhance parking management, and improve overall user satisfaction. The project's comprehensive approach, encompassing </w:t>
      </w:r>
      <w:proofErr w:type="spellStart"/>
      <w:r>
        <w:rPr>
          <w:color w:val="1F1F1F"/>
        </w:rPr>
        <w:t>IoT</w:t>
      </w:r>
      <w:proofErr w:type="spellEnd"/>
      <w:r>
        <w:rPr>
          <w:color w:val="1F1F1F"/>
        </w:rPr>
        <w:t xml:space="preserve"> device setup, platform development, and code implementation, has the potential to significantly alleviate parking congestion and contribute to a more sustainable and efficient urban environment.</w:t>
      </w:r>
    </w:p>
    <w:p w:rsidR="00D72914" w:rsidRDefault="00D72914">
      <w:pPr>
        <w:rPr>
          <w:b/>
          <w:sz w:val="42"/>
          <w:szCs w:val="42"/>
        </w:rPr>
      </w:pPr>
    </w:p>
    <w:p w:rsidR="00D72914" w:rsidRDefault="00D72914">
      <w:pPr>
        <w:rPr>
          <w:b/>
          <w:sz w:val="42"/>
          <w:szCs w:val="42"/>
        </w:rPr>
      </w:pPr>
    </w:p>
    <w:p w:rsidR="00D72914" w:rsidRDefault="00A20D1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Team Members Names:</w:t>
      </w:r>
    </w:p>
    <w:p w:rsidR="00D72914" w:rsidRDefault="00A20D15">
      <w:pPr>
        <w:spacing w:before="240" w:after="240"/>
        <w:rPr>
          <w:b/>
          <w:sz w:val="12"/>
          <w:szCs w:val="12"/>
        </w:rPr>
      </w:pPr>
      <w:r>
        <w:rPr>
          <w:b/>
          <w:sz w:val="30"/>
          <w:szCs w:val="30"/>
        </w:rPr>
        <w:t xml:space="preserve"> </w:t>
      </w:r>
    </w:p>
    <w:p w:rsidR="00D72914" w:rsidRDefault="00A20D15">
      <w:pPr>
        <w:spacing w:before="240" w:after="240"/>
        <w:rPr>
          <w:b/>
          <w:sz w:val="24"/>
          <w:szCs w:val="24"/>
        </w:rPr>
      </w:pPr>
      <w:r>
        <w:rPr>
          <w:b/>
          <w:sz w:val="12"/>
          <w:szCs w:val="12"/>
        </w:rPr>
        <w:t xml:space="preserve">              </w:t>
      </w:r>
      <w:r>
        <w:rPr>
          <w:b/>
          <w:sz w:val="12"/>
          <w:szCs w:val="12"/>
        </w:rPr>
        <w:tab/>
      </w:r>
      <w:r w:rsidR="001D08D4">
        <w:rPr>
          <w:b/>
          <w:sz w:val="24"/>
          <w:szCs w:val="24"/>
        </w:rPr>
        <w:t xml:space="preserve">REEGAN RUSOUL.L </w:t>
      </w:r>
      <w:r>
        <w:rPr>
          <w:b/>
          <w:sz w:val="24"/>
          <w:szCs w:val="24"/>
        </w:rPr>
        <w:t>(810721106</w:t>
      </w:r>
      <w:r w:rsidR="00D91A28">
        <w:rPr>
          <w:b/>
          <w:sz w:val="24"/>
          <w:szCs w:val="24"/>
        </w:rPr>
        <w:t>013</w:t>
      </w:r>
      <w:r w:rsidR="001D08D4">
        <w:rPr>
          <w:b/>
          <w:sz w:val="24"/>
          <w:szCs w:val="24"/>
        </w:rPr>
        <w:t>)</w:t>
      </w:r>
    </w:p>
    <w:p w:rsidR="00D72914" w:rsidRDefault="00A20D15">
      <w:pPr>
        <w:spacing w:after="200"/>
        <w:ind w:right="-140" w:firstLine="72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 w:rsidR="001D08D4">
        <w:rPr>
          <w:b/>
          <w:sz w:val="24"/>
          <w:szCs w:val="24"/>
        </w:rPr>
        <w:t>AROCKIA JAYARAJ.S</w:t>
      </w:r>
      <w:r>
        <w:rPr>
          <w:b/>
          <w:sz w:val="24"/>
          <w:szCs w:val="24"/>
        </w:rPr>
        <w:t>(810721106</w:t>
      </w:r>
      <w:r w:rsidR="00D91A28">
        <w:rPr>
          <w:b/>
          <w:sz w:val="24"/>
          <w:szCs w:val="24"/>
        </w:rPr>
        <w:t>002</w:t>
      </w:r>
      <w:r w:rsidR="001D08D4">
        <w:rPr>
          <w:b/>
          <w:sz w:val="24"/>
          <w:szCs w:val="24"/>
        </w:rPr>
        <w:t>)</w:t>
      </w:r>
    </w:p>
    <w:p w:rsidR="00D72914" w:rsidRDefault="001D08D4" w:rsidP="001D08D4">
      <w:pPr>
        <w:spacing w:after="200"/>
        <w:ind w:right="-1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NOVA AROCKIA RAJ.V </w:t>
      </w:r>
      <w:r w:rsidR="00A20D15">
        <w:rPr>
          <w:b/>
          <w:sz w:val="24"/>
          <w:szCs w:val="24"/>
        </w:rPr>
        <w:t>(8107211060</w:t>
      </w:r>
      <w:r w:rsidR="00D91A28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)</w:t>
      </w:r>
    </w:p>
    <w:p w:rsidR="00D72914" w:rsidRDefault="00A20D15">
      <w:pPr>
        <w:spacing w:after="200"/>
        <w:ind w:right="-140" w:firstLine="72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 w:rsidR="001D08D4">
        <w:rPr>
          <w:b/>
          <w:sz w:val="24"/>
          <w:szCs w:val="24"/>
        </w:rPr>
        <w:t>SAKTHIVEL.S</w:t>
      </w:r>
      <w:r>
        <w:rPr>
          <w:b/>
          <w:sz w:val="24"/>
          <w:szCs w:val="24"/>
        </w:rPr>
        <w:t xml:space="preserve"> (810721106</w:t>
      </w:r>
      <w:r w:rsidR="00D91A28">
        <w:rPr>
          <w:b/>
          <w:sz w:val="24"/>
          <w:szCs w:val="24"/>
        </w:rPr>
        <w:t>015</w:t>
      </w:r>
      <w:r w:rsidR="001D08D4">
        <w:rPr>
          <w:b/>
          <w:sz w:val="24"/>
          <w:szCs w:val="24"/>
        </w:rPr>
        <w:t>)</w:t>
      </w:r>
    </w:p>
    <w:p w:rsidR="00D72914" w:rsidRDefault="00A20D15">
      <w:pPr>
        <w:spacing w:after="200"/>
        <w:ind w:right="-140" w:firstLine="72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 w:rsidR="001D08D4">
        <w:rPr>
          <w:b/>
          <w:sz w:val="24"/>
          <w:szCs w:val="24"/>
        </w:rPr>
        <w:t>RIYAZ KHAN.S</w:t>
      </w:r>
      <w:r>
        <w:rPr>
          <w:b/>
          <w:sz w:val="24"/>
          <w:szCs w:val="24"/>
        </w:rPr>
        <w:t>(8107211060</w:t>
      </w:r>
      <w:r w:rsidR="001D08D4">
        <w:rPr>
          <w:b/>
          <w:sz w:val="24"/>
          <w:szCs w:val="24"/>
        </w:rPr>
        <w:t>14)</w:t>
      </w:r>
    </w:p>
    <w:p w:rsidR="00D72914" w:rsidRDefault="00D72914">
      <w:pPr>
        <w:rPr>
          <w:b/>
          <w:sz w:val="24"/>
          <w:szCs w:val="24"/>
        </w:rPr>
      </w:pPr>
    </w:p>
    <w:p w:rsidR="00D72914" w:rsidRDefault="00D72914">
      <w:pPr>
        <w:rPr>
          <w:b/>
          <w:sz w:val="42"/>
          <w:szCs w:val="42"/>
        </w:rPr>
      </w:pPr>
    </w:p>
    <w:sectPr w:rsidR="00D72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10D8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505499">
    <w:abstractNumId w:val="0"/>
  </w:num>
  <w:num w:numId="2" w16cid:durableId="711610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0342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7929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14"/>
    <w:rsid w:val="000A4D83"/>
    <w:rsid w:val="00144FD9"/>
    <w:rsid w:val="0018012B"/>
    <w:rsid w:val="001D08D4"/>
    <w:rsid w:val="00280BD6"/>
    <w:rsid w:val="00291A95"/>
    <w:rsid w:val="00303C86"/>
    <w:rsid w:val="00361F59"/>
    <w:rsid w:val="0037420D"/>
    <w:rsid w:val="004E1CC1"/>
    <w:rsid w:val="006821FC"/>
    <w:rsid w:val="00866D02"/>
    <w:rsid w:val="008A577F"/>
    <w:rsid w:val="008B78A4"/>
    <w:rsid w:val="00A20D15"/>
    <w:rsid w:val="00C2470B"/>
    <w:rsid w:val="00CC1DE0"/>
    <w:rsid w:val="00D72914"/>
    <w:rsid w:val="00D91A28"/>
    <w:rsid w:val="00E849B9"/>
    <w:rsid w:val="00F608E0"/>
    <w:rsid w:val="00F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39A01"/>
  <w15:docId w15:val="{CB813DCD-81CA-764C-857A-105B05F1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REEGAN RUSOUL</cp:lastModifiedBy>
  <cp:revision>3</cp:revision>
  <dcterms:created xsi:type="dcterms:W3CDTF">2023-11-06T17:47:00Z</dcterms:created>
  <dcterms:modified xsi:type="dcterms:W3CDTF">2023-11-06T17:47:00Z</dcterms:modified>
</cp:coreProperties>
</file>