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 w:cs="Noto Sans CJK SC"/>
        </w:rPr>
        <w:t>Store Nova 插件公共发布操作手册</w:t>
      </w:r>
    </w:p>
    <w:p>
      <w:pPr>
        <w:jc w:val="center"/>
      </w:pPr>
      <w:r>
        <w:rPr>
          <w:rFonts w:ascii="Noto Sans CJK SC" w:hAnsi="Noto Sans CJK SC" w:eastAsia="Noto Sans CJK SC" w:cs="Noto Sans CJK SC"/>
          <w:color w:val="505050"/>
          <w:sz w:val="22"/>
        </w:rPr>
        <w:t>适用于 ChatGPT 和 Codex 公共插件目录提交</w:t>
      </w:r>
    </w:p>
    <w:p>
      <w:r>
        <w:rPr>
          <w:rFonts w:ascii="Noto Sans CJK SC" w:hAnsi="Noto Sans CJK SC" w:eastAsia="Noto Sans CJK SC" w:cs="Noto Sans CJK SC"/>
        </w:rPr>
        <w:t>本文档用于把当前 Store Nova 插件从本地 Marketplace 安装状态推进到 OpenAI 公共插件目录。核心结论是：本地安装验证已经完成，但公共发布必须依次完成开发者身份验证、生产 MCP 上线、提交材料准备、平台审核和批准后发布；任何本地 fixture、127.0.0.1 地址或演示账号都不能作为生产上线证据。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一 当前状态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3211"/>
            <w:vAlign w:val="center"/>
            <w:shd w:fill="1F4E78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</w:rPr>
              <w:t>项目</w:t>
            </w:r>
          </w:p>
        </w:tc>
        <w:tc>
          <w:tcPr>
            <w:tcW w:type="dxa" w:w="3211"/>
            <w:vAlign w:val="center"/>
            <w:shd w:fill="1F4E78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</w:rPr>
              <w:t>状态</w:t>
            </w:r>
          </w:p>
        </w:tc>
        <w:tc>
          <w:tcPr>
            <w:tcW w:type="dxa" w:w="3211"/>
            <w:vAlign w:val="center"/>
            <w:shd w:fill="1F4E78"/>
          </w:tcPr>
          <w:p>
            <w:r>
              <w:rPr>
                <w:rFonts w:ascii="Noto Sans CJK SC" w:hAnsi="Noto Sans CJK SC" w:eastAsia="Noto Sans CJK SC" w:cs="Noto Sans CJK SC"/>
                <w:b/>
                <w:color w:val="FFFFFF"/>
              </w:rPr>
              <w:t>说明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本地 Marketplace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通过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merchant-marketing@merchant-local 已安装并启用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插件结构校验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通过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Manifest、技能包和 MCP Bridge 文件校验通过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MCP 工具契约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通过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运行态发现 131 个工具，无缺失、重复或禁止工具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公共提交资格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待完成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OpenAI Platform 开发者或企业身份尚需本人验证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生产 MCP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阻断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必须提供稳定公网 HTTPS 地址和真实鉴权</w:t>
            </w:r>
          </w:p>
        </w:tc>
      </w:tr>
      <w:tr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生产发布门禁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阻断</w:t>
            </w:r>
          </w:p>
        </w:tc>
        <w:tc>
          <w:tcPr>
            <w:tcW w:type="dxa" w:w="3211"/>
            <w:vAlign w:val="center"/>
          </w:tcPr>
          <w:p>
            <w:r>
              <w:rPr>
                <w:rFonts w:ascii="Noto Sans CJK SC" w:hAnsi="Noto Sans CJK SC" w:eastAsia="Noto Sans CJK SC" w:cs="Noto Sans CJK SC"/>
              </w:rPr>
              <w:t>支付、六平台 OAuth、对象存储、扫描器、告警及发布证据未齐</w:t>
            </w:r>
          </w:p>
        </w:tc>
      </w:tr>
    </w:tbl>
    <w:p>
      <w:pPr>
        <w:pStyle w:val="Heading1"/>
      </w:pPr>
      <w:r>
        <w:rPr>
          <w:rFonts w:ascii="Noto Sans CJK SC" w:hAnsi="Noto Sans CJK SC" w:eastAsia="Noto Sans CJK SC" w:cs="Noto Sans CJK SC"/>
        </w:rPr>
        <w:t>二 账号与身份验证</w:t>
      </w:r>
    </w:p>
    <w:p>
      <w:r>
        <w:rPr>
          <w:rFonts w:ascii="Noto Sans CJK SC" w:hAnsi="Noto Sans CJK SC" w:eastAsia="Noto Sans CJK SC" w:cs="Noto Sans CJK SC"/>
        </w:rPr>
        <w:t>1. 登录 OpenAI Platform：https://platform.openai.com/login</w:t>
      </w:r>
    </w:p>
    <w:p>
      <w:r>
        <w:rPr>
          <w:rFonts w:ascii="Noto Sans CJK SC" w:hAnsi="Noto Sans CJK SC" w:eastAsia="Noto Sans CJK SC" w:cs="Noto Sans CJK SC"/>
        </w:rPr>
        <w:t>2. 打开组织设置：https://platform.openai.com/settings/organization/general</w:t>
      </w:r>
    </w:p>
    <w:p>
      <w:r>
        <w:rPr>
          <w:rFonts w:ascii="Noto Sans CJK SC" w:hAnsi="Noto Sans CJK SC" w:eastAsia="Noto Sans CJK SC" w:cs="Noto Sans CJK SC"/>
        </w:rPr>
        <w:t>3. 在验证区域选择个人或商业身份，并由账号本人提交真实资料。</w:t>
      </w:r>
    </w:p>
    <w:p>
      <w:r>
        <w:rPr>
          <w:rFonts w:ascii="Noto Sans CJK SC" w:hAnsi="Noto Sans CJK SC" w:eastAsia="Noto Sans CJK SC" w:cs="Noto Sans CJK SC"/>
        </w:rPr>
        <w:t>4. 打开角色设置，确认提交者拥有 Apps Management Write 权限。组织所有者通常默认具备该权限。</w:t>
      </w:r>
    </w:p>
    <w:p>
      <w:r>
        <w:rPr>
          <w:rFonts w:ascii="Noto Sans CJK SC" w:hAnsi="Noto Sans CJK SC" w:eastAsia="Noto Sans CJK SC" w:cs="Noto Sans CJK SC"/>
        </w:rPr>
        <w:t>5. 身份验证可能要求证件、企业材料、自拍或 MFA，必须由本人完成，不能由自动化代理代填、代签或绕过。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三 账单与费用</w:t>
      </w:r>
    </w:p>
    <w:p>
      <w:r>
        <w:rPr>
          <w:rFonts w:ascii="Noto Sans CJK SC" w:hAnsi="Noto Sans CJK SC" w:eastAsia="Noto Sans CJK SC" w:cs="Noto Sans CJK SC"/>
        </w:rPr>
        <w:t>ChatGPT 订阅、OpenAI API 账单和插件自有服务费用相互独立。当前插件业务模型通过已配置的模型中转链路调用，不使用 Codex token。OpenAI Platform 当前显示免费试用余额为 0 美元，且没有已确认的付款方式。</w:t>
      </w:r>
    </w:p>
    <w:p>
      <w:r>
        <w:rPr>
          <w:rFonts w:ascii="Noto Sans CJK SC" w:hAnsi="Noto Sans CJK SC" w:eastAsia="Noto Sans CJK SC" w:cs="Noto Sans CJK SC"/>
        </w:rPr>
        <w:t>仅为了提交插件，不应擅自绑定个人信用卡或开启自动充值。只有明确使用付费 OpenAI API 时，才需要配置 API 付款方式。</w:t>
      </w:r>
    </w:p>
    <w:p>
      <w:r>
        <w:rPr>
          <w:rFonts w:ascii="Noto Sans CJK SC" w:hAnsi="Noto Sans CJK SC" w:eastAsia="Noto Sans CJK SC" w:cs="Noto Sans CJK SC"/>
        </w:rPr>
        <w:t>账单页面：https://platform.openai.com/settings/organization/billing/overview</w:t>
      </w:r>
    </w:p>
    <w:p>
      <w:r>
        <w:rPr>
          <w:rFonts w:ascii="Noto Sans CJK SC" w:hAnsi="Noto Sans CJK SC" w:eastAsia="Noto Sans CJK SC" w:cs="Noto Sans CJK SC"/>
        </w:rPr>
        <w:t>使用限制页面：https://platform.openai.com/settings/organization/limits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四 生产 MCP 上线要求</w:t>
      </w:r>
    </w:p>
    <w:p>
      <w:r>
        <w:rPr>
          <w:rFonts w:ascii="Noto Sans CJK SC" w:hAnsi="Noto Sans CJK SC" w:eastAsia="Noto Sans CJK SC" w:cs="Noto Sans CJK SC"/>
        </w:rPr>
        <w:t>公共提交必须使用稳定的公网 HTTPS MCP 地址，例如 https://merchant.example.com/mcp。禁止提交以下地址：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http://127.0.0.1:&lt;任意本地端口&gt;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http://127.0.0.1:8787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http://localhost:xxxx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任何 fixture 或临时隧道地址</w:t>
      </w:r>
    </w:p>
    <w:p>
      <w:r>
        <w:rPr>
          <w:rFonts w:ascii="Noto Sans CJK SC" w:hAnsi="Noto Sans CJK SC" w:eastAsia="Noto Sans CJK SC" w:cs="Noto Sans CJK SC"/>
        </w:rPr>
        <w:t>生产 MCP 必须满足以下要求：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有效 HTTPS 证书和稳定公网域名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支持 tools/list 与 tools/call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真实 Bearer 或 OIDC 身份鉴权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服务端强制租户隔离和数据库 RLS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关闭 MERCHANT_ALLOW_FIXTURE_FALLBACK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保留请求、错误、用量、成本和审计证据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生产写操作经过权限校验、幂等控制和人工确认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五 生产配置清单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MERCHANT_MCP_BASE_URL 与 MERCHANT_MCP_TOKEN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非示例 PRODUCTION_CONFIG_PATH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京东 淘宝 天猫 拼多多 小红书 抖音六平台 OAuth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真实支付 Provider 商户号 回调验签 查询 对账和退款配置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生产对象存储 KMS 与非 fixture 扫描器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生产告警 Webhook 和 Secret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五模态模型中转 canary 的 usage cost error 证据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ChatGPT 或 Codex App 宿主错误恢复证据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不可变发布版本 镜像 digest 迁移版本与发布证据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六 插件提交表单</w:t>
      </w:r>
    </w:p>
    <w:p>
      <w:r>
        <w:rPr>
          <w:rFonts w:ascii="Noto Sans CJK SC" w:hAnsi="Noto Sans CJK SC" w:eastAsia="Noto Sans CJK SC" w:cs="Noto Sans CJK SC"/>
        </w:rPr>
        <w:t>完成身份验证和生产 MCP 后，打开：https://platform.openai.com/plugins</w:t>
      </w:r>
    </w:p>
    <w:p>
      <w:r>
        <w:rPr>
          <w:rFonts w:ascii="Noto Sans CJK SC" w:hAnsi="Noto Sans CJK SC" w:eastAsia="Noto Sans CJK SC" w:cs="Noto Sans CJK SC"/>
        </w:rPr>
        <w:t>点击创建插件，选择 With MCP，并准备以下材料：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插件名称 Store Nova Merchant Marketing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短描述 长描述 Logo 分类和官方网站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支持 URL 隐私政策 URL 服务条款 URL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公网 MCP 地址 鉴权方式和测试账号说明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准确的工具注解 readOnlyHint openWorldHint destructiveHint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Starter prompts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五个正向测试用例和三个负向测试用例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国家和地区可用性</w:t>
      </w:r>
    </w:p>
    <w:p>
      <w:pPr>
        <w:pStyle w:val="ListBullet"/>
      </w:pPr>
      <w:r>
        <w:rPr>
          <w:rFonts w:ascii="Noto Sans CJK SC" w:hAnsi="Noto Sans CJK SC" w:eastAsia="Noto Sans CJK SC" w:cs="Noto Sans CJK SC"/>
        </w:rPr>
        <w:t>初次发布说明 已知限制和测试环境说明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七 提交与发布流程</w:t>
      </w:r>
    </w:p>
    <w:p>
      <w:r>
        <w:rPr>
          <w:rFonts w:ascii="Noto Sans CJK SC" w:hAnsi="Noto Sans CJK SC" w:eastAsia="Noto Sans CJK SC" w:cs="Noto Sans CJK SC"/>
        </w:rPr>
        <w:t>1. 在提交门户创建插件草稿。</w:t>
      </w:r>
    </w:p>
    <w:p>
      <w:r>
        <w:rPr>
          <w:rFonts w:ascii="Noto Sans CJK SC" w:hAnsi="Noto Sans CJK SC" w:eastAsia="Noto Sans CJK SC" w:cs="Noto Sans CJK SC"/>
        </w:rPr>
        <w:t>2. 填写目录信息 MCP 信息 技能 提示词 测试用例和可用地区。</w:t>
      </w:r>
    </w:p>
    <w:p>
      <w:r>
        <w:rPr>
          <w:rFonts w:ascii="Noto Sans CJK SC" w:hAnsi="Noto Sans CJK SC" w:eastAsia="Noto Sans CJK SC" w:cs="Noto Sans CJK SC"/>
        </w:rPr>
        <w:t>3. 运行平台 MCP 扫描并修复所有错误。</w:t>
      </w:r>
    </w:p>
    <w:p>
      <w:r>
        <w:rPr>
          <w:rFonts w:ascii="Noto Sans CJK SC" w:hAnsi="Noto Sans CJK SC" w:eastAsia="Noto Sans CJK SC" w:cs="Noto Sans CJK SC"/>
        </w:rPr>
        <w:t>4. 复核政策声明并点击 Submit for Review。</w:t>
      </w:r>
    </w:p>
    <w:p>
      <w:r>
        <w:rPr>
          <w:rFonts w:ascii="Noto Sans CJK SC" w:hAnsi="Noto Sans CJK SC" w:eastAsia="Noto Sans CJK SC" w:cs="Noto Sans CJK SC"/>
        </w:rPr>
        <w:t>5. 等待 OpenAI 审核，并按反馈提交新版本。</w:t>
      </w:r>
    </w:p>
    <w:p>
      <w:r>
        <w:rPr>
          <w:rFonts w:ascii="Noto Sans CJK SC" w:hAnsi="Noto Sans CJK SC" w:eastAsia="Noto Sans CJK SC" w:cs="Noto Sans CJK SC"/>
        </w:rPr>
        <w:t>6. 审核批准后，由开发者在门户点击 Publish。</w:t>
      </w:r>
    </w:p>
    <w:p>
      <w:r>
        <w:rPr>
          <w:rFonts w:ascii="Noto Sans CJK SC" w:hAnsi="Noto Sans CJK SC" w:eastAsia="Noto Sans CJK SC" w:cs="Noto Sans CJK SC"/>
        </w:rPr>
        <w:t>7. 发布后验证插件已出现在 ChatGPT 和 Codex 公共目录。</w:t>
      </w:r>
    </w:p>
    <w:p>
      <w:r>
        <w:rPr>
          <w:rFonts w:ascii="Noto Sans CJK SC" w:hAnsi="Noto Sans CJK SC" w:eastAsia="Noto Sans CJK SC" w:cs="Noto Sans CJK SC"/>
        </w:rPr>
        <w:t>提交审核不等于立即上线。只有审核通过并执行 Publish 后，插件才会进入公共目录。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八 发布前验收命令</w:t>
      </w:r>
    </w:p>
    <w:p>
      <w:r>
        <w:rPr>
          <w:rFonts w:ascii="Noto Sans CJK SC" w:hAnsi="Noto Sans CJK SC" w:eastAsia="Noto Sans CJK SC" w:cs="Noto Sans CJK SC"/>
          <w:sz w:val="19"/>
        </w:rPr>
        <w:t>npm run typecheck</w:t>
      </w:r>
    </w:p>
    <w:p>
      <w:r>
        <w:rPr>
          <w:rFonts w:ascii="Noto Sans CJK SC" w:hAnsi="Noto Sans CJK SC" w:eastAsia="Noto Sans CJK SC" w:cs="Noto Sans CJK SC"/>
          <w:sz w:val="19"/>
        </w:rPr>
        <w:t>npm run release:metadata:validate</w:t>
      </w:r>
    </w:p>
    <w:p>
      <w:r>
        <w:rPr>
          <w:rFonts w:ascii="Noto Sans CJK SC" w:hAnsi="Noto Sans CJK SC" w:eastAsia="Noto Sans CJK SC" w:cs="Noto Sans CJK SC"/>
          <w:sz w:val="19"/>
        </w:rPr>
        <w:t>npm run dev:doctor:production</w:t>
      </w:r>
    </w:p>
    <w:p>
      <w:r>
        <w:rPr>
          <w:rFonts w:ascii="Noto Sans CJK SC" w:hAnsi="Noto Sans CJK SC" w:eastAsia="Noto Sans CJK SC" w:cs="Noto Sans CJK SC"/>
          <w:sz w:val="19"/>
        </w:rPr>
        <w:t>npm run infra:launch-preflight</w:t>
      </w:r>
    </w:p>
    <w:p>
      <w:r>
        <w:rPr>
          <w:rFonts w:ascii="Noto Sans CJK SC" w:hAnsi="Noto Sans CJK SC" w:eastAsia="Noto Sans CJK SC" w:cs="Noto Sans CJK SC"/>
          <w:sz w:val="19"/>
        </w:rPr>
        <w:t>npm run test:browser:all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九 上线判定</w:t>
      </w:r>
    </w:p>
    <w:p>
      <w:r>
        <w:rPr>
          <w:rFonts w:ascii="Noto Sans CJK SC" w:hAnsi="Noto Sans CJK SC" w:eastAsia="Noto Sans CJK SC" w:cs="Noto Sans CJK SC"/>
        </w:rPr>
        <w:t>只有生产 doctor、基础设施预检、真实 MCP 扫描、桌面浏览器验收和 OpenAI 审核全部通过，才可以判定公共发布成功。本地 Marketplace 安装、静态代码存在、fixture 200 响应或创建草稿均不能代替公共上线证据。</w:t>
      </w:r>
    </w:p>
    <w:p>
      <w:pPr>
        <w:pStyle w:val="Heading1"/>
      </w:pPr>
      <w:r>
        <w:rPr>
          <w:rFonts w:ascii="Noto Sans CJK SC" w:hAnsi="Noto Sans CJK SC" w:eastAsia="Noto Sans CJK SC" w:cs="Noto Sans CJK SC"/>
        </w:rPr>
        <w:t>十 官方入口</w:t>
      </w:r>
    </w:p>
    <w:p>
      <w:r>
        <w:rPr>
          <w:rFonts w:ascii="Noto Sans CJK SC" w:hAnsi="Noto Sans CJK SC" w:eastAsia="Noto Sans CJK SC" w:cs="Noto Sans CJK SC"/>
        </w:rPr>
        <w:t>插件提交门户：https://platform.openai.com/plugins</w:t>
      </w:r>
    </w:p>
    <w:p>
      <w:r>
        <w:rPr>
          <w:rFonts w:ascii="Noto Sans CJK SC" w:hAnsi="Noto Sans CJK SC" w:eastAsia="Noto Sans CJK SC" w:cs="Noto Sans CJK SC"/>
        </w:rPr>
        <w:t>官方提交指南：https://developers.openai.com/plugins/deploy/submission</w:t>
      </w:r>
    </w:p>
    <w:p>
      <w:r>
        <w:rPr>
          <w:rFonts w:ascii="Noto Sans CJK SC" w:hAnsi="Noto Sans CJK SC" w:eastAsia="Noto Sans CJK SC" w:cs="Noto Sans CJK SC"/>
        </w:rPr>
        <w:t>组织设置：https://platform.openai.com/settings/organization/general</w:t>
      </w:r>
    </w:p>
    <w:p>
      <w:r>
        <w:rPr>
          <w:rFonts w:ascii="Noto Sans CJK SC" w:hAnsi="Noto Sans CJK SC" w:eastAsia="Noto Sans CJK SC" w:cs="Noto Sans CJK SC"/>
        </w:rPr>
        <w:t>API 账单说明：https://help.openai.com/en/articles/9039756</w:t>
      </w:r>
    </w:p>
    <w:sectPr w:rsidR="00FC693F" w:rsidRPr="0006063C" w:rsidSect="00034616"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