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6CE2" w14:textId="77777777" w:rsidR="002B2971" w:rsidRPr="002B2971" w:rsidRDefault="002B2971" w:rsidP="002B2971">
      <w:pPr>
        <w:rPr>
          <w:b/>
          <w:bCs/>
        </w:rPr>
      </w:pPr>
      <w:r w:rsidRPr="002B2971">
        <w:rPr>
          <w:b/>
          <w:bCs/>
        </w:rPr>
        <w:t>Seaports (Black Sea)</w:t>
      </w:r>
    </w:p>
    <w:p w14:paraId="1E03CE2E" w14:textId="77777777" w:rsidR="002B2971" w:rsidRPr="002B2971" w:rsidRDefault="002B2971" w:rsidP="002B2971">
      <w:r w:rsidRPr="002B2971">
        <w:t>The Romanian maritime port system on the Black Sea Coast consists of a primary hub and two satellite ports:</w:t>
      </w:r>
    </w:p>
    <w:p w14:paraId="13097768" w14:textId="77777777" w:rsidR="002B2971" w:rsidRPr="002B2971" w:rsidRDefault="002B2971" w:rsidP="002B2971">
      <w:pPr>
        <w:numPr>
          <w:ilvl w:val="0"/>
          <w:numId w:val="1"/>
        </w:numPr>
      </w:pPr>
      <w:r w:rsidRPr="002B2971">
        <w:rPr>
          <w:b/>
          <w:bCs/>
        </w:rPr>
        <w:t>Port of Constanța:</w:t>
      </w:r>
      <w:r w:rsidRPr="002B2971">
        <w:t xml:space="preserve"> The principal maritime port and the largest port on the Black Sea. It serves as a major commercial and logistics hub with a handling capacity of over 100 million tons per year, offering 156 berths. It is sheltered by long North and South breakwaters and is a critical entry point for goods into Europe.</w:t>
      </w:r>
    </w:p>
    <w:p w14:paraId="6D368933" w14:textId="77777777" w:rsidR="002B2971" w:rsidRPr="002B2971" w:rsidRDefault="002B2971" w:rsidP="002B2971">
      <w:pPr>
        <w:numPr>
          <w:ilvl w:val="0"/>
          <w:numId w:val="1"/>
        </w:numPr>
      </w:pPr>
      <w:r w:rsidRPr="002B2971">
        <w:rPr>
          <w:b/>
          <w:bCs/>
        </w:rPr>
        <w:t>Port of Midia:</w:t>
      </w:r>
      <w:r w:rsidRPr="002B2971">
        <w:t xml:space="preserve"> Located approximately 13.5 nautical miles north of Constanța, Midia is a satellite port primarily designed to serve industrial and petrochemical facilities. It handles specialized cargo like crude oil and petroleum products.</w:t>
      </w:r>
    </w:p>
    <w:p w14:paraId="603A611C" w14:textId="77777777" w:rsidR="002B2971" w:rsidRPr="002B2971" w:rsidRDefault="002B2971" w:rsidP="002B2971">
      <w:pPr>
        <w:numPr>
          <w:ilvl w:val="0"/>
          <w:numId w:val="1"/>
        </w:numPr>
      </w:pPr>
      <w:r w:rsidRPr="002B2971">
        <w:rPr>
          <w:b/>
          <w:bCs/>
        </w:rPr>
        <w:t>Port of Mangalia:</w:t>
      </w:r>
      <w:r w:rsidRPr="002B2971">
        <w:t xml:space="preserve"> The second satellite port, located south of Constanța. </w:t>
      </w:r>
      <w:r w:rsidRPr="002B2971">
        <w:rPr>
          <w:i/>
          <w:iCs/>
        </w:rPr>
        <w:t>(Note: While sources list it as part of the Constanța maritime port system, detailed commercial specifications were not provided in the current search results).</w:t>
      </w:r>
    </w:p>
    <w:p w14:paraId="3AAC6B7B" w14:textId="77777777" w:rsidR="002B2971" w:rsidRPr="002B2971" w:rsidRDefault="002B2971" w:rsidP="002B2971">
      <w:pPr>
        <w:rPr>
          <w:b/>
          <w:bCs/>
        </w:rPr>
      </w:pPr>
      <w:r w:rsidRPr="002B2971">
        <w:rPr>
          <w:b/>
          <w:bCs/>
        </w:rPr>
        <w:t>Naval Defense Infrastructure (Black Sea)</w:t>
      </w:r>
    </w:p>
    <w:p w14:paraId="03A40E47" w14:textId="77777777" w:rsidR="002B2971" w:rsidRPr="002B2971" w:rsidRDefault="002B2971" w:rsidP="002B2971">
      <w:r w:rsidRPr="002B2971">
        <w:t>Romania's naval defense architecture in the Black Sea is coordinated by the Romanian Naval Forces (Forțele Navale Române).</w:t>
      </w:r>
    </w:p>
    <w:p w14:paraId="47C45CEF" w14:textId="77777777" w:rsidR="002B2971" w:rsidRPr="002B2971" w:rsidRDefault="002B2971" w:rsidP="002B2971">
      <w:pPr>
        <w:numPr>
          <w:ilvl w:val="0"/>
          <w:numId w:val="2"/>
        </w:numPr>
      </w:pPr>
      <w:r w:rsidRPr="002B2971">
        <w:rPr>
          <w:b/>
          <w:bCs/>
        </w:rPr>
        <w:t>Constanța Main Naval Base:</w:t>
      </w:r>
      <w:r w:rsidRPr="002B2971">
        <w:t xml:space="preserve"> Constanța serves as the main base of operations and headquarters for the Romanian Navy Fleet Command. The "Mircea cel Bătrân" Naval Academy is also located here.</w:t>
      </w:r>
    </w:p>
    <w:p w14:paraId="532E1DEE" w14:textId="77777777" w:rsidR="002B2971" w:rsidRPr="002B2971" w:rsidRDefault="002B2971" w:rsidP="002B2971">
      <w:pPr>
        <w:numPr>
          <w:ilvl w:val="0"/>
          <w:numId w:val="2"/>
        </w:numPr>
      </w:pPr>
      <w:r w:rsidRPr="002B2971">
        <w:rPr>
          <w:b/>
          <w:bCs/>
        </w:rPr>
        <w:t>Capu Midia Firing Range:</w:t>
      </w:r>
      <w:r w:rsidRPr="002B2971">
        <w:t xml:space="preserve"> A coastal defense installation utilized by the Romanian Naval Forces, equipped with systems such as the 4K51 Rubezh anti-ship missile launching system.</w:t>
      </w:r>
    </w:p>
    <w:p w14:paraId="2B3F1CE3" w14:textId="77777777" w:rsidR="002B2971" w:rsidRPr="002B2971" w:rsidRDefault="002B2971" w:rsidP="002B2971">
      <w:pPr>
        <w:numPr>
          <w:ilvl w:val="0"/>
          <w:numId w:val="2"/>
        </w:numPr>
      </w:pPr>
      <w:r w:rsidRPr="002B2971">
        <w:rPr>
          <w:b/>
          <w:bCs/>
        </w:rPr>
        <w:t>MCM Black Sea Task Group:</w:t>
      </w:r>
      <w:r w:rsidRPr="002B2971">
        <w:t xml:space="preserve"> Following the outbreak of the Russian-Ukrainian conflict in 2022, the Romanian Naval Forces committed capabilities to the MCM Black Sea Task Group. This task group focuses on monitoring and clearing drifting sea mines to maintain the safety of maritime traffic in the Black Sea. The Romanian Naval Forces actively participate in and have held command of this regional maritime security initiative.</w:t>
      </w:r>
    </w:p>
    <w:p w14:paraId="1C7F23BF" w14:textId="77777777" w:rsidR="001B7A03" w:rsidRDefault="001B7A03"/>
    <w:sectPr w:rsidR="001B7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5901"/>
    <w:multiLevelType w:val="multilevel"/>
    <w:tmpl w:val="81C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C2758"/>
    <w:multiLevelType w:val="multilevel"/>
    <w:tmpl w:val="49AC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208844">
    <w:abstractNumId w:val="0"/>
  </w:num>
  <w:num w:numId="2" w16cid:durableId="1757363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D1"/>
    <w:rsid w:val="001B7A03"/>
    <w:rsid w:val="002B2971"/>
    <w:rsid w:val="006E5990"/>
    <w:rsid w:val="008A76D1"/>
    <w:rsid w:val="008B5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D42892-184C-42B2-AD76-4B3A4520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6D1"/>
    <w:rPr>
      <w:rFonts w:eastAsiaTheme="majorEastAsia" w:cstheme="majorBidi"/>
      <w:color w:val="272727" w:themeColor="text1" w:themeTint="D8"/>
    </w:rPr>
  </w:style>
  <w:style w:type="paragraph" w:styleId="Title">
    <w:name w:val="Title"/>
    <w:basedOn w:val="Normal"/>
    <w:next w:val="Normal"/>
    <w:link w:val="TitleChar"/>
    <w:uiPriority w:val="10"/>
    <w:qFormat/>
    <w:rsid w:val="008A7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6D1"/>
    <w:pPr>
      <w:spacing w:before="160"/>
      <w:jc w:val="center"/>
    </w:pPr>
    <w:rPr>
      <w:i/>
      <w:iCs/>
      <w:color w:val="404040" w:themeColor="text1" w:themeTint="BF"/>
    </w:rPr>
  </w:style>
  <w:style w:type="character" w:customStyle="1" w:styleId="QuoteChar">
    <w:name w:val="Quote Char"/>
    <w:basedOn w:val="DefaultParagraphFont"/>
    <w:link w:val="Quote"/>
    <w:uiPriority w:val="29"/>
    <w:rsid w:val="008A76D1"/>
    <w:rPr>
      <w:i/>
      <w:iCs/>
      <w:color w:val="404040" w:themeColor="text1" w:themeTint="BF"/>
    </w:rPr>
  </w:style>
  <w:style w:type="paragraph" w:styleId="ListParagraph">
    <w:name w:val="List Paragraph"/>
    <w:basedOn w:val="Normal"/>
    <w:uiPriority w:val="34"/>
    <w:qFormat/>
    <w:rsid w:val="008A76D1"/>
    <w:pPr>
      <w:ind w:left="720"/>
      <w:contextualSpacing/>
    </w:pPr>
  </w:style>
  <w:style w:type="character" w:styleId="IntenseEmphasis">
    <w:name w:val="Intense Emphasis"/>
    <w:basedOn w:val="DefaultParagraphFont"/>
    <w:uiPriority w:val="21"/>
    <w:qFormat/>
    <w:rsid w:val="008A76D1"/>
    <w:rPr>
      <w:i/>
      <w:iCs/>
      <w:color w:val="2F5496" w:themeColor="accent1" w:themeShade="BF"/>
    </w:rPr>
  </w:style>
  <w:style w:type="paragraph" w:styleId="IntenseQuote">
    <w:name w:val="Intense Quote"/>
    <w:basedOn w:val="Normal"/>
    <w:next w:val="Normal"/>
    <w:link w:val="IntenseQuoteChar"/>
    <w:uiPriority w:val="30"/>
    <w:qFormat/>
    <w:rsid w:val="008A7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6D1"/>
    <w:rPr>
      <w:i/>
      <w:iCs/>
      <w:color w:val="2F5496" w:themeColor="accent1" w:themeShade="BF"/>
    </w:rPr>
  </w:style>
  <w:style w:type="character" w:styleId="IntenseReference">
    <w:name w:val="Intense Reference"/>
    <w:basedOn w:val="DefaultParagraphFont"/>
    <w:uiPriority w:val="32"/>
    <w:qFormat/>
    <w:rsid w:val="008A76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Ratatamagiu' Mare</dc:creator>
  <cp:keywords/>
  <dc:description/>
  <cp:lastModifiedBy>Ratatamagiu' Mare</cp:lastModifiedBy>
  <cp:revision>2</cp:revision>
  <dcterms:created xsi:type="dcterms:W3CDTF">2026-10-10T12:44:00Z</dcterms:created>
  <dcterms:modified xsi:type="dcterms:W3CDTF">2026-10-10T12:44:00Z</dcterms:modified>
</cp:coreProperties>
</file>