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FB2B" w14:textId="77777777" w:rsidR="002A0D34" w:rsidRPr="00A451BE" w:rsidRDefault="002A0D34" w:rsidP="00D735F3">
      <w:pPr>
        <w:pStyle w:val="Title"/>
        <w:rPr>
          <w:rFonts w:ascii="Garamond" w:hAnsi="Garamond"/>
        </w:rPr>
      </w:pPr>
      <w:r w:rsidRPr="00A451BE">
        <w:rPr>
          <w:rFonts w:ascii="Garamond" w:hAnsi="Garamond"/>
        </w:rPr>
        <w:t>E</w:t>
      </w:r>
      <w:r w:rsidR="00D735F3" w:rsidRPr="00A451BE">
        <w:rPr>
          <w:rFonts w:ascii="Garamond" w:hAnsi="Garamond"/>
        </w:rPr>
        <w:t xml:space="preserve">vents API </w:t>
      </w:r>
      <w:r w:rsidRPr="00A451BE">
        <w:rPr>
          <w:rFonts w:ascii="Garamond" w:hAnsi="Garamond"/>
        </w:rPr>
        <w:t xml:space="preserve">(events-api) </w:t>
      </w:r>
      <w:r w:rsidR="00D735F3" w:rsidRPr="00A451BE">
        <w:rPr>
          <w:rFonts w:ascii="Garamond" w:hAnsi="Garamond"/>
        </w:rPr>
        <w:t>TODO</w:t>
      </w:r>
    </w:p>
    <w:p w14:paraId="7FDBED8E" w14:textId="5EAEF673" w:rsidR="009C464F" w:rsidRDefault="009C464F" w:rsidP="005154E2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Make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PropertyFactory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 non-static, and allow it to be configured with patterns (time patterns,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).</w:t>
      </w:r>
      <w:r w:rsidR="006D13F5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353D1C5E" w14:textId="7C8B9F45" w:rsidR="00C73F8E" w:rsidRDefault="00C73F8E" w:rsidP="00C73F8E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bookmarkStart w:id="0" w:name="_GoBack"/>
      <w:bookmarkEnd w:id="0"/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Refactor to novaordis-</w:t>
      </w:r>
      <w:proofErr w:type="spellStart"/>
      <w:r w:rsidRPr="00F00B55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jbos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: JBoss-Related Heuristics. Move the JBoss-related heuristics (classpath, figuring out version, etc.) from 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JmxMetricSourceDefinitionUtil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into a dedicated project: 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jboss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-cli and rename? novaordis-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util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? novaordis-</w:t>
      </w:r>
      <w:proofErr w:type="spellStart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jboss</w:t>
      </w:r>
      <w:proofErr w:type="spellEnd"/>
      <w:r w:rsidRPr="00F00B55">
        <w:rPr>
          <w:rStyle w:val="Hyperlink"/>
          <w:rFonts w:ascii="Garamond" w:hAnsi="Garamond"/>
          <w:color w:val="000000"/>
          <w:sz w:val="20"/>
          <w:szCs w:val="20"/>
          <w:u w:val="none"/>
        </w:rPr>
        <w:t>?</w:t>
      </w:r>
      <w:r w:rsidR="006D13F5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39913DF3" w14:textId="51487E56" w:rsidR="00E97EB9" w:rsidRDefault="00C73F8E" w:rsidP="00DE5E31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B84F6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novaordis-ssh</w:t>
      </w:r>
      <w:r w:rsidRPr="00B84F64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. Move </w:t>
      </w:r>
      <w:proofErr w:type="spellStart"/>
      <w:r w:rsidRPr="00B84F64">
        <w:rPr>
          <w:rStyle w:val="Hyperlink"/>
          <w:rFonts w:ascii="Garamond" w:hAnsi="Garamond"/>
          <w:color w:val="000000"/>
          <w:sz w:val="20"/>
          <w:szCs w:val="20"/>
          <w:u w:val="none"/>
        </w:rPr>
        <w:t>sshConnection</w:t>
      </w:r>
      <w:proofErr w:type="spellEnd"/>
      <w:r w:rsidRPr="00B84F64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and all SSH stuff in its own project or utilities.</w:t>
      </w:r>
      <w:r w:rsidRPr="00B84F64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9330F86" w14:textId="77777777" w:rsidR="00F625D1" w:rsidRPr="00F625D1" w:rsidRDefault="00F625D1" w:rsidP="00F625D1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Query 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I</w:t>
      </w:r>
      <w:r w:rsidRPr="00574CA4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mprovements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:</w:t>
      </w:r>
    </w:p>
    <w:p w14:paraId="3BBF2DF8" w14:textId="0E8B9C85" w:rsidR="00E97EB9" w:rsidRPr="00E97EB9" w:rsidRDefault="00E97EB9" w:rsidP="00E97E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Time bounds --from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–</w:t>
      </w:r>
      <w:r w:rsidRPr="009679D0">
        <w:rPr>
          <w:rStyle w:val="Hyperlink"/>
          <w:rFonts w:ascii="Garamond" w:hAnsi="Garamond"/>
          <w:color w:val="000000"/>
          <w:sz w:val="20"/>
          <w:szCs w:val="20"/>
          <w:u w:val="none"/>
        </w:rPr>
        <w:t>to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</w:p>
    <w:p w14:paraId="0BDB1AF4" w14:textId="15A8C497" w:rsidR="00F625D1" w:rsidRPr="00574CA4" w:rsidRDefault="00F625D1" w:rsidP="00E97EB9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625D1">
        <w:rPr>
          <w:rStyle w:val="Hyperlink"/>
          <w:rFonts w:ascii="Garamond" w:hAnsi="Garamond"/>
          <w:color w:val="000000"/>
          <w:sz w:val="20"/>
          <w:szCs w:val="20"/>
          <w:u w:val="none"/>
        </w:rPr>
        <w:t>Keep O'Reilly Regular Expressions fresh, so I can de-yellow.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De-yellow and implement standard compliant regular expression query support.</w:t>
      </w:r>
    </w:p>
    <w:p w14:paraId="56E75741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574CA4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first event that matches the query and then immediately exit the runtime (--first [count])</w:t>
      </w:r>
    </w:p>
    <w:p w14:paraId="040B2EB6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8A598A">
        <w:rPr>
          <w:rStyle w:val="Hyperlink"/>
          <w:rFonts w:ascii="Garamond" w:hAnsi="Garamond"/>
          <w:color w:val="000000"/>
          <w:sz w:val="20"/>
          <w:szCs w:val="20"/>
          <w:u w:val="none"/>
        </w:rPr>
        <w:t>Display the last query that matches the query (--last [count]): optimization for files – start from the bottom?</w:t>
      </w:r>
    </w:p>
    <w:p w14:paraId="25AA1F6C" w14:textId="77777777" w:rsidR="00F625D1" w:rsidRDefault="00F625D1" w:rsidP="00F625D1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 query language (and, or, parentheses). Look at what is already out there.</w:t>
      </w: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</w:t>
      </w:r>
    </w:p>
    <w:p w14:paraId="4A221958" w14:textId="35FC189D" w:rsidR="00F625D1" w:rsidRPr="00E97EB9" w:rsidRDefault="00F625D1" w:rsidP="00E97EB9">
      <w:pPr>
        <w:pStyle w:val="ListParagraph"/>
        <w:numPr>
          <w:ilvl w:val="1"/>
          <w:numId w:val="7"/>
        </w:numPr>
        <w:spacing w:before="100" w:beforeAutospacing="1" w:after="24"/>
        <w:ind w:left="108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6E219B">
        <w:rPr>
          <w:rStyle w:val="Hyperlink"/>
          <w:rFonts w:ascii="Garamond" w:hAnsi="Garamond"/>
          <w:color w:val="000000"/>
          <w:sz w:val="20"/>
          <w:szCs w:val="20"/>
          <w:u w:val="none"/>
        </w:rPr>
        <w:t>Should allow for null output queues. It’ll just discard events, but makes easy configuring stuff. Think /dev/null.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33354E48" w14:textId="77777777" w:rsidR="009C464F" w:rsidRDefault="009C464F" w:rsidP="009C464F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52E79832" w14:textId="77777777" w:rsidR="000273AF" w:rsidRDefault="000273AF" w:rsidP="000273AF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EE4B11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assess usage and refactor – simplify.</w:t>
      </w:r>
    </w:p>
    <w:p w14:paraId="3F87AC3E" w14:textId="77777777" w:rsidR="000273AF" w:rsidRPr="000273AF" w:rsidRDefault="000273AF" w:rsidP="000273AF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</w:p>
    <w:p w14:paraId="7D673C15" w14:textId="4790EC6F" w:rsidR="000E1A6D" w:rsidRDefault="005154E2" w:rsidP="000273AF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 w:rsidRPr="00E97EB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TimestampProperty</w:t>
      </w:r>
      <w:proofErr w:type="spellEnd"/>
      <w:r w:rsidR="00E97EB9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and Timestamp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Have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that supports conversions from and to timestamps (time, date,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etc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), and the “timestamp” quality is given by a higher attribute that only exists in CSV. </w:t>
      </w:r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value type of the </w:t>
      </w:r>
      <w:proofErr w:type="spellStart"/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 w:rsidR="00E8317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is Long (and represents the UTC timestamp). 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The name of the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can be anything, not only “timestamp”. “timestamp” is a CSV thing.</w:t>
      </w:r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Start with filling out </w:t>
      </w:r>
      <w:hyperlink r:id="rId5" w:anchor="Property" w:history="1">
        <w:r w:rsidR="00345273" w:rsidRPr="00BF7A28">
          <w:rPr>
            <w:rStyle w:val="Hyperlink"/>
            <w:rFonts w:ascii="Garamond" w:hAnsi="Garamond"/>
            <w:sz w:val="20"/>
            <w:szCs w:val="20"/>
          </w:rPr>
          <w:t>https://kb.novaordis.com/index.php/Events-api_Concepts#Property</w:t>
        </w:r>
      </w:hyperlink>
      <w:r w:rsidR="00345273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="00E97EB9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12A7B61E" w14:textId="1649F906" w:rsidR="009F0D5E" w:rsidRDefault="009F0D5E" w:rsidP="009F0D5E">
      <w:pPr>
        <w:pStyle w:val="ListParagraph"/>
        <w:numPr>
          <w:ilvl w:val="1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Do I want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TimestampProperty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(moment in time) and a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TimeProperty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(elapsed time interval, sec, ms?)</w:t>
      </w:r>
    </w:p>
    <w:p w14:paraId="6698A034" w14:textId="72921D88" w:rsidR="00F62962" w:rsidRPr="00F62962" w:rsidRDefault="00F62962" w:rsidP="00CA1D9B">
      <w:pPr>
        <w:pStyle w:val="ListParagraph"/>
        <w:numPr>
          <w:ilvl w:val="0"/>
          <w:numId w:val="3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proofErr w:type="gramStart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externalizeValue</w:t>
      </w:r>
      <w:proofErr w:type="spellEnd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(</w:t>
      </w:r>
      <w:proofErr w:type="gramEnd"/>
      <w:r w:rsidRPr="00F62962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)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– implement it. Now tests are commented out. Uncomment tests and start from there.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70469495" w14:textId="0A4E935A" w:rsidR="0028563B" w:rsidRDefault="00FB0B48" w:rsidP="00FB0B48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FB0B48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Event typed property convenience methods. </w:t>
      </w:r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Convenience </w:t>
      </w:r>
      <w:proofErr w:type="spellStart"/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>setStringProperty</w:t>
      </w:r>
      <w:proofErr w:type="spellEnd"/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>(</w:t>
      </w:r>
      <w:proofErr w:type="gramStart"/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>)</w:t>
      </w:r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.</w:t>
      </w:r>
      <w:proofErr w:type="spellStart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removeStringProperty</w:t>
      </w:r>
      <w:proofErr w:type="spellEnd"/>
      <w:proofErr w:type="gramEnd"/>
      <w:r w:rsidR="00B2716A">
        <w:rPr>
          <w:rStyle w:val="Hyperlink"/>
          <w:rFonts w:ascii="Garamond" w:hAnsi="Garamond"/>
          <w:color w:val="000000"/>
          <w:sz w:val="20"/>
          <w:szCs w:val="20"/>
          <w:u w:val="none"/>
        </w:rPr>
        <w:t>()/… consistent set of methods. S</w:t>
      </w:r>
      <w:r w:rsidR="0028563B">
        <w:rPr>
          <w:rStyle w:val="Hyperlink"/>
          <w:rFonts w:ascii="Garamond" w:hAnsi="Garamond"/>
          <w:color w:val="000000"/>
          <w:sz w:val="20"/>
          <w:szCs w:val="20"/>
          <w:u w:val="none"/>
        </w:rPr>
        <w:t>hould be available at Event level.</w:t>
      </w:r>
      <w:r w:rsidR="002073E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</w:p>
    <w:p w14:paraId="6121495A" w14:textId="579ABA79" w:rsidR="002073EF" w:rsidRDefault="002073EF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Some of the convenience methods need </w:t>
      </w:r>
      <w:proofErr w:type="spellStart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MeasureUnit</w:t>
      </w:r>
      <w:proofErr w:type="spellEnd"/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, some not.</w:t>
      </w:r>
    </w:p>
    <w:p w14:paraId="425D5D09" w14:textId="354C4FE7" w:rsidR="002C2926" w:rsidRDefault="002C2926" w:rsidP="002073EF">
      <w:pPr>
        <w:pStyle w:val="ListParagraph"/>
        <w:numPr>
          <w:ilvl w:val="2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Add test for each implementation.</w:t>
      </w:r>
      <w:r w:rsidR="003F1A52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4D2786D5" w14:textId="1EC3FB17" w:rsidR="00690473" w:rsidRPr="00D92210" w:rsidRDefault="00FB0B48" w:rsidP="00FB0B48">
      <w:pPr>
        <w:pStyle w:val="ListParagraph"/>
        <w:numPr>
          <w:ilvl w:val="0"/>
          <w:numId w:val="3"/>
        </w:numPr>
        <w:spacing w:before="100" w:beforeAutospacing="1" w:after="24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proofErr w:type="spellStart"/>
      <w:r w:rsidRPr="00FB0B48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GenericEvent</w:t>
      </w:r>
      <w:proofErr w:type="spellEnd"/>
      <w:r w:rsidRPr="00FB0B48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 thread safety. </w:t>
      </w:r>
      <w:proofErr w:type="spellStart"/>
      <w:r w:rsidR="003445B9">
        <w:rPr>
          <w:rStyle w:val="Hyperlink"/>
          <w:rFonts w:ascii="Garamond" w:hAnsi="Garamond"/>
          <w:color w:val="000000"/>
          <w:sz w:val="20"/>
          <w:szCs w:val="20"/>
          <w:u w:val="none"/>
        </w:rPr>
        <w:t>GenericEvent</w:t>
      </w:r>
      <w:proofErr w:type="spellEnd"/>
      <w:r w:rsidR="003445B9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implementation is not thread safe. Not sure whether I’ll ever need this, but keep this in mind.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2F6B8112" w14:textId="3005C0FB" w:rsidR="007B0C9F" w:rsidRPr="007B0C9F" w:rsidRDefault="007B0C9F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 w:rsidRPr="007B0C9F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NOKB events-api Concepts.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Keep </w:t>
      </w:r>
      <w:hyperlink r:id="rId6" w:history="1">
        <w:r w:rsidRPr="000751B1">
          <w:rPr>
            <w:rStyle w:val="Hyperlink"/>
            <w:rFonts w:ascii="Garamond" w:hAnsi="Garamond"/>
            <w:sz w:val="20"/>
            <w:szCs w:val="20"/>
          </w:rPr>
          <w:t>https://kb.novaordis.com/index.php/Events-api_Concepts</w:t>
        </w:r>
      </w:hyperlink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7B0C9F">
        <w:rPr>
          <w:rStyle w:val="Hyperlink"/>
          <w:rFonts w:ascii="Garamond" w:hAnsi="Garamond"/>
          <w:color w:val="000000"/>
          <w:sz w:val="20"/>
          <w:szCs w:val="20"/>
          <w:u w:val="none"/>
        </w:rPr>
        <w:t>up to date.</w:t>
      </w:r>
    </w:p>
    <w:p w14:paraId="26426524" w14:textId="77777777" w:rsidR="00574CA4" w:rsidRDefault="00574CA4" w:rsidP="00CA1D9B">
      <w:pPr>
        <w:pStyle w:val="ListParagraph"/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</w:p>
    <w:p w14:paraId="1065C06A" w14:textId="578C4DDD" w:rsidR="00926F69" w:rsidRPr="00333303" w:rsidRDefault="00563E32" w:rsidP="00333303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color w:val="000000"/>
          <w:sz w:val="20"/>
          <w:szCs w:val="20"/>
          <w:u w:val="none"/>
        </w:rPr>
      </w:pPr>
      <w:r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 xml:space="preserve">ShutdownEvent.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Analyze the usage of EndOfStreamEvent and ShutdownEvent and decide if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 xml:space="preserve"> </w:t>
      </w:r>
      <w:r w:rsidRPr="00563E32">
        <w:rPr>
          <w:rStyle w:val="Hyperlink"/>
          <w:rFonts w:ascii="Garamond" w:hAnsi="Garamond"/>
          <w:color w:val="000000"/>
          <w:sz w:val="20"/>
          <w:szCs w:val="20"/>
          <w:u w:val="none"/>
        </w:rPr>
        <w:t>a ShutdownEvent is needed</w:t>
      </w:r>
      <w:r>
        <w:rPr>
          <w:rStyle w:val="Hyperlink"/>
          <w:rFonts w:ascii="Garamond" w:hAnsi="Garamond"/>
          <w:color w:val="000000"/>
          <w:sz w:val="20"/>
          <w:szCs w:val="20"/>
          <w:u w:val="none"/>
        </w:rPr>
        <w:t>. If it is not needed, eliminate it. If it is needed, define behavior and add appropriate tests at appropriate levels.</w:t>
      </w:r>
      <w:r w:rsidR="00333303">
        <w:rPr>
          <w:rStyle w:val="Hyperlink"/>
          <w:rFonts w:ascii="Garamond" w:hAnsi="Garamond"/>
          <w:color w:val="000000"/>
          <w:sz w:val="20"/>
          <w:szCs w:val="20"/>
          <w:u w:val="none"/>
        </w:rPr>
        <w:br/>
      </w:r>
    </w:p>
    <w:p w14:paraId="53B063F1" w14:textId="77777777" w:rsidR="00926F69" w:rsidRDefault="00926F69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httpd log parser</w:t>
      </w:r>
      <w:r>
        <w:rPr>
          <w:rFonts w:ascii="Garamond" w:hAnsi="Garamond"/>
          <w:sz w:val="20"/>
          <w:szCs w:val="20"/>
        </w:rPr>
        <w:t>:</w:t>
      </w:r>
    </w:p>
    <w:p w14:paraId="30F6E6D3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Break off an events-httpd-parser first time I need httpd log parsing. Follow the same pattern as for events-log4j-parser or events-</w:t>
      </w:r>
      <w:proofErr w:type="spellStart"/>
      <w:r>
        <w:rPr>
          <w:rFonts w:ascii="Garamond" w:hAnsi="Garamond"/>
          <w:sz w:val="20"/>
          <w:szCs w:val="20"/>
        </w:rPr>
        <w:t>gc</w:t>
      </w:r>
      <w:proofErr w:type="spellEnd"/>
      <w:r>
        <w:rPr>
          <w:rFonts w:ascii="Garamond" w:hAnsi="Garamond"/>
          <w:sz w:val="20"/>
          <w:szCs w:val="20"/>
        </w:rPr>
        <w:t>-parser.</w:t>
      </w:r>
    </w:p>
    <w:p w14:paraId="0B01F111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Migrate code and tests from events-core.</w:t>
      </w:r>
    </w:p>
    <w:p w14:paraId="6489C66E" w14:textId="77777777" w:rsidR="00926F69" w:rsidRPr="006B7C9D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4458E3">
        <w:rPr>
          <w:rFonts w:ascii="Garamond" w:hAnsi="Garamond"/>
          <w:sz w:val="20"/>
          <w:szCs w:val="20"/>
        </w:rPr>
        <w:t xml:space="preserve">Currently we take the easy way out by wrapping a </w:t>
      </w:r>
      <w:proofErr w:type="spellStart"/>
      <w:r w:rsidRPr="004458E3">
        <w:rPr>
          <w:rFonts w:ascii="Garamond" w:hAnsi="Garamond"/>
          <w:sz w:val="20"/>
          <w:szCs w:val="20"/>
        </w:rPr>
        <w:t>HttpdLogLine</w:t>
      </w:r>
      <w:proofErr w:type="spellEnd"/>
      <w:r w:rsidRPr="004458E3">
        <w:rPr>
          <w:rFonts w:ascii="Garamond" w:hAnsi="Garamond"/>
          <w:sz w:val="20"/>
          <w:szCs w:val="20"/>
        </w:rPr>
        <w:t xml:space="preserve"> in an Event – do we</w:t>
      </w:r>
      <w:r>
        <w:rPr>
          <w:rFonts w:ascii="Garamond" w:hAnsi="Garamond"/>
          <w:sz w:val="20"/>
          <w:szCs w:val="20"/>
        </w:rPr>
        <w:t xml:space="preserve"> want to create a </w:t>
      </w:r>
      <w:proofErr w:type="spellStart"/>
      <w:r>
        <w:rPr>
          <w:rFonts w:ascii="Garamond" w:hAnsi="Garamond"/>
          <w:sz w:val="20"/>
          <w:szCs w:val="20"/>
        </w:rPr>
        <w:t>HttpdLogEvent</w:t>
      </w:r>
      <w:proofErr w:type="spellEnd"/>
      <w:r>
        <w:rPr>
          <w:rFonts w:ascii="Garamond" w:hAnsi="Garamond"/>
          <w:sz w:val="20"/>
          <w:szCs w:val="20"/>
        </w:rPr>
        <w:t xml:space="preserve">, by following the pattern introduced by </w:t>
      </w:r>
      <w:proofErr w:type="spellStart"/>
      <w:r>
        <w:rPr>
          <w:rFonts w:ascii="Garamond" w:hAnsi="Garamond"/>
          <w:sz w:val="20"/>
          <w:szCs w:val="20"/>
        </w:rPr>
        <w:t>GCEvents</w:t>
      </w:r>
      <w:proofErr w:type="spellEnd"/>
      <w:r>
        <w:rPr>
          <w:rFonts w:ascii="Garamond" w:hAnsi="Garamond"/>
          <w:sz w:val="20"/>
          <w:szCs w:val="20"/>
        </w:rPr>
        <w:t>?</w:t>
      </w:r>
    </w:p>
    <w:p w14:paraId="148E5F14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sz w:val="20"/>
          <w:szCs w:val="20"/>
        </w:rPr>
        <w:lastRenderedPageBreak/>
        <w:t xml:space="preserve">httpd log parser: PID:"%P" generates PID:"12121" in the logs. Parse that natively. </w:t>
      </w:r>
    </w:p>
    <w:p w14:paraId="45078065" w14:textId="77777777" w:rsidR="00926F69" w:rsidRDefault="00926F69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 </w:t>
      </w:r>
      <w:r w:rsidRPr="004458E3">
        <w:rPr>
          <w:rFonts w:ascii="Garamond" w:hAnsi="Garamond"/>
          <w:sz w:val="20"/>
          <w:szCs w:val="20"/>
        </w:rPr>
        <w:t>the possibility to do a partial parsing of a httpd log line, by specifying only the first (interesting) tokens, and ignoring the rest.</w:t>
      </w:r>
    </w:p>
    <w:p w14:paraId="56933089" w14:textId="5557E818" w:rsidR="00926F69" w:rsidRPr="000D3EDE" w:rsidRDefault="00926F69" w:rsidP="00CA1D9B">
      <w:pPr>
        <w:pStyle w:val="ListParagraph"/>
        <w:numPr>
          <w:ilvl w:val="1"/>
          <w:numId w:val="7"/>
        </w:numPr>
        <w:ind w:left="1080"/>
        <w:rPr>
          <w:rStyle w:val="Hyperlink"/>
          <w:rFonts w:ascii="Garamond" w:hAnsi="Garamond"/>
          <w:color w:val="auto"/>
          <w:sz w:val="20"/>
          <w:szCs w:val="20"/>
          <w:u w:val="none"/>
        </w:rPr>
      </w:pPr>
      <w:r w:rsidRPr="00926F69">
        <w:rPr>
          <w:rFonts w:ascii="Garamond" w:hAnsi="Garamond"/>
          <w:sz w:val="20"/>
          <w:szCs w:val="20"/>
        </w:rPr>
        <w:t xml:space="preserve">07/25/16 </w:t>
      </w:r>
      <w:proofErr w:type="spellStart"/>
      <w:r w:rsidRPr="00926F6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926F69">
        <w:rPr>
          <w:rFonts w:ascii="Garamond" w:hAnsi="Garamond"/>
          <w:sz w:val="20"/>
          <w:szCs w:val="20"/>
        </w:rPr>
        <w:t xml:space="preserve">() and </w:t>
      </w:r>
      <w:proofErr w:type="spellStart"/>
      <w:r w:rsidRPr="00926F69">
        <w:rPr>
          <w:rFonts w:ascii="Garamond" w:hAnsi="Garamond"/>
          <w:sz w:val="20"/>
          <w:szCs w:val="20"/>
        </w:rPr>
        <w:t>HttpdLogLine.parseFirstRequestLine</w:t>
      </w:r>
      <w:proofErr w:type="spellEnd"/>
      <w:r w:rsidRPr="00926F69">
        <w:rPr>
          <w:rFonts w:ascii="Garamond" w:hAnsi="Garamond"/>
          <w:sz w:val="20"/>
          <w:szCs w:val="20"/>
        </w:rPr>
        <w:t xml:space="preserve">() implementations should do the same thing, but they are doing different </w:t>
      </w:r>
      <w:proofErr w:type="spellStart"/>
      <w:proofErr w:type="gramStart"/>
      <w:r w:rsidRPr="00926F69">
        <w:rPr>
          <w:rFonts w:ascii="Garamond" w:hAnsi="Garamond"/>
          <w:sz w:val="20"/>
          <w:szCs w:val="20"/>
        </w:rPr>
        <w:t>things:HttpdLogLine.parseFirstRequestLine</w:t>
      </w:r>
      <w:proofErr w:type="spellEnd"/>
      <w:proofErr w:type="gramEnd"/>
      <w:r w:rsidRPr="00926F69">
        <w:rPr>
          <w:rFonts w:ascii="Garamond" w:hAnsi="Garamond"/>
          <w:sz w:val="20"/>
          <w:szCs w:val="20"/>
        </w:rPr>
        <w:t xml:space="preserve">() is more permissive and allows two or three elements ("GET /path" and "GET /path HTTP-version", while </w:t>
      </w:r>
      <w:proofErr w:type="spellStart"/>
      <w:r w:rsidRPr="00926F69">
        <w:rPr>
          <w:rFonts w:ascii="Garamond" w:hAnsi="Garamond"/>
          <w:sz w:val="20"/>
          <w:szCs w:val="20"/>
        </w:rPr>
        <w:t>FirstRequestLineParser.identifyEnd</w:t>
      </w:r>
      <w:proofErr w:type="spellEnd"/>
      <w:r w:rsidRPr="00926F69">
        <w:rPr>
          <w:rFonts w:ascii="Garamond" w:hAnsi="Garamond"/>
          <w:sz w:val="20"/>
          <w:szCs w:val="20"/>
        </w:rPr>
        <w:t>() assumes three elements. Unify the implementation.</w:t>
      </w:r>
      <w:r w:rsidR="000D3EDE">
        <w:rPr>
          <w:rFonts w:ascii="Garamond" w:hAnsi="Garamond"/>
          <w:sz w:val="20"/>
          <w:szCs w:val="20"/>
        </w:rPr>
        <w:br/>
      </w:r>
    </w:p>
    <w:p w14:paraId="139F8E16" w14:textId="6B1A9A30" w:rsidR="00BB2480" w:rsidRPr="006B7C9D" w:rsidRDefault="00BB2480" w:rsidP="00CA1D9B">
      <w:pPr>
        <w:pStyle w:val="ListParagraph"/>
        <w:numPr>
          <w:ilvl w:val="0"/>
          <w:numId w:val="7"/>
        </w:numPr>
        <w:spacing w:before="100" w:beforeAutospacing="1" w:after="24"/>
        <w:ind w:left="360"/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</w:pPr>
      <w:r w:rsidRPr="006B7C9D">
        <w:rPr>
          <w:rStyle w:val="Hyperlink"/>
          <w:rFonts w:ascii="Garamond" w:hAnsi="Garamond"/>
          <w:b/>
          <w:color w:val="000000"/>
          <w:sz w:val="20"/>
          <w:szCs w:val="20"/>
          <w:u w:val="none"/>
        </w:rPr>
        <w:t>Related Projects</w:t>
      </w:r>
    </w:p>
    <w:p w14:paraId="1415F3CC" w14:textId="77777777" w:rsidR="00BB2480" w:rsidRPr="006B7C9D" w:rsidRDefault="00BD4EC9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7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https://github.com/fluent/fluentd</w:t>
        </w:r>
      </w:hyperlink>
    </w:p>
    <w:p w14:paraId="50973FC8" w14:textId="77777777" w:rsidR="00BB2480" w:rsidRPr="006B7C9D" w:rsidRDefault="00BD4EC9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8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https://github.com/heroku/logplex</w:t>
        </w:r>
      </w:hyperlink>
    </w:p>
    <w:p w14:paraId="5576C8C0" w14:textId="77777777" w:rsidR="00BB2480" w:rsidRPr="006B7C9D" w:rsidRDefault="00BD4EC9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eastAsia="Times New Roman" w:hAnsi="Garamond"/>
          <w:color w:val="252525"/>
          <w:sz w:val="20"/>
          <w:szCs w:val="20"/>
        </w:rPr>
      </w:pPr>
      <w:hyperlink r:id="rId9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http://www.splunk.com</w:t>
        </w:r>
      </w:hyperlink>
    </w:p>
    <w:p w14:paraId="4391399B" w14:textId="0AB05E19" w:rsidR="0026613D" w:rsidRPr="006B7C9D" w:rsidRDefault="00BD4EC9" w:rsidP="00CA1D9B">
      <w:pPr>
        <w:numPr>
          <w:ilvl w:val="1"/>
          <w:numId w:val="7"/>
        </w:numPr>
        <w:spacing w:before="100" w:beforeAutospacing="1" w:after="24"/>
        <w:ind w:left="1080"/>
        <w:rPr>
          <w:rFonts w:ascii="Garamond" w:hAnsi="Garamond"/>
          <w:color w:val="000000"/>
          <w:sz w:val="20"/>
          <w:szCs w:val="20"/>
        </w:rPr>
      </w:pPr>
      <w:hyperlink r:id="rId10" w:history="1">
        <w:r w:rsidR="00BB2480" w:rsidRPr="006B7C9D">
          <w:rPr>
            <w:rStyle w:val="Hyperlink"/>
            <w:rFonts w:ascii="Garamond" w:eastAsia="Times New Roman" w:hAnsi="Garamond"/>
            <w:color w:val="663366"/>
            <w:sz w:val="20"/>
            <w:szCs w:val="20"/>
          </w:rPr>
          <w:t>http://www.logstash.com</w:t>
        </w:r>
      </w:hyperlink>
    </w:p>
    <w:p w14:paraId="2D15B0F7" w14:textId="77777777" w:rsidR="00A451BE" w:rsidRPr="006B7C9D" w:rsidRDefault="00A451BE" w:rsidP="00CA1D9B">
      <w:pPr>
        <w:rPr>
          <w:rFonts w:ascii="Garamond" w:hAnsi="Garamond"/>
          <w:sz w:val="20"/>
          <w:szCs w:val="20"/>
        </w:rPr>
      </w:pPr>
    </w:p>
    <w:p w14:paraId="6D2573DE" w14:textId="77777777" w:rsidR="00241B6D" w:rsidRDefault="0026613D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Business Scenarios</w:t>
      </w:r>
      <w:r w:rsidRPr="006B7C9D">
        <w:rPr>
          <w:rFonts w:ascii="Garamond" w:hAnsi="Garamond"/>
          <w:sz w:val="20"/>
          <w:szCs w:val="20"/>
        </w:rPr>
        <w:t xml:space="preserve"> – introduce a Procedure? </w:t>
      </w:r>
      <w:hyperlink r:id="rId11" w:history="1">
        <w:r w:rsidR="00A451BE" w:rsidRPr="006B7C9D">
          <w:rPr>
            <w:rStyle w:val="Hyperlink"/>
            <w:rFonts w:ascii="Garamond" w:hAnsi="Garamond"/>
            <w:sz w:val="20"/>
            <w:szCs w:val="20"/>
          </w:rPr>
          <w:t>https://kb.novaordis.com/index.php/Business_Scenario-Based_Performance_Monitoring_and_Diagnosis_Development_TODO</w:t>
        </w:r>
      </w:hyperlink>
      <w:r w:rsidR="00A451BE" w:rsidRPr="006B7C9D">
        <w:rPr>
          <w:rFonts w:ascii="Garamond" w:hAnsi="Garamond"/>
          <w:sz w:val="20"/>
          <w:szCs w:val="20"/>
        </w:rPr>
        <w:t xml:space="preserve"> </w:t>
      </w:r>
    </w:p>
    <w:p w14:paraId="1F1E1795" w14:textId="40B70CBE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Return to Business Scenarios 07/03/16</w:t>
      </w:r>
    </w:p>
    <w:p w14:paraId="607B77BC" w14:textId="497099E2" w:rsidR="00241B6D" w:rsidRPr="00241B6D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 xml:space="preserve">Start with enabling the </w:t>
      </w:r>
      <w:proofErr w:type="gramStart"/>
      <w:r w:rsidRPr="00241B6D">
        <w:rPr>
          <w:rFonts w:ascii="Garamond" w:hAnsi="Garamond"/>
          <w:sz w:val="20"/>
          <w:szCs w:val="20"/>
        </w:rPr>
        <w:t>commented out</w:t>
      </w:r>
      <w:proofErr w:type="gramEnd"/>
      <w:r w:rsidRPr="00241B6D">
        <w:rPr>
          <w:rFonts w:ascii="Garamond" w:hAnsi="Garamond"/>
          <w:sz w:val="20"/>
          <w:szCs w:val="20"/>
        </w:rPr>
        <w:t xml:space="preserve"> test "TODO N7aq32 RETURN HERE"</w:t>
      </w:r>
    </w:p>
    <w:p w14:paraId="5942B1D3" w14:textId="77777777" w:rsidR="003B1914" w:rsidRDefault="00241B6D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41B6D">
        <w:rPr>
          <w:rFonts w:ascii="Garamond" w:hAnsi="Garamond"/>
          <w:sz w:val="20"/>
          <w:szCs w:val="20"/>
        </w:rPr>
        <w:t>Header values for business scenario CSV: TODO k342t - figure out how to handle the fact that are multiple scenario types, each of them with a different number of requests</w:t>
      </w:r>
      <w:r>
        <w:rPr>
          <w:rFonts w:ascii="Garamond" w:hAnsi="Garamond"/>
          <w:sz w:val="20"/>
          <w:szCs w:val="20"/>
        </w:rPr>
        <w:t>.</w:t>
      </w:r>
    </w:p>
    <w:p w14:paraId="3432B824" w14:textId="0AB099EA" w:rsidR="00A451BE" w:rsidRDefault="003B1914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B1914">
        <w:rPr>
          <w:rFonts w:ascii="Garamond" w:hAnsi="Garamond"/>
          <w:sz w:val="20"/>
          <w:szCs w:val="20"/>
        </w:rPr>
        <w:t>Document the methodology to draw this) Request layer cake for scenarios Per-request breakdown - layer cake at request level.</w:t>
      </w:r>
      <w:r w:rsidR="00CA1D9B">
        <w:rPr>
          <w:rFonts w:ascii="Garamond" w:hAnsi="Garamond"/>
          <w:sz w:val="20"/>
          <w:szCs w:val="20"/>
        </w:rPr>
        <w:br/>
      </w:r>
    </w:p>
    <w:p w14:paraId="586E1068" w14:textId="0F521B8B" w:rsidR="00CA1D9B" w:rsidRPr="00CA1D9B" w:rsidRDefault="00CA1D9B" w:rsidP="00CA1D9B">
      <w:pPr>
        <w:pStyle w:val="ListParagraph"/>
        <w:numPr>
          <w:ilvl w:val="0"/>
          <w:numId w:val="7"/>
        </w:numPr>
        <w:rPr>
          <w:rFonts w:ascii="Garamond" w:hAnsi="Garamond"/>
          <w:sz w:val="20"/>
          <w:szCs w:val="20"/>
        </w:rPr>
      </w:pPr>
      <w:r w:rsidRPr="00CA1D9B">
        <w:rPr>
          <w:rFonts w:ascii="Garamond" w:hAnsi="Garamond"/>
          <w:b/>
          <w:sz w:val="20"/>
          <w:szCs w:val="20"/>
        </w:rPr>
        <w:t>events-core tests are commented</w:t>
      </w:r>
      <w:r w:rsidRPr="00CA1D9B">
        <w:rPr>
          <w:rFonts w:ascii="Garamond" w:hAnsi="Garamond"/>
          <w:sz w:val="20"/>
          <w:szCs w:val="20"/>
        </w:rPr>
        <w:t xml:space="preserve"> out – before doing the next non-SNAPSHOT release, uncomment and fix.</w:t>
      </w:r>
    </w:p>
    <w:p w14:paraId="4307C4E3" w14:textId="77777777" w:rsidR="00AE5211" w:rsidRPr="006B7C9D" w:rsidRDefault="00AE5211" w:rsidP="00CA1D9B">
      <w:pPr>
        <w:rPr>
          <w:rFonts w:ascii="Garamond" w:hAnsi="Garamond"/>
          <w:sz w:val="20"/>
          <w:szCs w:val="20"/>
        </w:rPr>
      </w:pPr>
    </w:p>
    <w:p w14:paraId="0A75E750" w14:textId="0A8D6762" w:rsidR="00AE5211" w:rsidRPr="006B7C9D" w:rsidRDefault="00AE5211" w:rsidP="00CA1D9B">
      <w:pPr>
        <w:pStyle w:val="ListParagraph"/>
        <w:numPr>
          <w:ilvl w:val="0"/>
          <w:numId w:val="7"/>
        </w:numPr>
        <w:ind w:left="360"/>
        <w:rPr>
          <w:rFonts w:ascii="Garamond" w:hAnsi="Garamond"/>
          <w:sz w:val="20"/>
          <w:szCs w:val="20"/>
        </w:rPr>
      </w:pPr>
      <w:r w:rsidRPr="006B7C9D">
        <w:rPr>
          <w:rFonts w:ascii="Garamond" w:hAnsi="Garamond"/>
          <w:b/>
          <w:sz w:val="20"/>
          <w:szCs w:val="20"/>
        </w:rPr>
        <w:t>Components</w:t>
      </w:r>
    </w:p>
    <w:p w14:paraId="3809324C" w14:textId="1A878B01" w:rsidR="00AE5211" w:rsidRDefault="00AE5211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proofErr w:type="spellStart"/>
      <w:r w:rsidRPr="006B7C9D">
        <w:rPr>
          <w:rFonts w:ascii="Garamond" w:hAnsi="Garamond"/>
          <w:sz w:val="20"/>
          <w:szCs w:val="20"/>
        </w:rPr>
        <w:t>EndOfStreamListeners</w:t>
      </w:r>
      <w:proofErr w:type="spellEnd"/>
      <w:r w:rsidRPr="006B7C9D">
        <w:rPr>
          <w:rFonts w:ascii="Garamond" w:hAnsi="Garamond"/>
          <w:sz w:val="20"/>
          <w:szCs w:val="20"/>
        </w:rPr>
        <w:t xml:space="preserve"> management in </w:t>
      </w:r>
      <w:proofErr w:type="spellStart"/>
      <w:r w:rsidRPr="006B7C9D">
        <w:rPr>
          <w:rFonts w:ascii="Garamond" w:hAnsi="Garamond"/>
          <w:sz w:val="20"/>
          <w:szCs w:val="20"/>
        </w:rPr>
        <w:t>ComponentBase</w:t>
      </w:r>
      <w:proofErr w:type="spellEnd"/>
      <w:r w:rsidRPr="006B7C9D">
        <w:rPr>
          <w:rFonts w:ascii="Garamond" w:hAnsi="Garamond"/>
          <w:sz w:val="20"/>
          <w:szCs w:val="20"/>
        </w:rPr>
        <w:t xml:space="preserve">. Analyze </w:t>
      </w:r>
      <w:proofErr w:type="spellStart"/>
      <w:r w:rsidRPr="006B7C9D">
        <w:rPr>
          <w:rFonts w:ascii="Garamond" w:hAnsi="Garamond"/>
          <w:sz w:val="20"/>
          <w:szCs w:val="20"/>
        </w:rPr>
        <w:t>EndOfStreamListener</w:t>
      </w:r>
      <w:proofErr w:type="spellEnd"/>
      <w:r w:rsidRPr="006B7C9D">
        <w:rPr>
          <w:rFonts w:ascii="Garamond" w:hAnsi="Garamond"/>
          <w:sz w:val="20"/>
          <w:szCs w:val="20"/>
        </w:rPr>
        <w:t xml:space="preserve"> usage and decide whether we need to add thread safety for the management functions</w:t>
      </w:r>
      <w:r w:rsidR="00873127">
        <w:rPr>
          <w:rFonts w:ascii="Garamond" w:hAnsi="Garamond"/>
          <w:sz w:val="20"/>
          <w:szCs w:val="20"/>
        </w:rPr>
        <w:t>.</w:t>
      </w:r>
    </w:p>
    <w:p w14:paraId="15849652" w14:textId="717C269A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Idea: use non-blocking IO in components and read from both a data channel and a control channel. The data channel is an adapter to an </w:t>
      </w:r>
      <w:proofErr w:type="spellStart"/>
      <w:r w:rsidRPr="00873127">
        <w:rPr>
          <w:rFonts w:ascii="Garamond" w:hAnsi="Garamond"/>
          <w:sz w:val="20"/>
          <w:szCs w:val="20"/>
        </w:rPr>
        <w:t>InputStream</w:t>
      </w:r>
      <w:proofErr w:type="spellEnd"/>
      <w:r>
        <w:rPr>
          <w:rFonts w:ascii="Garamond" w:hAnsi="Garamond"/>
          <w:sz w:val="20"/>
          <w:szCs w:val="20"/>
        </w:rPr>
        <w:t>.</w:t>
      </w:r>
    </w:p>
    <w:p w14:paraId="0C30218C" w14:textId="69A47A69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How to handle exceptions in the logic’s </w:t>
      </w:r>
      <w:proofErr w:type="gramStart"/>
      <w:r w:rsidRPr="00873127">
        <w:rPr>
          <w:rFonts w:ascii="Garamond" w:hAnsi="Garamond"/>
          <w:sz w:val="20"/>
          <w:szCs w:val="20"/>
        </w:rPr>
        <w:t>process(</w:t>
      </w:r>
      <w:proofErr w:type="gramEnd"/>
      <w:r w:rsidRPr="00873127">
        <w:rPr>
          <w:rFonts w:ascii="Garamond" w:hAnsi="Garamond"/>
          <w:sz w:val="20"/>
          <w:szCs w:val="20"/>
        </w:rPr>
        <w:t>) High level view</w:t>
      </w:r>
      <w:r>
        <w:rPr>
          <w:rFonts w:ascii="Garamond" w:hAnsi="Garamond"/>
          <w:sz w:val="20"/>
          <w:szCs w:val="20"/>
        </w:rPr>
        <w:t>.</w:t>
      </w:r>
    </w:p>
    <w:p w14:paraId="45CB21F9" w14:textId="2242A5F8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Need a </w:t>
      </w:r>
      <w:proofErr w:type="spellStart"/>
      <w:r w:rsidRPr="00873127">
        <w:rPr>
          <w:rFonts w:ascii="Garamond" w:hAnsi="Garamond"/>
          <w:sz w:val="20"/>
          <w:szCs w:val="20"/>
        </w:rPr>
        <w:t>OutputStreamEvent</w:t>
      </w:r>
      <w:proofErr w:type="spellEnd"/>
      <w:r w:rsidRPr="00873127">
        <w:rPr>
          <w:rFonts w:ascii="Garamond" w:hAnsi="Garamond"/>
          <w:sz w:val="20"/>
          <w:szCs w:val="20"/>
        </w:rPr>
        <w:t xml:space="preserve"> that gets written to the output stream</w:t>
      </w:r>
      <w:r>
        <w:rPr>
          <w:rFonts w:ascii="Garamond" w:hAnsi="Garamond"/>
          <w:sz w:val="20"/>
          <w:szCs w:val="20"/>
        </w:rPr>
        <w:t>.</w:t>
      </w:r>
    </w:p>
    <w:p w14:paraId="3BB343CA" w14:textId="2363DD3C" w:rsidR="00873127" w:rsidRDefault="00873127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873127">
        <w:rPr>
          <w:rFonts w:ascii="Garamond" w:hAnsi="Garamond"/>
          <w:sz w:val="20"/>
          <w:szCs w:val="20"/>
        </w:rPr>
        <w:t xml:space="preserve">Handle </w:t>
      </w:r>
      <w:proofErr w:type="spellStart"/>
      <w:r w:rsidRPr="00873127">
        <w:rPr>
          <w:rFonts w:ascii="Garamond" w:hAnsi="Garamond"/>
          <w:sz w:val="20"/>
          <w:szCs w:val="20"/>
        </w:rPr>
        <w:t>EndOfStream</w:t>
      </w:r>
      <w:proofErr w:type="spellEnd"/>
      <w:r w:rsidRPr="00873127">
        <w:rPr>
          <w:rFonts w:ascii="Garamond" w:hAnsi="Garamond"/>
          <w:sz w:val="20"/>
          <w:szCs w:val="20"/>
        </w:rPr>
        <w:t xml:space="preserve"> in </w:t>
      </w:r>
      <w:proofErr w:type="spellStart"/>
      <w:r w:rsidRPr="00873127">
        <w:rPr>
          <w:rFonts w:ascii="Garamond" w:hAnsi="Garamond"/>
          <w:sz w:val="20"/>
          <w:szCs w:val="20"/>
        </w:rPr>
        <w:t>SingleThreadedEventProcessor</w:t>
      </w:r>
      <w:proofErr w:type="spellEnd"/>
      <w:r w:rsidRPr="00873127">
        <w:rPr>
          <w:rFonts w:ascii="Garamond" w:hAnsi="Garamond"/>
          <w:sz w:val="20"/>
          <w:szCs w:val="20"/>
        </w:rPr>
        <w:t>. Test.</w:t>
      </w:r>
    </w:p>
    <w:p w14:paraId="1DCA4BF5" w14:textId="654F1ED3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>Currently the shutdown is initiated by inserting a ShutdownEvent in the queue. We can also interact with the Component thread directly, if we need to shut it down faster. Think about it.</w:t>
      </w:r>
    </w:p>
    <w:p w14:paraId="57630F7D" w14:textId="78F8152A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 xml:space="preserve">Refactor </w:t>
      </w:r>
      <w:proofErr w:type="spellStart"/>
      <w:r w:rsidRPr="0034695E">
        <w:rPr>
          <w:rFonts w:ascii="Garamond" w:hAnsi="Garamond"/>
          <w:sz w:val="20"/>
          <w:szCs w:val="20"/>
        </w:rPr>
        <w:t>InputStreamInitiator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, </w:t>
      </w:r>
      <w:proofErr w:type="spellStart"/>
      <w:r w:rsidRPr="0034695E">
        <w:rPr>
          <w:rFonts w:ascii="Garamond" w:hAnsi="Garamond"/>
          <w:sz w:val="20"/>
          <w:szCs w:val="20"/>
        </w:rPr>
        <w:t>EventProcessor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and </w:t>
      </w:r>
      <w:proofErr w:type="spellStart"/>
      <w:r w:rsidRPr="0034695E">
        <w:rPr>
          <w:rFonts w:ascii="Garamond" w:hAnsi="Garamond"/>
          <w:sz w:val="20"/>
          <w:szCs w:val="20"/>
        </w:rPr>
        <w:t>OutputStreamTerminator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thread internals – there is much common behavior – unify.</w:t>
      </w:r>
    </w:p>
    <w:p w14:paraId="3594E501" w14:textId="3A037B4D" w:rsidR="0034695E" w:rsidRDefault="0034695E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34695E">
        <w:rPr>
          <w:rFonts w:ascii="Garamond" w:hAnsi="Garamond"/>
          <w:sz w:val="20"/>
          <w:szCs w:val="20"/>
        </w:rPr>
        <w:t xml:space="preserve">Currently I deal with </w:t>
      </w:r>
      <w:proofErr w:type="spellStart"/>
      <w:r w:rsidRPr="0034695E">
        <w:rPr>
          <w:rFonts w:ascii="Garamond" w:hAnsi="Garamond"/>
          <w:sz w:val="20"/>
          <w:szCs w:val="20"/>
        </w:rPr>
        <w:t>EOSListener</w:t>
      </w:r>
      <w:proofErr w:type="spellEnd"/>
      <w:r w:rsidRPr="0034695E">
        <w:rPr>
          <w:rFonts w:ascii="Garamond" w:hAnsi="Garamond"/>
          <w:sz w:val="20"/>
          <w:szCs w:val="20"/>
        </w:rPr>
        <w:t xml:space="preserve"> only in </w:t>
      </w:r>
      <w:proofErr w:type="spellStart"/>
      <w:r w:rsidRPr="0034695E">
        <w:rPr>
          <w:rFonts w:ascii="Garamond" w:hAnsi="Garamond"/>
          <w:sz w:val="20"/>
          <w:szCs w:val="20"/>
        </w:rPr>
        <w:t>OutputStreamtTerminators</w:t>
      </w:r>
      <w:proofErr w:type="spellEnd"/>
      <w:r w:rsidRPr="0034695E">
        <w:rPr>
          <w:rFonts w:ascii="Garamond" w:hAnsi="Garamond"/>
          <w:sz w:val="20"/>
          <w:szCs w:val="20"/>
        </w:rPr>
        <w:t xml:space="preserve"> – it should be generic</w:t>
      </w:r>
      <w:r>
        <w:rPr>
          <w:rFonts w:ascii="Garamond" w:hAnsi="Garamond"/>
          <w:sz w:val="20"/>
          <w:szCs w:val="20"/>
        </w:rPr>
        <w:t>.</w:t>
      </w:r>
    </w:p>
    <w:p w14:paraId="21140F3E" w14:textId="2B82EE61" w:rsidR="002548CA" w:rsidRDefault="002548CA" w:rsidP="00CA1D9B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2548CA">
        <w:rPr>
          <w:rFonts w:ascii="Garamond" w:hAnsi="Garamond"/>
          <w:sz w:val="20"/>
          <w:szCs w:val="20"/>
        </w:rPr>
        <w:t>The “logics” need a base class, there is much shared behavior. Analyze what I implemented so far and factor out the common behavior.</w:t>
      </w:r>
    </w:p>
    <w:p w14:paraId="4B614CD2" w14:textId="49F4310A" w:rsidR="006B7C9D" w:rsidRPr="00B65F84" w:rsidRDefault="006E219B" w:rsidP="00B65F84">
      <w:pPr>
        <w:pStyle w:val="ListParagraph"/>
        <w:numPr>
          <w:ilvl w:val="1"/>
          <w:numId w:val="7"/>
        </w:numPr>
        <w:ind w:left="1080"/>
        <w:rPr>
          <w:rFonts w:ascii="Garamond" w:hAnsi="Garamond"/>
          <w:sz w:val="20"/>
          <w:szCs w:val="20"/>
        </w:rPr>
      </w:pPr>
      <w:r w:rsidRPr="006E219B">
        <w:rPr>
          <w:rFonts w:ascii="Garamond" w:hAnsi="Garamond"/>
          <w:sz w:val="20"/>
          <w:szCs w:val="20"/>
        </w:rPr>
        <w:t>Configuration should also flow as “event” CSV headers for example.</w:t>
      </w:r>
      <w:r w:rsidR="001D051D" w:rsidRPr="00B65F84">
        <w:rPr>
          <w:rFonts w:ascii="Garamond" w:hAnsi="Garamond"/>
          <w:sz w:val="20"/>
          <w:szCs w:val="20"/>
        </w:rPr>
        <w:br/>
      </w:r>
    </w:p>
    <w:p w14:paraId="3532F7E8" w14:textId="5DF6CB04" w:rsidR="001D051D" w:rsidRPr="001D051D" w:rsidRDefault="001D051D" w:rsidP="00CA1D9B">
      <w:pPr>
        <w:pStyle w:val="ListParagraph"/>
        <w:numPr>
          <w:ilvl w:val="0"/>
          <w:numId w:val="37"/>
        </w:numPr>
        <w:ind w:left="360"/>
        <w:rPr>
          <w:rFonts w:ascii="Garamond" w:hAnsi="Garamond"/>
          <w:b/>
          <w:sz w:val="20"/>
          <w:szCs w:val="20"/>
        </w:rPr>
      </w:pPr>
      <w:r w:rsidRPr="001D051D">
        <w:rPr>
          <w:rFonts w:ascii="Garamond" w:hAnsi="Garamond"/>
          <w:b/>
          <w:sz w:val="20"/>
          <w:szCs w:val="20"/>
        </w:rPr>
        <w:t>Dynatrace</w:t>
      </w:r>
      <w:r>
        <w:rPr>
          <w:rFonts w:ascii="Garamond" w:hAnsi="Garamond"/>
          <w:b/>
          <w:sz w:val="20"/>
          <w:szCs w:val="20"/>
        </w:rPr>
        <w:t xml:space="preserve">. </w:t>
      </w:r>
      <w:r w:rsidRPr="001D051D">
        <w:rPr>
          <w:rFonts w:ascii="Garamond" w:hAnsi="Garamond"/>
          <w:sz w:val="20"/>
          <w:szCs w:val="20"/>
        </w:rPr>
        <w:t>Events should be able to modularly parse a Dynatrace CSV output and produce a multi-field timed series that characterizes the system.</w:t>
      </w:r>
    </w:p>
    <w:p w14:paraId="00308A63" w14:textId="77777777" w:rsidR="008F5BDD" w:rsidRPr="006B7C9D" w:rsidRDefault="008F5BDD" w:rsidP="00CA1D9B">
      <w:pPr>
        <w:rPr>
          <w:rFonts w:ascii="Garamond" w:hAnsi="Garamond"/>
          <w:sz w:val="20"/>
          <w:szCs w:val="20"/>
        </w:rPr>
      </w:pPr>
    </w:p>
    <w:sectPr w:rsidR="008F5BDD" w:rsidRPr="006B7C9D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248BC"/>
    <w:multiLevelType w:val="hybridMultilevel"/>
    <w:tmpl w:val="8302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51077"/>
    <w:multiLevelType w:val="hybridMultilevel"/>
    <w:tmpl w:val="CC72D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4E80"/>
    <w:multiLevelType w:val="multilevel"/>
    <w:tmpl w:val="770C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9417D3"/>
    <w:multiLevelType w:val="multilevel"/>
    <w:tmpl w:val="52D0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440853"/>
    <w:multiLevelType w:val="hybridMultilevel"/>
    <w:tmpl w:val="3732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11988"/>
    <w:multiLevelType w:val="multilevel"/>
    <w:tmpl w:val="6A00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B01B5D"/>
    <w:multiLevelType w:val="multilevel"/>
    <w:tmpl w:val="CA0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DAD1E46"/>
    <w:multiLevelType w:val="multilevel"/>
    <w:tmpl w:val="20AA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08A7B84"/>
    <w:multiLevelType w:val="multilevel"/>
    <w:tmpl w:val="700C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993F1F"/>
    <w:multiLevelType w:val="multilevel"/>
    <w:tmpl w:val="746A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028F6"/>
    <w:multiLevelType w:val="multilevel"/>
    <w:tmpl w:val="2376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A84CCB"/>
    <w:multiLevelType w:val="hybridMultilevel"/>
    <w:tmpl w:val="A7F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B3CDD"/>
    <w:multiLevelType w:val="multilevel"/>
    <w:tmpl w:val="46BE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57470DE"/>
    <w:multiLevelType w:val="hybridMultilevel"/>
    <w:tmpl w:val="B7EC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C02C2"/>
    <w:multiLevelType w:val="multilevel"/>
    <w:tmpl w:val="0D8A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BA396E"/>
    <w:multiLevelType w:val="multilevel"/>
    <w:tmpl w:val="C948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28C28FA"/>
    <w:multiLevelType w:val="multilevel"/>
    <w:tmpl w:val="6BA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E03BCD"/>
    <w:multiLevelType w:val="multilevel"/>
    <w:tmpl w:val="B464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1298"/>
    <w:multiLevelType w:val="hybridMultilevel"/>
    <w:tmpl w:val="FF62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238BB"/>
    <w:multiLevelType w:val="hybridMultilevel"/>
    <w:tmpl w:val="213A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1763B"/>
    <w:multiLevelType w:val="multilevel"/>
    <w:tmpl w:val="0D58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AF52E4D"/>
    <w:multiLevelType w:val="multilevel"/>
    <w:tmpl w:val="1B8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4B628B"/>
    <w:multiLevelType w:val="multilevel"/>
    <w:tmpl w:val="50B6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815B97"/>
    <w:multiLevelType w:val="hybridMultilevel"/>
    <w:tmpl w:val="D454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C63B3"/>
    <w:multiLevelType w:val="multilevel"/>
    <w:tmpl w:val="151E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06143DE"/>
    <w:multiLevelType w:val="multilevel"/>
    <w:tmpl w:val="C93A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3B01EB5"/>
    <w:multiLevelType w:val="multilevel"/>
    <w:tmpl w:val="971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B46BEC"/>
    <w:multiLevelType w:val="multilevel"/>
    <w:tmpl w:val="193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AEA576F"/>
    <w:multiLevelType w:val="multilevel"/>
    <w:tmpl w:val="0CD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FDF1E37"/>
    <w:multiLevelType w:val="multilevel"/>
    <w:tmpl w:val="C918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FA5F8B"/>
    <w:multiLevelType w:val="multilevel"/>
    <w:tmpl w:val="29C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2CF4368"/>
    <w:multiLevelType w:val="multilevel"/>
    <w:tmpl w:val="7CC8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DB7AD6"/>
    <w:multiLevelType w:val="multilevel"/>
    <w:tmpl w:val="7784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96DA7"/>
    <w:multiLevelType w:val="hybridMultilevel"/>
    <w:tmpl w:val="C0D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9816BA"/>
    <w:multiLevelType w:val="multilevel"/>
    <w:tmpl w:val="3878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BAE1210"/>
    <w:multiLevelType w:val="hybridMultilevel"/>
    <w:tmpl w:val="38A2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7D7E62"/>
    <w:multiLevelType w:val="multilevel"/>
    <w:tmpl w:val="B23E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3"/>
  </w:num>
  <w:num w:numId="3">
    <w:abstractNumId w:val="0"/>
  </w:num>
  <w:num w:numId="4">
    <w:abstractNumId w:val="18"/>
  </w:num>
  <w:num w:numId="5">
    <w:abstractNumId w:val="11"/>
  </w:num>
  <w:num w:numId="6">
    <w:abstractNumId w:val="19"/>
  </w:num>
  <w:num w:numId="7">
    <w:abstractNumId w:val="13"/>
  </w:num>
  <w:num w:numId="8">
    <w:abstractNumId w:val="7"/>
  </w:num>
  <w:num w:numId="9">
    <w:abstractNumId w:val="30"/>
  </w:num>
  <w:num w:numId="10">
    <w:abstractNumId w:val="9"/>
  </w:num>
  <w:num w:numId="11">
    <w:abstractNumId w:val="6"/>
  </w:num>
  <w:num w:numId="12">
    <w:abstractNumId w:val="31"/>
  </w:num>
  <w:num w:numId="13">
    <w:abstractNumId w:val="10"/>
  </w:num>
  <w:num w:numId="14">
    <w:abstractNumId w:val="8"/>
  </w:num>
  <w:num w:numId="15">
    <w:abstractNumId w:val="24"/>
  </w:num>
  <w:num w:numId="16">
    <w:abstractNumId w:val="20"/>
  </w:num>
  <w:num w:numId="17">
    <w:abstractNumId w:val="21"/>
  </w:num>
  <w:num w:numId="18">
    <w:abstractNumId w:val="12"/>
  </w:num>
  <w:num w:numId="19">
    <w:abstractNumId w:val="34"/>
  </w:num>
  <w:num w:numId="20">
    <w:abstractNumId w:val="16"/>
  </w:num>
  <w:num w:numId="21">
    <w:abstractNumId w:val="15"/>
  </w:num>
  <w:num w:numId="22">
    <w:abstractNumId w:val="2"/>
  </w:num>
  <w:num w:numId="23">
    <w:abstractNumId w:val="29"/>
  </w:num>
  <w:num w:numId="24">
    <w:abstractNumId w:val="27"/>
  </w:num>
  <w:num w:numId="25">
    <w:abstractNumId w:val="17"/>
  </w:num>
  <w:num w:numId="26">
    <w:abstractNumId w:val="26"/>
  </w:num>
  <w:num w:numId="27">
    <w:abstractNumId w:val="36"/>
  </w:num>
  <w:num w:numId="28">
    <w:abstractNumId w:val="3"/>
  </w:num>
  <w:num w:numId="29">
    <w:abstractNumId w:val="14"/>
  </w:num>
  <w:num w:numId="30">
    <w:abstractNumId w:val="25"/>
  </w:num>
  <w:num w:numId="31">
    <w:abstractNumId w:val="32"/>
  </w:num>
  <w:num w:numId="32">
    <w:abstractNumId w:val="28"/>
  </w:num>
  <w:num w:numId="33">
    <w:abstractNumId w:val="5"/>
  </w:num>
  <w:num w:numId="34">
    <w:abstractNumId w:val="22"/>
  </w:num>
  <w:num w:numId="35">
    <w:abstractNumId w:val="35"/>
  </w:num>
  <w:num w:numId="36">
    <w:abstractNumId w:val="1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010561"/>
    <w:rsid w:val="00025E98"/>
    <w:rsid w:val="000273AF"/>
    <w:rsid w:val="000328D8"/>
    <w:rsid w:val="00051C32"/>
    <w:rsid w:val="00062C79"/>
    <w:rsid w:val="00070984"/>
    <w:rsid w:val="00081827"/>
    <w:rsid w:val="000909AC"/>
    <w:rsid w:val="000A04F4"/>
    <w:rsid w:val="000A37D7"/>
    <w:rsid w:val="000B3C6F"/>
    <w:rsid w:val="000C53F3"/>
    <w:rsid w:val="000C6FFE"/>
    <w:rsid w:val="000D3EDE"/>
    <w:rsid w:val="000E1A6D"/>
    <w:rsid w:val="000F49F1"/>
    <w:rsid w:val="0010478A"/>
    <w:rsid w:val="00124B3B"/>
    <w:rsid w:val="00151A96"/>
    <w:rsid w:val="0016152F"/>
    <w:rsid w:val="00175BB5"/>
    <w:rsid w:val="001A4049"/>
    <w:rsid w:val="001C5FA9"/>
    <w:rsid w:val="001D051D"/>
    <w:rsid w:val="001D3A99"/>
    <w:rsid w:val="002020A9"/>
    <w:rsid w:val="00203A02"/>
    <w:rsid w:val="002073EF"/>
    <w:rsid w:val="00210517"/>
    <w:rsid w:val="00241B6D"/>
    <w:rsid w:val="00242097"/>
    <w:rsid w:val="0024281B"/>
    <w:rsid w:val="0024427B"/>
    <w:rsid w:val="00245DDA"/>
    <w:rsid w:val="002548CA"/>
    <w:rsid w:val="00257C5C"/>
    <w:rsid w:val="002604E5"/>
    <w:rsid w:val="0026613D"/>
    <w:rsid w:val="00267776"/>
    <w:rsid w:val="0028563B"/>
    <w:rsid w:val="00295BA2"/>
    <w:rsid w:val="002A0D34"/>
    <w:rsid w:val="002B5239"/>
    <w:rsid w:val="002C2926"/>
    <w:rsid w:val="002C76BA"/>
    <w:rsid w:val="0032001B"/>
    <w:rsid w:val="00330614"/>
    <w:rsid w:val="00332420"/>
    <w:rsid w:val="00333106"/>
    <w:rsid w:val="00333303"/>
    <w:rsid w:val="003445B9"/>
    <w:rsid w:val="00345273"/>
    <w:rsid w:val="0034695E"/>
    <w:rsid w:val="003B1914"/>
    <w:rsid w:val="003C167E"/>
    <w:rsid w:val="003D07BD"/>
    <w:rsid w:val="003F1A52"/>
    <w:rsid w:val="003F2B7E"/>
    <w:rsid w:val="004022B6"/>
    <w:rsid w:val="004257FF"/>
    <w:rsid w:val="00441858"/>
    <w:rsid w:val="004458E3"/>
    <w:rsid w:val="00475F61"/>
    <w:rsid w:val="004779D4"/>
    <w:rsid w:val="004928DA"/>
    <w:rsid w:val="004A0224"/>
    <w:rsid w:val="004D4F79"/>
    <w:rsid w:val="004D702D"/>
    <w:rsid w:val="005154E2"/>
    <w:rsid w:val="0052052F"/>
    <w:rsid w:val="00525995"/>
    <w:rsid w:val="0054121F"/>
    <w:rsid w:val="00553BBF"/>
    <w:rsid w:val="00563E32"/>
    <w:rsid w:val="00574CA4"/>
    <w:rsid w:val="005C06D1"/>
    <w:rsid w:val="005C323E"/>
    <w:rsid w:val="005C5DAD"/>
    <w:rsid w:val="00616556"/>
    <w:rsid w:val="0061767E"/>
    <w:rsid w:val="00625995"/>
    <w:rsid w:val="00630955"/>
    <w:rsid w:val="00690473"/>
    <w:rsid w:val="006A4A59"/>
    <w:rsid w:val="006A4B01"/>
    <w:rsid w:val="006B7C9D"/>
    <w:rsid w:val="006C4E00"/>
    <w:rsid w:val="006D13F5"/>
    <w:rsid w:val="006E022A"/>
    <w:rsid w:val="006E219B"/>
    <w:rsid w:val="006F6EF0"/>
    <w:rsid w:val="0070750A"/>
    <w:rsid w:val="00760C4E"/>
    <w:rsid w:val="0079469F"/>
    <w:rsid w:val="007B0C9F"/>
    <w:rsid w:val="007B1891"/>
    <w:rsid w:val="0080252F"/>
    <w:rsid w:val="00855455"/>
    <w:rsid w:val="00873127"/>
    <w:rsid w:val="00896F41"/>
    <w:rsid w:val="008A598A"/>
    <w:rsid w:val="008B384A"/>
    <w:rsid w:val="008C471E"/>
    <w:rsid w:val="008C5203"/>
    <w:rsid w:val="008E6253"/>
    <w:rsid w:val="008F5BDD"/>
    <w:rsid w:val="009022C7"/>
    <w:rsid w:val="00920398"/>
    <w:rsid w:val="00926F69"/>
    <w:rsid w:val="009534E5"/>
    <w:rsid w:val="009676AB"/>
    <w:rsid w:val="009679D0"/>
    <w:rsid w:val="009B3D0A"/>
    <w:rsid w:val="009C464F"/>
    <w:rsid w:val="009F0D5E"/>
    <w:rsid w:val="009F3E99"/>
    <w:rsid w:val="00A26754"/>
    <w:rsid w:val="00A32D3B"/>
    <w:rsid w:val="00A44D93"/>
    <w:rsid w:val="00A451BE"/>
    <w:rsid w:val="00A51879"/>
    <w:rsid w:val="00A931CC"/>
    <w:rsid w:val="00AA1FA0"/>
    <w:rsid w:val="00AC2836"/>
    <w:rsid w:val="00AE0256"/>
    <w:rsid w:val="00AE5211"/>
    <w:rsid w:val="00B2716A"/>
    <w:rsid w:val="00B36ACE"/>
    <w:rsid w:val="00B45761"/>
    <w:rsid w:val="00B65F84"/>
    <w:rsid w:val="00B70B1C"/>
    <w:rsid w:val="00B81D08"/>
    <w:rsid w:val="00B84F64"/>
    <w:rsid w:val="00B948BA"/>
    <w:rsid w:val="00B96477"/>
    <w:rsid w:val="00BB0F7D"/>
    <w:rsid w:val="00BB2480"/>
    <w:rsid w:val="00BD4EC9"/>
    <w:rsid w:val="00C149D4"/>
    <w:rsid w:val="00C51884"/>
    <w:rsid w:val="00C663B9"/>
    <w:rsid w:val="00C73F8E"/>
    <w:rsid w:val="00CA1D9B"/>
    <w:rsid w:val="00CE2330"/>
    <w:rsid w:val="00CE54E5"/>
    <w:rsid w:val="00CF47C7"/>
    <w:rsid w:val="00D21DC3"/>
    <w:rsid w:val="00D735F3"/>
    <w:rsid w:val="00D92210"/>
    <w:rsid w:val="00DA490C"/>
    <w:rsid w:val="00DC54DC"/>
    <w:rsid w:val="00DD6D13"/>
    <w:rsid w:val="00E07F97"/>
    <w:rsid w:val="00E15373"/>
    <w:rsid w:val="00E33E1E"/>
    <w:rsid w:val="00E45416"/>
    <w:rsid w:val="00E45EE2"/>
    <w:rsid w:val="00E54303"/>
    <w:rsid w:val="00E67DD3"/>
    <w:rsid w:val="00E8317B"/>
    <w:rsid w:val="00E97EB9"/>
    <w:rsid w:val="00EB3319"/>
    <w:rsid w:val="00EB5362"/>
    <w:rsid w:val="00EC79DB"/>
    <w:rsid w:val="00EE4B11"/>
    <w:rsid w:val="00EF20AF"/>
    <w:rsid w:val="00EF69E4"/>
    <w:rsid w:val="00F00B55"/>
    <w:rsid w:val="00F101BA"/>
    <w:rsid w:val="00F1087D"/>
    <w:rsid w:val="00F16979"/>
    <w:rsid w:val="00F625D1"/>
    <w:rsid w:val="00F62962"/>
    <w:rsid w:val="00F845C8"/>
    <w:rsid w:val="00F92837"/>
    <w:rsid w:val="00FA471F"/>
    <w:rsid w:val="00FB0B48"/>
    <w:rsid w:val="00F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53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3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35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0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6D1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81D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4D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1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451BE"/>
  </w:style>
  <w:style w:type="character" w:styleId="HTMLTypewriter">
    <w:name w:val="HTML Typewriter"/>
    <w:basedOn w:val="DefaultParagraphFont"/>
    <w:uiPriority w:val="99"/>
    <w:semiHidden/>
    <w:unhideWhenUsed/>
    <w:rsid w:val="00A451BE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5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kb.novaordis.com/index.php/Business_Scenario-Based_Performance_Monitoring_and_Diagnosis_Development_TOD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kb.novaordis.com/index.php/Events-api_Concepts" TargetMode="External"/><Relationship Id="rId6" Type="http://schemas.openxmlformats.org/officeDocument/2006/relationships/hyperlink" Target="https://kb.novaordis.com/index.php/Events-api_Concepts" TargetMode="External"/><Relationship Id="rId7" Type="http://schemas.openxmlformats.org/officeDocument/2006/relationships/hyperlink" Target="https://github.com/fluent/fluentd" TargetMode="External"/><Relationship Id="rId8" Type="http://schemas.openxmlformats.org/officeDocument/2006/relationships/hyperlink" Target="https://github.com/heroku/logplex" TargetMode="External"/><Relationship Id="rId9" Type="http://schemas.openxmlformats.org/officeDocument/2006/relationships/hyperlink" Target="http://www.splunk.com/" TargetMode="External"/><Relationship Id="rId10" Type="http://schemas.openxmlformats.org/officeDocument/2006/relationships/hyperlink" Target="http://www.logstas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900</Words>
  <Characters>5132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97</cp:revision>
  <dcterms:created xsi:type="dcterms:W3CDTF">2017-06-04T05:09:00Z</dcterms:created>
  <dcterms:modified xsi:type="dcterms:W3CDTF">2017-08-31T23:03:00Z</dcterms:modified>
</cp:coreProperties>
</file>