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CC670" w14:textId="77777777" w:rsidR="002D4287" w:rsidRPr="004A1A79" w:rsidRDefault="004A1A79" w:rsidP="004A1A79">
      <w:pPr>
        <w:pStyle w:val="Title"/>
        <w:rPr>
          <w:rFonts w:ascii="Garamond" w:hAnsi="Garamond"/>
        </w:rPr>
      </w:pPr>
      <w:r w:rsidRPr="004A1A79">
        <w:rPr>
          <w:rFonts w:ascii="Garamond" w:hAnsi="Garamond"/>
        </w:rPr>
        <w:t>Events G1 Parser TODO</w:t>
      </w:r>
    </w:p>
    <w:p w14:paraId="25D588BC" w14:textId="77777777" w:rsidR="004A1A79" w:rsidRPr="004A1A79" w:rsidRDefault="004A1A79" w:rsidP="004A1A79">
      <w:pPr>
        <w:rPr>
          <w:rFonts w:ascii="Garamond" w:hAnsi="Garamond"/>
        </w:rPr>
      </w:pPr>
    </w:p>
    <w:p w14:paraId="0BEB6A2B" w14:textId="77777777" w:rsidR="004A1A79" w:rsidRPr="004A1A79" w:rsidRDefault="004A1A79" w:rsidP="004A1A79">
      <w:pPr>
        <w:rPr>
          <w:rFonts w:ascii="Garamond" w:hAnsi="Garamond"/>
        </w:rPr>
      </w:pPr>
    </w:p>
    <w:p w14:paraId="6154AD3D" w14:textId="77777777" w:rsidR="004A1A79" w:rsidRPr="004A1A79" w:rsidRDefault="004A1A79" w:rsidP="004A1A79">
      <w:pPr>
        <w:rPr>
          <w:rFonts w:ascii="Garamond" w:hAnsi="Garamond"/>
        </w:rPr>
      </w:pPr>
    </w:p>
    <w:p w14:paraId="0886F127" w14:textId="77777777" w:rsidR="004A1A79" w:rsidRPr="004A1A79" w:rsidRDefault="004A1A79" w:rsidP="004A1A79">
      <w:pPr>
        <w:rPr>
          <w:rFonts w:ascii="Garamond" w:hAnsi="Garamond"/>
        </w:rPr>
      </w:pPr>
    </w:p>
    <w:p w14:paraId="3BDE1F8A" w14:textId="77777777" w:rsidR="004A1A79" w:rsidRPr="004A1A79" w:rsidRDefault="004A1A79" w:rsidP="004A1A79">
      <w:pPr>
        <w:rPr>
          <w:rFonts w:ascii="Garamond" w:hAnsi="Garamond"/>
        </w:rPr>
      </w:pPr>
    </w:p>
    <w:p w14:paraId="536CB7B7" w14:textId="77777777" w:rsidR="004A1A79" w:rsidRPr="004A1A79" w:rsidRDefault="004A1A79" w:rsidP="004A1A79">
      <w:pPr>
        <w:rPr>
          <w:rFonts w:ascii="Garamond" w:hAnsi="Garamond"/>
        </w:rPr>
      </w:pPr>
    </w:p>
    <w:p w14:paraId="0CD0C55E" w14:textId="77777777" w:rsidR="004A1A79" w:rsidRPr="004A1A79" w:rsidRDefault="004A1A79" w:rsidP="004A1A7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A1A79">
        <w:rPr>
          <w:rFonts w:ascii="Garamond" w:hAnsi="Garamond"/>
        </w:rPr>
        <w:t xml:space="preserve">The </w:t>
      </w:r>
      <w:proofErr w:type="spellStart"/>
      <w:r w:rsidRPr="004A1A79">
        <w:rPr>
          <w:rFonts w:ascii="Garamond" w:hAnsi="Garamond"/>
        </w:rPr>
        <w:t>MultiLineParser</w:t>
      </w:r>
      <w:proofErr w:type="spellEnd"/>
      <w:r w:rsidRPr="004A1A79">
        <w:rPr>
          <w:rFonts w:ascii="Garamond" w:hAnsi="Garamond"/>
        </w:rPr>
        <w:t xml:space="preserve"> is an experimental interface. If successful, it must be moved, along with the tests, into the Events API.</w:t>
      </w:r>
      <w:bookmarkStart w:id="0" w:name="_GoBack"/>
      <w:bookmarkEnd w:id="0"/>
    </w:p>
    <w:sectPr w:rsidR="004A1A79" w:rsidRPr="004A1A7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82B2F"/>
    <w:multiLevelType w:val="hybridMultilevel"/>
    <w:tmpl w:val="EDEA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9"/>
    <w:rsid w:val="00010561"/>
    <w:rsid w:val="000B3C6F"/>
    <w:rsid w:val="000C6FFE"/>
    <w:rsid w:val="00175BB5"/>
    <w:rsid w:val="002C76BA"/>
    <w:rsid w:val="003D07BD"/>
    <w:rsid w:val="00475F61"/>
    <w:rsid w:val="004A1A79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16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A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Macintosh Word</Application>
  <DocSecurity>0</DocSecurity>
  <Lines>1</Lines>
  <Paragraphs>1</Paragraphs>
  <ScaleCrop>false</ScaleCrop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2017-02-15T04:28:00Z</dcterms:created>
  <dcterms:modified xsi:type="dcterms:W3CDTF">2017-02-15T04:29:00Z</dcterms:modified>
</cp:coreProperties>
</file>