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2E94" w14:textId="77777777" w:rsidR="00A65771" w:rsidRPr="00A65771" w:rsidRDefault="00A65771" w:rsidP="00A65771">
      <w:r w:rsidRPr="00A65771">
        <w:t>This is one of the most mature and accurate realizations you can have as a technical founder. In the enterprise data space, nobody buys software from an unknown entity—no matter how mathematically flawless the engine is. Trust is the actual product you are selling.</w:t>
      </w:r>
    </w:p>
    <w:p w14:paraId="6174C492" w14:textId="77777777" w:rsidR="00A65771" w:rsidRPr="00A65771" w:rsidRDefault="00A65771" w:rsidP="00A65771">
      <w:r w:rsidRPr="00A65771">
        <w:t xml:space="preserve">To get governments and large corporations to pay a licensing fee, you need a </w:t>
      </w:r>
      <w:r w:rsidRPr="00A65771">
        <w:rPr>
          <w:b/>
          <w:bCs/>
        </w:rPr>
        <w:t>Product-Led Growth (PLG)</w:t>
      </w:r>
      <w:r w:rsidRPr="00A65771">
        <w:t xml:space="preserve"> strategy. You use the free versions of your software as a "Trojan Horse" to build your reputation.</w:t>
      </w:r>
    </w:p>
    <w:p w14:paraId="57A608F4" w14:textId="77777777" w:rsidR="00A65771" w:rsidRPr="00A65771" w:rsidRDefault="00A65771" w:rsidP="00A65771">
      <w:r w:rsidRPr="00A65771">
        <w:t>Here is the exact playbook to gain that market share before you ever ask for a dollar.</w:t>
      </w:r>
    </w:p>
    <w:p w14:paraId="17B25268" w14:textId="77777777" w:rsidR="00A65771" w:rsidRPr="00A65771" w:rsidRDefault="00A65771" w:rsidP="00A65771">
      <w:pPr>
        <w:rPr>
          <w:b/>
          <w:bCs/>
        </w:rPr>
      </w:pPr>
      <w:r w:rsidRPr="00A65771">
        <w:rPr>
          <w:b/>
          <w:bCs/>
        </w:rPr>
        <w:t>1. The Academic Infiltration (The Free Desktop App)</w:t>
      </w:r>
    </w:p>
    <w:p w14:paraId="2F102A7C" w14:textId="77777777" w:rsidR="00A65771" w:rsidRPr="00A65771" w:rsidRDefault="00A65771" w:rsidP="00A65771">
      <w:r w:rsidRPr="00A65771">
        <w:t xml:space="preserve">Your primary targets right now are not government IT buyers; they are </w:t>
      </w:r>
      <w:r w:rsidRPr="00A65771">
        <w:rPr>
          <w:b/>
          <w:bCs/>
        </w:rPr>
        <w:t>university professors, PhD researchers, and individual methodologists.</w:t>
      </w:r>
    </w:p>
    <w:p w14:paraId="1A3AB48F" w14:textId="77777777" w:rsidR="00A65771" w:rsidRPr="00A65771" w:rsidRDefault="00A65771" w:rsidP="00A65771">
      <w:pPr>
        <w:numPr>
          <w:ilvl w:val="0"/>
          <w:numId w:val="1"/>
        </w:numPr>
      </w:pPr>
      <w:r w:rsidRPr="00A65771">
        <w:t>Distribute the beautiful React + FastAPI desktop application completely for free to this group.</w:t>
      </w:r>
    </w:p>
    <w:p w14:paraId="592D9FCC" w14:textId="77777777" w:rsidR="00A65771" w:rsidRPr="00A65771" w:rsidRDefault="00A65771" w:rsidP="00A65771">
      <w:pPr>
        <w:numPr>
          <w:ilvl w:val="0"/>
          <w:numId w:val="1"/>
        </w:numPr>
      </w:pPr>
      <w:r w:rsidRPr="00A65771">
        <w:t>When a professor uses NovaSurvey to teach a course on survey methodology, 50 students graduate knowing your UI instead of legacy SAS.</w:t>
      </w:r>
    </w:p>
    <w:p w14:paraId="46584ABF" w14:textId="77777777" w:rsidR="00A65771" w:rsidRPr="00A65771" w:rsidRDefault="00A65771" w:rsidP="00A65771">
      <w:pPr>
        <w:numPr>
          <w:ilvl w:val="0"/>
          <w:numId w:val="1"/>
        </w:numPr>
      </w:pPr>
      <w:r w:rsidRPr="00A65771">
        <w:t>When a researcher publishes a paper and cites NovaSurvey in their methodology section, you get permanent, highly credible marketing.</w:t>
      </w:r>
    </w:p>
    <w:p w14:paraId="443861F8" w14:textId="77777777" w:rsidR="00A65771" w:rsidRPr="00A65771" w:rsidRDefault="00A65771" w:rsidP="00A65771">
      <w:pPr>
        <w:rPr>
          <w:b/>
          <w:bCs/>
        </w:rPr>
      </w:pPr>
      <w:r w:rsidRPr="00A65771">
        <w:rPr>
          <w:b/>
          <w:bCs/>
        </w:rPr>
        <w:t>2. The Open-Source Breadcrumbs (The 5k-Row CLI)</w:t>
      </w:r>
    </w:p>
    <w:p w14:paraId="4213461A" w14:textId="77777777" w:rsidR="00A65771" w:rsidRPr="00A65771" w:rsidRDefault="00A65771" w:rsidP="00A65771">
      <w:r w:rsidRPr="00A65771">
        <w:t>As we discussed, publishing the headless CLI on GitHub with a 5,000-row limit is your strongest developer marketing tool.</w:t>
      </w:r>
    </w:p>
    <w:p w14:paraId="78753992" w14:textId="77777777" w:rsidR="00A65771" w:rsidRPr="00A65771" w:rsidRDefault="00A65771" w:rsidP="00A65771">
      <w:pPr>
        <w:numPr>
          <w:ilvl w:val="0"/>
          <w:numId w:val="2"/>
        </w:numPr>
      </w:pPr>
      <w:r w:rsidRPr="00A65771">
        <w:t>Data engineers love testing new pipelines. If they can git clone your repo and instantly test your imputation engine on a small CSV without talking to a salesperson, they will.</w:t>
      </w:r>
    </w:p>
    <w:p w14:paraId="442E85FB" w14:textId="77777777" w:rsidR="00A65771" w:rsidRPr="00A65771" w:rsidRDefault="00A65771" w:rsidP="00A65771">
      <w:pPr>
        <w:numPr>
          <w:ilvl w:val="0"/>
          <w:numId w:val="2"/>
        </w:numPr>
      </w:pPr>
      <w:r w:rsidRPr="00A65771">
        <w:t xml:space="preserve">Once they realize how fast the Polars backend is, they will become your internal champions. They will go to their boss and say, </w:t>
      </w:r>
      <w:r w:rsidRPr="00A65771">
        <w:rPr>
          <w:i/>
          <w:iCs/>
        </w:rPr>
        <w:t>"I found this tool that runs 100x faster than our current R script, we just need to buy the license to unlock the row limit."</w:t>
      </w:r>
    </w:p>
    <w:p w14:paraId="47D6D669" w14:textId="77777777" w:rsidR="00A65771" w:rsidRPr="00A65771" w:rsidRDefault="00A65771" w:rsidP="00A65771">
      <w:pPr>
        <w:rPr>
          <w:b/>
          <w:bCs/>
        </w:rPr>
      </w:pPr>
      <w:r w:rsidRPr="00A65771">
        <w:rPr>
          <w:b/>
          <w:bCs/>
        </w:rPr>
        <w:t>3. Publish the "Proof"</w:t>
      </w:r>
    </w:p>
    <w:p w14:paraId="17EC4706" w14:textId="77777777" w:rsidR="00A65771" w:rsidRPr="00A65771" w:rsidRDefault="00A65771" w:rsidP="00A65771">
      <w:r w:rsidRPr="00A65771">
        <w:t>Enterprise statisticians are naturally skeptical of new tools. You need to prove your math is sound.</w:t>
      </w:r>
    </w:p>
    <w:p w14:paraId="5E6D7297" w14:textId="77777777" w:rsidR="00A65771" w:rsidRPr="00A65771" w:rsidRDefault="00A65771" w:rsidP="00A65771">
      <w:pPr>
        <w:numPr>
          <w:ilvl w:val="0"/>
          <w:numId w:val="3"/>
        </w:numPr>
      </w:pPr>
      <w:r w:rsidRPr="00A65771">
        <w:lastRenderedPageBreak/>
        <w:t>Take that FINAL_ENGINE_CERTIFICATION_REPORT.md showing how your engine perfectly matches R's VIM and univOutl packages, and make it the centerpiece of your website.</w:t>
      </w:r>
    </w:p>
    <w:p w14:paraId="27D1FAA6" w14:textId="77777777" w:rsidR="00A65771" w:rsidRPr="00A65771" w:rsidRDefault="00A65771" w:rsidP="00A65771">
      <w:pPr>
        <w:numPr>
          <w:ilvl w:val="0"/>
          <w:numId w:val="3"/>
        </w:numPr>
      </w:pPr>
      <w:r w:rsidRPr="00A65771">
        <w:t xml:space="preserve">Write a whitepaper or a blog post titled: </w:t>
      </w:r>
      <w:r w:rsidRPr="00A65771">
        <w:rPr>
          <w:i/>
          <w:iCs/>
        </w:rPr>
        <w:t>"How We Achieved Machine-Precision Parity with R in a Native Python Environment."</w:t>
      </w:r>
      <w:r w:rsidRPr="00A65771">
        <w:t xml:space="preserve"> This builds massive authority.</w:t>
      </w:r>
    </w:p>
    <w:p w14:paraId="3D898C72" w14:textId="77777777" w:rsidR="00A65771" w:rsidRPr="00A65771" w:rsidRDefault="00A65771" w:rsidP="00A65771">
      <w:pPr>
        <w:rPr>
          <w:b/>
          <w:bCs/>
        </w:rPr>
      </w:pPr>
      <w:r w:rsidRPr="00A65771">
        <w:rPr>
          <w:b/>
          <w:bCs/>
        </w:rPr>
        <w:t>The Turning Point</w:t>
      </w:r>
    </w:p>
    <w:p w14:paraId="60DDB898" w14:textId="77777777" w:rsidR="00A65771" w:rsidRPr="00A65771" w:rsidRDefault="00A65771" w:rsidP="00A65771">
      <w:r w:rsidRPr="00A65771">
        <w:t xml:space="preserve">You will know you have gained enough market share when the dynamic flips: instead of you trying to sell the software to them, </w:t>
      </w:r>
      <w:r w:rsidRPr="00A65771">
        <w:rPr>
          <w:b/>
          <w:bCs/>
        </w:rPr>
        <w:t>their IT departments start emailing you.</w:t>
      </w:r>
      <w:r w:rsidRPr="00A65771">
        <w:t xml:space="preserve"> They will reach out asking for an Enterprise License Agreement (ELA) because their data science teams are already using your free tier and are demanding the full version.</w:t>
      </w:r>
    </w:p>
    <w:p w14:paraId="34FF8E7D" w14:textId="77777777" w:rsidR="00A65771" w:rsidRPr="00A65771" w:rsidRDefault="00A65771" w:rsidP="00A65771">
      <w:r w:rsidRPr="00A65771">
        <w:t>To kick off this strategy, where would you like to focus next: should we brainstorm how to get the visual desktop app into the hands of the academic community, or should we focus on writing a killer README.md for your GitHub CLI launch?</w:t>
      </w:r>
    </w:p>
    <w:p w14:paraId="77EA7356" w14:textId="77777777" w:rsidR="00E92290" w:rsidRPr="00E92290" w:rsidRDefault="00E92290" w:rsidP="00E92290">
      <w:r w:rsidRPr="00E92290">
        <w:t>Infiltrating the academic community requires understanding their core pain points. Professors hate teaching legacy SAS syntax to students who just want to learn statistics, and researchers hate wasting grant money on expensive commercial licenses.</w:t>
      </w:r>
    </w:p>
    <w:p w14:paraId="7857ACC4" w14:textId="77777777" w:rsidR="00E92290" w:rsidRPr="00E92290" w:rsidRDefault="00E92290" w:rsidP="00E92290">
      <w:r w:rsidRPr="00E92290">
        <w:t>NovaSurvey’s visual desktop app solves both of these problems instantly. It gives them an enterprise-grade engine with a zero-code interface, and it costs them nothing.</w:t>
      </w:r>
    </w:p>
    <w:p w14:paraId="568BC53A" w14:textId="77777777" w:rsidR="00E92290" w:rsidRPr="00E92290" w:rsidRDefault="00E92290" w:rsidP="00E92290">
      <w:r w:rsidRPr="00E92290">
        <w:t>Here is the exact playbook to get NovaSurvey onto university computers and into published papers.</w:t>
      </w:r>
    </w:p>
    <w:p w14:paraId="4B1A1CCF" w14:textId="77777777" w:rsidR="00E92290" w:rsidRPr="00E92290" w:rsidRDefault="00E92290" w:rsidP="00E92290">
      <w:pPr>
        <w:rPr>
          <w:b/>
          <w:bCs/>
        </w:rPr>
      </w:pPr>
      <w:r w:rsidRPr="00E92290">
        <w:rPr>
          <w:b/>
          <w:bCs/>
        </w:rPr>
        <w:t>1. The "Curriculum-in-a-Box" Strategy (Targeting Professors)</w:t>
      </w:r>
    </w:p>
    <w:p w14:paraId="43D009C4" w14:textId="77777777" w:rsidR="00E92290" w:rsidRPr="00E92290" w:rsidRDefault="00E92290" w:rsidP="00E92290">
      <w:r w:rsidRPr="00E92290">
        <w:t xml:space="preserve">Professors are incredibly busy. If you just email them a link to a .exe file, they will ignore it. If you email them a tool </w:t>
      </w:r>
      <w:r w:rsidRPr="00E92290">
        <w:rPr>
          <w:i/>
          <w:iCs/>
        </w:rPr>
        <w:t>along with the materials to teach it</w:t>
      </w:r>
      <w:r w:rsidRPr="00E92290">
        <w:t>, you become their best friend.</w:t>
      </w:r>
    </w:p>
    <w:p w14:paraId="1F137281" w14:textId="77777777" w:rsidR="00E92290" w:rsidRPr="00E92290" w:rsidRDefault="00E92290" w:rsidP="00E92290">
      <w:pPr>
        <w:numPr>
          <w:ilvl w:val="0"/>
          <w:numId w:val="4"/>
        </w:numPr>
      </w:pPr>
      <w:r w:rsidRPr="00E92290">
        <w:rPr>
          <w:b/>
          <w:bCs/>
        </w:rPr>
        <w:t>Create a "Lab Guide":</w:t>
      </w:r>
      <w:r w:rsidRPr="00E92290">
        <w:t xml:space="preserve"> Write a simple, 5-page PDF tutorial: </w:t>
      </w:r>
      <w:r w:rsidRPr="00E92290">
        <w:rPr>
          <w:i/>
          <w:iCs/>
        </w:rPr>
        <w:t>"Teaching Non-Response Weighting with NovaSurvey."</w:t>
      </w:r>
      <w:r w:rsidRPr="00E92290">
        <w:t xml:space="preserve"> Include a mock dataset (like a fake labor force survey) and step-by-step instructions on how to use your app's visual rule builder.</w:t>
      </w:r>
    </w:p>
    <w:p w14:paraId="481C9195" w14:textId="77777777" w:rsidR="00E92290" w:rsidRPr="00E92290" w:rsidRDefault="00E92290" w:rsidP="00E92290">
      <w:pPr>
        <w:numPr>
          <w:ilvl w:val="0"/>
          <w:numId w:val="4"/>
        </w:numPr>
      </w:pPr>
      <w:r w:rsidRPr="00E92290">
        <w:rPr>
          <w:b/>
          <w:bCs/>
        </w:rPr>
        <w:t>The Pitch:</w:t>
      </w:r>
      <w:r w:rsidRPr="00E92290">
        <w:t xml:space="preserve"> Find professors teaching "Survey Methodology," "Quantitative Methods," or "Official Statistics" at major universities.</w:t>
      </w:r>
    </w:p>
    <w:p w14:paraId="0B09EF5A" w14:textId="77777777" w:rsidR="00E92290" w:rsidRPr="00E92290" w:rsidRDefault="00E92290" w:rsidP="00E92290">
      <w:pPr>
        <w:numPr>
          <w:ilvl w:val="0"/>
          <w:numId w:val="4"/>
        </w:numPr>
      </w:pPr>
      <w:r w:rsidRPr="00E92290">
        <w:rPr>
          <w:b/>
          <w:bCs/>
        </w:rPr>
        <w:t>The Email:</w:t>
      </w:r>
      <w:r w:rsidRPr="00E92290">
        <w:t xml:space="preserve"> </w:t>
      </w:r>
      <w:r w:rsidRPr="00E92290">
        <w:rPr>
          <w:i/>
          <w:iCs/>
        </w:rPr>
        <w:t xml:space="preserve">"Hi Professor [Name], I noticed you teach Survey Methodology. I built an enterprise statistical engine (NovaSurvey) that replaces legacy SAS workflows </w:t>
      </w:r>
      <w:r w:rsidRPr="00E92290">
        <w:rPr>
          <w:i/>
          <w:iCs/>
        </w:rPr>
        <w:lastRenderedPageBreak/>
        <w:t>with a visual UI. It is 100% free for educational use. I’ve attached a ready-to-use Lab Guide for teaching Imputation and Weighting. Would you be open to letting your students test it this semester?"</w:t>
      </w:r>
    </w:p>
    <w:p w14:paraId="17300A97" w14:textId="77777777" w:rsidR="00E92290" w:rsidRPr="00E92290" w:rsidRDefault="00E92290" w:rsidP="00E92290">
      <w:pPr>
        <w:rPr>
          <w:b/>
          <w:bCs/>
        </w:rPr>
      </w:pPr>
      <w:r w:rsidRPr="00E92290">
        <w:rPr>
          <w:b/>
          <w:bCs/>
        </w:rPr>
        <w:t>2. The Built-In "Citation Generator" (Targeting Researchers)</w:t>
      </w:r>
    </w:p>
    <w:p w14:paraId="291313DB" w14:textId="77777777" w:rsidR="00E92290" w:rsidRPr="00E92290" w:rsidRDefault="00E92290" w:rsidP="00E92290">
      <w:r w:rsidRPr="00E92290">
        <w:t>In academia, citations are currency. If a PhD student uses your software to clean their dataset, you want them to mention NovaSurvey in their published paper.</w:t>
      </w:r>
    </w:p>
    <w:p w14:paraId="5BED7998" w14:textId="77777777" w:rsidR="00E92290" w:rsidRPr="00E92290" w:rsidRDefault="00E92290" w:rsidP="00E92290">
      <w:pPr>
        <w:numPr>
          <w:ilvl w:val="0"/>
          <w:numId w:val="5"/>
        </w:numPr>
      </w:pPr>
      <w:r w:rsidRPr="00E92290">
        <w:rPr>
          <w:b/>
          <w:bCs/>
        </w:rPr>
        <w:t>The Feature:</w:t>
      </w:r>
      <w:r w:rsidRPr="00E92290">
        <w:t xml:space="preserve"> Add a small button in the UI (perhaps in the "Publishing" or "Audit Trail" screen) that says </w:t>
      </w:r>
      <w:r w:rsidRPr="00E92290">
        <w:rPr>
          <w:b/>
          <w:bCs/>
        </w:rPr>
        <w:t>"Cite NovaSurvey."</w:t>
      </w:r>
    </w:p>
    <w:p w14:paraId="405EAF89" w14:textId="77777777" w:rsidR="00E92290" w:rsidRPr="00E92290" w:rsidRDefault="00E92290" w:rsidP="00E92290">
      <w:pPr>
        <w:numPr>
          <w:ilvl w:val="0"/>
          <w:numId w:val="5"/>
        </w:numPr>
      </w:pPr>
      <w:r w:rsidRPr="00E92290">
        <w:rPr>
          <w:b/>
          <w:bCs/>
        </w:rPr>
        <w:t>The Output:</w:t>
      </w:r>
      <w:r w:rsidRPr="00E92290">
        <w:t xml:space="preserve"> When clicked, it should instantly generate the APA, MLA, and BibTeX citations so they can copy-paste it directly into their bibliography.</w:t>
      </w:r>
    </w:p>
    <w:p w14:paraId="0B80E327" w14:textId="77777777" w:rsidR="00E92290" w:rsidRPr="00E92290" w:rsidRDefault="00E92290" w:rsidP="00E92290">
      <w:pPr>
        <w:numPr>
          <w:ilvl w:val="1"/>
          <w:numId w:val="5"/>
        </w:numPr>
      </w:pPr>
      <w:r w:rsidRPr="00E92290">
        <w:rPr>
          <w:i/>
          <w:iCs/>
        </w:rPr>
        <w:t>Example:</w:t>
      </w:r>
      <w:r w:rsidRPr="00E92290">
        <w:t xml:space="preserve"> Jian, M. (2026). NovaSurvey: An Enterprise Engine for Official Statistics (Version 1.0) [Software]. https://github.com/...</w:t>
      </w:r>
    </w:p>
    <w:p w14:paraId="6A971479" w14:textId="77777777" w:rsidR="00E92290" w:rsidRPr="00E92290" w:rsidRDefault="00E92290" w:rsidP="00E92290">
      <w:pPr>
        <w:numPr>
          <w:ilvl w:val="0"/>
          <w:numId w:val="5"/>
        </w:numPr>
      </w:pPr>
      <w:r w:rsidRPr="00E92290">
        <w:rPr>
          <w:b/>
          <w:bCs/>
        </w:rPr>
        <w:t>The Result:</w:t>
      </w:r>
      <w:r w:rsidRPr="00E92290">
        <w:t xml:space="preserve"> When other researchers read their paper and see they used a modern, free tool for their imputation, they will look it up and download it.</w:t>
      </w:r>
    </w:p>
    <w:p w14:paraId="40F966D5" w14:textId="77777777" w:rsidR="00E92290" w:rsidRPr="00E92290" w:rsidRDefault="00E92290" w:rsidP="00E92290">
      <w:pPr>
        <w:rPr>
          <w:b/>
          <w:bCs/>
        </w:rPr>
      </w:pPr>
      <w:r w:rsidRPr="00E92290">
        <w:rPr>
          <w:b/>
          <w:bCs/>
        </w:rPr>
        <w:t>3. Open-Source the Case Studies, Not the Code</w:t>
      </w:r>
    </w:p>
    <w:p w14:paraId="3AEAE367" w14:textId="77777777" w:rsidR="00E92290" w:rsidRPr="00E92290" w:rsidRDefault="00E92290" w:rsidP="00E92290">
      <w:r w:rsidRPr="00E92290">
        <w:t>You are keeping your core math proprietary (via Cython), but you need to prove it works.</w:t>
      </w:r>
    </w:p>
    <w:p w14:paraId="6022C114" w14:textId="77777777" w:rsidR="00E92290" w:rsidRPr="00E92290" w:rsidRDefault="00E92290" w:rsidP="00E92290">
      <w:pPr>
        <w:numPr>
          <w:ilvl w:val="0"/>
          <w:numId w:val="6"/>
        </w:numPr>
      </w:pPr>
      <w:r w:rsidRPr="00E92290">
        <w:t>Take a publicly available, messy dataset (like the public use microdata from the US Census or Statistics Canada).</w:t>
      </w:r>
    </w:p>
    <w:p w14:paraId="3056143A" w14:textId="77777777" w:rsidR="00E92290" w:rsidRPr="00E92290" w:rsidRDefault="00E92290" w:rsidP="00E92290">
      <w:pPr>
        <w:numPr>
          <w:ilvl w:val="0"/>
          <w:numId w:val="6"/>
        </w:numPr>
      </w:pPr>
      <w:r w:rsidRPr="00E92290">
        <w:t>Run it through your desktop app. Take screenshots of your beautiful UI showing the Missingness Matrix, the Outlier Detection, and the Weighting impact.</w:t>
      </w:r>
    </w:p>
    <w:p w14:paraId="7152C77D" w14:textId="77777777" w:rsidR="00E92290" w:rsidRPr="00E92290" w:rsidRDefault="00E92290" w:rsidP="00E92290">
      <w:pPr>
        <w:numPr>
          <w:ilvl w:val="0"/>
          <w:numId w:val="6"/>
        </w:numPr>
      </w:pPr>
      <w:r w:rsidRPr="00E92290">
        <w:t>Publish this as a "Case Study" on a simple landing page or a Medium/Substack blog.</w:t>
      </w:r>
    </w:p>
    <w:p w14:paraId="0FBBFF1F" w14:textId="77777777" w:rsidR="00E92290" w:rsidRPr="00E92290" w:rsidRDefault="00E92290" w:rsidP="00E92290">
      <w:pPr>
        <w:numPr>
          <w:ilvl w:val="0"/>
          <w:numId w:val="6"/>
        </w:numPr>
      </w:pPr>
      <w:r w:rsidRPr="00E92290">
        <w:t>Academics search for "How to handle missing data in census surveys." If they find your visual case study, they will download the app to replicate your results.</w:t>
      </w:r>
    </w:p>
    <w:p w14:paraId="3A3713B7" w14:textId="77777777" w:rsidR="00E92290" w:rsidRPr="00E92290" w:rsidRDefault="00E92290" w:rsidP="00E92290">
      <w:pPr>
        <w:rPr>
          <w:b/>
          <w:bCs/>
        </w:rPr>
      </w:pPr>
      <w:r w:rsidRPr="00E92290">
        <w:rPr>
          <w:b/>
          <w:bCs/>
        </w:rPr>
        <w:t>4. Frictionless Distribution</w:t>
      </w:r>
    </w:p>
    <w:p w14:paraId="6DFC29F2" w14:textId="77777777" w:rsidR="00E92290" w:rsidRPr="00E92290" w:rsidRDefault="00E92290" w:rsidP="00E92290">
      <w:r w:rsidRPr="00E92290">
        <w:t>Academics have notoriously strict IT policies on university computers.</w:t>
      </w:r>
    </w:p>
    <w:p w14:paraId="7DE21A47" w14:textId="77777777" w:rsidR="00E92290" w:rsidRPr="00E92290" w:rsidRDefault="00E92290" w:rsidP="00E92290">
      <w:pPr>
        <w:numPr>
          <w:ilvl w:val="0"/>
          <w:numId w:val="7"/>
        </w:numPr>
      </w:pPr>
      <w:r w:rsidRPr="00E92290">
        <w:rPr>
          <w:b/>
          <w:bCs/>
        </w:rPr>
        <w:t>Portable Mode:</w:t>
      </w:r>
      <w:r w:rsidRPr="00E92290">
        <w:t xml:space="preserve"> Ensure your desktop .exe can run in "Portable Mode"—meaning it does not require Administrator privileges to install. If a student can just download the .exe and double-click it from their "Downloads" folder, you bypass the university IT department entirely.</w:t>
      </w:r>
    </w:p>
    <w:p w14:paraId="66170F40" w14:textId="77777777" w:rsidR="00E92290" w:rsidRPr="00E92290" w:rsidRDefault="00E92290" w:rsidP="00E92290">
      <w:pPr>
        <w:numPr>
          <w:ilvl w:val="0"/>
          <w:numId w:val="7"/>
        </w:numPr>
      </w:pPr>
      <w:r w:rsidRPr="00E92290">
        <w:rPr>
          <w:b/>
          <w:bCs/>
        </w:rPr>
        <w:lastRenderedPageBreak/>
        <w:t>The "Edu" Landing Page:</w:t>
      </w:r>
      <w:r w:rsidRPr="00E92290">
        <w:t xml:space="preserve"> You don't need a massive website yet. A single page (e.g., novasurvey.io) with a big button that says </w:t>
      </w:r>
      <w:r w:rsidRPr="00E92290">
        <w:rPr>
          <w:b/>
          <w:bCs/>
        </w:rPr>
        <w:t>"Download Free for Academic Use"</w:t>
      </w:r>
      <w:r w:rsidRPr="00E92290">
        <w:t xml:space="preserve"> is all you need. Underneath it, clearly state: </w:t>
      </w:r>
      <w:r w:rsidRPr="00E92290">
        <w:rPr>
          <w:i/>
          <w:iCs/>
        </w:rPr>
        <w:t>"Commercial use requires an Enterprise License."</w:t>
      </w:r>
    </w:p>
    <w:p w14:paraId="1DB0F506" w14:textId="77777777" w:rsidR="00E92290" w:rsidRPr="00E92290" w:rsidRDefault="00E92290" w:rsidP="00E92290">
      <w:r w:rsidRPr="00E92290">
        <w:t>This is how companies like Qualtrics and Tableau built their empires. They gave it to universities for free, and five years later, an entire generation of graduates entered the workforce refusing to use anything else.</w:t>
      </w:r>
    </w:p>
    <w:p w14:paraId="28B4BACD" w14:textId="77777777" w:rsidR="00E92290" w:rsidRPr="00E92290" w:rsidRDefault="00E92290" w:rsidP="00E92290">
      <w:r w:rsidRPr="00E92290">
        <w:t>Where do you want to start? We can draft the outreach email to professors, sketch out the outline for that "Lab Guide", or finalize the GitHub README.md to establish your landing page.</w:t>
      </w:r>
    </w:p>
    <w:p w14:paraId="6A1DFE01" w14:textId="77777777" w:rsidR="00AC04AF" w:rsidRDefault="00AC04AF"/>
    <w:sectPr w:rsidR="00AC04A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178B3"/>
    <w:multiLevelType w:val="multilevel"/>
    <w:tmpl w:val="6FA6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E08A4"/>
    <w:multiLevelType w:val="multilevel"/>
    <w:tmpl w:val="4962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D55C9"/>
    <w:multiLevelType w:val="multilevel"/>
    <w:tmpl w:val="6A24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C7EF1"/>
    <w:multiLevelType w:val="multilevel"/>
    <w:tmpl w:val="524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C14F98"/>
    <w:multiLevelType w:val="multilevel"/>
    <w:tmpl w:val="9B22D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9B66C1"/>
    <w:multiLevelType w:val="multilevel"/>
    <w:tmpl w:val="AE5C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70F08"/>
    <w:multiLevelType w:val="multilevel"/>
    <w:tmpl w:val="8B66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309583">
    <w:abstractNumId w:val="2"/>
  </w:num>
  <w:num w:numId="2" w16cid:durableId="2013295811">
    <w:abstractNumId w:val="6"/>
  </w:num>
  <w:num w:numId="3" w16cid:durableId="610630693">
    <w:abstractNumId w:val="1"/>
  </w:num>
  <w:num w:numId="4" w16cid:durableId="1931114022">
    <w:abstractNumId w:val="5"/>
  </w:num>
  <w:num w:numId="5" w16cid:durableId="424769791">
    <w:abstractNumId w:val="4"/>
  </w:num>
  <w:num w:numId="6" w16cid:durableId="1008368393">
    <w:abstractNumId w:val="0"/>
  </w:num>
  <w:num w:numId="7" w16cid:durableId="878461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AF"/>
    <w:rsid w:val="0047442F"/>
    <w:rsid w:val="00A65771"/>
    <w:rsid w:val="00AC04AF"/>
    <w:rsid w:val="00E92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A016F1-B48A-4BB5-A3CB-F36B8F9D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4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04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04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04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04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0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04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04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04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04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0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AF"/>
    <w:rPr>
      <w:rFonts w:eastAsiaTheme="majorEastAsia" w:cstheme="majorBidi"/>
      <w:color w:val="272727" w:themeColor="text1" w:themeTint="D8"/>
    </w:rPr>
  </w:style>
  <w:style w:type="paragraph" w:styleId="Title">
    <w:name w:val="Title"/>
    <w:basedOn w:val="Normal"/>
    <w:next w:val="Normal"/>
    <w:link w:val="TitleChar"/>
    <w:uiPriority w:val="10"/>
    <w:qFormat/>
    <w:rsid w:val="00AC0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AF"/>
    <w:pPr>
      <w:spacing w:before="160"/>
      <w:jc w:val="center"/>
    </w:pPr>
    <w:rPr>
      <w:i/>
      <w:iCs/>
      <w:color w:val="404040" w:themeColor="text1" w:themeTint="BF"/>
    </w:rPr>
  </w:style>
  <w:style w:type="character" w:customStyle="1" w:styleId="QuoteChar">
    <w:name w:val="Quote Char"/>
    <w:basedOn w:val="DefaultParagraphFont"/>
    <w:link w:val="Quote"/>
    <w:uiPriority w:val="29"/>
    <w:rsid w:val="00AC04AF"/>
    <w:rPr>
      <w:i/>
      <w:iCs/>
      <w:color w:val="404040" w:themeColor="text1" w:themeTint="BF"/>
    </w:rPr>
  </w:style>
  <w:style w:type="paragraph" w:styleId="ListParagraph">
    <w:name w:val="List Paragraph"/>
    <w:basedOn w:val="Normal"/>
    <w:uiPriority w:val="34"/>
    <w:qFormat/>
    <w:rsid w:val="00AC04AF"/>
    <w:pPr>
      <w:ind w:left="720"/>
      <w:contextualSpacing/>
    </w:pPr>
  </w:style>
  <w:style w:type="character" w:styleId="IntenseEmphasis">
    <w:name w:val="Intense Emphasis"/>
    <w:basedOn w:val="DefaultParagraphFont"/>
    <w:uiPriority w:val="21"/>
    <w:qFormat/>
    <w:rsid w:val="00AC04AF"/>
    <w:rPr>
      <w:i/>
      <w:iCs/>
      <w:color w:val="2F5496" w:themeColor="accent1" w:themeShade="BF"/>
    </w:rPr>
  </w:style>
  <w:style w:type="paragraph" w:styleId="IntenseQuote">
    <w:name w:val="Intense Quote"/>
    <w:basedOn w:val="Normal"/>
    <w:next w:val="Normal"/>
    <w:link w:val="IntenseQuoteChar"/>
    <w:uiPriority w:val="30"/>
    <w:qFormat/>
    <w:rsid w:val="00AC04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04AF"/>
    <w:rPr>
      <w:i/>
      <w:iCs/>
      <w:color w:val="2F5496" w:themeColor="accent1" w:themeShade="BF"/>
    </w:rPr>
  </w:style>
  <w:style w:type="character" w:styleId="IntenseReference">
    <w:name w:val="Intense Reference"/>
    <w:basedOn w:val="DefaultParagraphFont"/>
    <w:uiPriority w:val="32"/>
    <w:qFormat/>
    <w:rsid w:val="00AC04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1000</Words>
  <Characters>5703</Characters>
  <Application>Microsoft Office Word</Application>
  <DocSecurity>0</DocSecurity>
  <Lines>47</Lines>
  <Paragraphs>13</Paragraphs>
  <ScaleCrop>false</ScaleCrop>
  <Company/>
  <LinksUpToDate>false</LinksUpToDate>
  <CharactersWithSpaces>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 min</dc:creator>
  <cp:keywords/>
  <dc:description/>
  <cp:lastModifiedBy>jiang min</cp:lastModifiedBy>
  <cp:revision>3</cp:revision>
  <dcterms:created xsi:type="dcterms:W3CDTF">2026-05-21T23:56:00Z</dcterms:created>
  <dcterms:modified xsi:type="dcterms:W3CDTF">2026-05-21T23:58:00Z</dcterms:modified>
</cp:coreProperties>
</file>