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2A44"/>
          <w:sz w:val="56"/>
          <w:szCs w:val="56"/>
        </w:rPr>
        <w:t xml:space="preserve">SATHYABAMA</w:t>
      </w:r>
    </w:p>
    <w:p>
      <w:pPr>
        <w:spacing w:after="1400"/>
        <w:jc w:val="center"/>
      </w:pPr>
      <w:r>
        <w:rPr>
          <w:rFonts w:ascii="Calibri" w:cs="Calibri" w:eastAsia="Calibri" w:hAnsi="Calibri"/>
          <w:b w:val="false"/>
          <w:bCs w:val="false"/>
          <w:color w:val="000000"/>
          <w:sz w:val="26"/>
          <w:szCs w:val="26"/>
        </w:rPr>
        <w:t xml:space="preserve">[Department or school name]</w:t>
      </w:r>
    </w:p>
    <w:p>
      <w:pPr>
        <w:spacing w:after="80"/>
        <w:jc w:val="center"/>
      </w:pPr>
      <w:r>
        <w:rPr>
          <w:rFonts w:ascii="Calibri" w:cs="Calibri" w:eastAsia="Calibri" w:hAnsi="Calibri"/>
          <w:b/>
          <w:bCs/>
          <w:color w:val="1F2A44"/>
          <w:sz w:val="60"/>
          <w:szCs w:val="60"/>
        </w:rPr>
        <w:t xml:space="preserve">AGENTHIRE AI</w:t>
      </w:r>
    </w:p>
    <w:p>
      <w:pPr>
        <w:spacing w:after="600"/>
        <w:jc w:val="center"/>
      </w:pPr>
      <w:r>
        <w:rPr>
          <w:rFonts w:ascii="Calibri" w:cs="Calibri" w:eastAsia="Calibri" w:hAnsi="Calibri"/>
          <w:b w:val="false"/>
          <w:bCs w:val="false"/>
          <w:color w:val="2F4A8A"/>
          <w:sz w:val="32"/>
          <w:szCs w:val="32"/>
        </w:rPr>
        <w:t xml:space="preserve">An Agentic AI Platform for Smart Recruitment</w:t>
      </w:r>
    </w:p>
    <w:p>
      <w:pPr>
        <w:spacing w:after="200"/>
        <w:jc w:val="center"/>
      </w:pPr>
      <w:r>
        <w:rPr>
          <w:rFonts w:ascii="Calibri" w:cs="Calibri" w:eastAsia="Calibri" w:hAnsi="Calibri"/>
          <w:b/>
          <w:bCs/>
          <w:color w:val="000000"/>
          <w:sz w:val="34"/>
          <w:szCs w:val="34"/>
        </w:rPr>
        <w:t xml:space="preserve">Individual Project Report</w:t>
      </w:r>
    </w:p>
    <w:p>
      <w:pPr>
        <w:spacing w:after="700"/>
        <w:jc w:val="center"/>
      </w:pPr>
      <w:r>
        <w:rPr>
          <w:rFonts w:ascii="Calibri" w:cs="Calibri" w:eastAsia="Calibri" w:hAnsi="Calibri"/>
          <w:b w:val="false"/>
          <w:bCs w:val="false"/>
          <w:color w:val="000000"/>
          <w:sz w:val="24"/>
          <w:szCs w:val="24"/>
        </w:rPr>
        <w:t xml:space="preserve">Course: [Course name]</w:t>
      </w:r>
    </w:p>
    <w:p>
      <w:pPr>
        <w:spacing w:after="60"/>
        <w:jc w:val="center"/>
      </w:pPr>
      <w:r>
        <w:rPr>
          <w:rFonts w:ascii="Calibri" w:cs="Calibri" w:eastAsia="Calibri" w:hAnsi="Calibri"/>
          <w:b w:val="false"/>
          <w:bCs w:val="false"/>
          <w:color w:val="555555"/>
          <w:sz w:val="22"/>
          <w:szCs w:val="22"/>
        </w:rPr>
        <w:t xml:space="preserve">Submitted by</w:t>
      </w:r>
    </w:p>
    <w:p>
      <w:pPr>
        <w:spacing w:after="60"/>
        <w:jc w:val="center"/>
      </w:pPr>
      <w:r>
        <w:rPr>
          <w:rFonts w:ascii="Calibri" w:cs="Calibri" w:eastAsia="Calibri" w:hAnsi="Calibri"/>
          <w:b/>
          <w:bCs/>
          <w:color w:val="000000"/>
          <w:sz w:val="30"/>
          <w:szCs w:val="30"/>
        </w:rPr>
        <w:t xml:space="preserve">[Student name]</w:t>
      </w:r>
    </w:p>
    <w:p>
      <w:pPr>
        <w:spacing w:after="60"/>
        <w:jc w:val="center"/>
      </w:pPr>
      <w:r>
        <w:rPr>
          <w:rFonts w:ascii="Calibri" w:cs="Calibri" w:eastAsia="Calibri" w:hAnsi="Calibri"/>
          <w:b w:val="false"/>
          <w:bCs w:val="false"/>
          <w:color w:val="000000"/>
          <w:sz w:val="24"/>
          <w:szCs w:val="24"/>
        </w:rPr>
        <w:t xml:space="preserve">Register number: [Register number]</w:t>
      </w:r>
    </w:p>
    <w:p>
      <w:pPr>
        <w:spacing w:after="60"/>
        <w:jc w:val="center"/>
      </w:pPr>
      <w:r>
        <w:rPr>
          <w:rFonts w:ascii="Calibri" w:cs="Calibri" w:eastAsia="Calibri" w:hAnsi="Calibri"/>
          <w:b w:val="false"/>
          <w:bCs w:val="false"/>
          <w:color w:val="000000"/>
          <w:sz w:val="24"/>
          <w:szCs w:val="24"/>
        </w:rPr>
        <w:t xml:space="preserve">[Programme and department]</w:t>
      </w:r>
    </w:p>
    <w:p>
      <w:pPr>
        <w:spacing w:after="500"/>
        <w:jc w:val="center"/>
      </w:pPr>
      <w:r>
        <w:rPr>
          <w:rFonts w:ascii="Calibri" w:cs="Calibri" w:eastAsia="Calibri" w:hAnsi="Calibri"/>
          <w:b w:val="false"/>
          <w:bCs w:val="false"/>
          <w:color w:val="000000"/>
          <w:sz w:val="24"/>
          <w:szCs w:val="24"/>
        </w:rPr>
        <w:t xml:space="preserve">[Year and semester]</w:t>
      </w:r>
    </w:p>
    <w:p>
      <w:pPr>
        <w:spacing w:after="60"/>
        <w:jc w:val="center"/>
      </w:pPr>
      <w:r>
        <w:rPr>
          <w:rFonts w:ascii="Calibri" w:cs="Calibri" w:eastAsia="Calibri" w:hAnsi="Calibri"/>
          <w:b w:val="false"/>
          <w:bCs w:val="false"/>
          <w:color w:val="555555"/>
          <w:sz w:val="22"/>
          <w:szCs w:val="22"/>
        </w:rPr>
        <w:t xml:space="preserve">Under the guidance of</w:t>
      </w:r>
    </w:p>
    <w:p>
      <w:pPr>
        <w:spacing w:after="500"/>
        <w:jc w:val="center"/>
      </w:pPr>
      <w:r>
        <w:rPr>
          <w:rFonts w:ascii="Calibri" w:cs="Calibri" w:eastAsia="Calibri" w:hAnsi="Calibri"/>
          <w:b/>
          <w:bCs/>
          <w:color w:val="000000"/>
          <w:sz w:val="26"/>
          <w:szCs w:val="26"/>
        </w:rPr>
        <w:t xml:space="preserve">[Guide or trainer name]</w:t>
      </w:r>
    </w:p>
    <w:p>
      <w:pPr>
        <w:spacing w:after="60"/>
        <w:jc w:val="center"/>
      </w:pPr>
      <w:r>
        <w:rPr>
          <w:rFonts w:ascii="Calibri" w:cs="Calibri" w:eastAsia="Calibri" w:hAnsi="Calibri"/>
          <w:b w:val="false"/>
          <w:bCs w:val="false"/>
          <w:color w:val="000000"/>
          <w:sz w:val="24"/>
          <w:szCs w:val="24"/>
        </w:rPr>
        <w:t xml:space="preserve">Academic year: [YYYY to YYYY]</w:t>
      </w:r>
    </w:p>
    <w:p>
      <w:pPr>
        <w:spacing w:after="60"/>
        <w:jc w:val="center"/>
      </w:pPr>
      <w:r>
        <w:rPr>
          <w:rFonts w:ascii="Calibri" w:cs="Calibri" w:eastAsia="Calibri" w:hAnsi="Calibri"/>
          <w:b w:val="false"/>
          <w:bCs w:val="false"/>
          <w:color w:val="000000"/>
          <w:sz w:val="24"/>
          <w:szCs w:val="24"/>
        </w:rPr>
        <w:t xml:space="preserve">Submission: [Month YYYY]</w:t>
      </w:r>
    </w:p>
    <w:p>
      <w:pPr>
        <w:pStyle w:val="Heading1"/>
        <w:pageBreakBefore/>
      </w:pPr>
      <w:r>
        <w:t xml:space="preserve">Declaration and abstract</w:t>
      </w:r>
    </w:p>
    <w:p>
      <w:pPr>
        <w:pStyle w:val="Heading2"/>
      </w:pPr>
      <w:r>
        <w:t xml:space="preserve">Student declaration</w:t>
      </w:r>
    </w:p>
    <w:p>
      <w:pPr>
        <w:spacing w:after="120" w:line="300"/>
        <w:jc w:val="left"/>
      </w:pPr>
      <w:r>
        <w:t xml:space="preserve">I, [Student name], register number [Register number], declare that this report describes my individual project titled AgentHire AI: An Agentic AI Platform for Smart Recruitment. I have identified the work I completed and acknowledged all external code, data, ideas and assistance. The results reported are supported by the evidence submitted with this project.</w:t>
      </w:r>
    </w:p>
    <w:p>
      <w:pPr>
        <w:spacing w:after="200" w:before="240"/>
        <w:jc w:val="left"/>
      </w:pPr>
      <w:r>
        <w:t xml:space="preserve">Student signature ____________________          Date ____________________</w:t>
      </w:r>
    </w:p>
    <w:p>
      <w:pPr>
        <w:pStyle w:val="Heading2"/>
      </w:pPr>
      <w:r>
        <w:t xml:space="preserve">Abstract</w:t>
      </w:r>
    </w:p>
    <w:p>
      <w:pPr>
        <w:spacing w:after="120" w:line="300"/>
        <w:jc w:val="left"/>
      </w:pPr>
      <w:r>
        <w:t xml:space="preserve">Recruiters must screen many applications, and common automated tools return a single score with little explanation, which makes decisions hard to audit and risks over-reliance on automation. This project presents AgentHire AI, a web prototype of an agentic recruitment platform for recruiters. It divides recruitment into eight cooperating agents: job intelligence, resume analysis, skill extraction, candidate matching, skill gap, interview, evaluation and explainability. Each agent has a defined input and output, and the pipeline ends with the recruiter as the final decision-maker. The prototype was implemented as a single-file HTML, CSS and JavaScript application with 15 pages, including an agent control center, evidence-based candidate analysis, skill-gap learning paths, adaptive interviewing, candidate comparison, analytics, an assistant, live monitoring, resume parsing and a fairness monitor that checks group selection-rate ratios against the 0.80 guideline. All data is illustrative mock data and agent behaviour is simulated, so no accuracy results are claimed. Six functional test cases were defined for navigation, agent panels, job analysis, input handling, responsive layout and fairness ratios; [add the test outcome after running them]. The main limitations are the absence of real language-model inference, file parsing, authentication and a database. The work demonstrates a transparent, human-in-the-loop design for agentic recruitment and identifies the steps needed to evaluate it with real data.</w:t>
      </w:r>
    </w:p>
    <w:p>
      <w:pPr>
        <w:pStyle w:val="Heading2"/>
      </w:pPr>
      <w:r>
        <w:t xml:space="preserve">Keywords</w:t>
      </w:r>
    </w:p>
    <w:p>
      <w:pPr>
        <w:spacing w:after="120" w:line="300"/>
        <w:jc w:val="left"/>
      </w:pPr>
      <w:r>
        <w:t xml:space="preserve">Agentic AI; Multi-agent system; Explainable AI; Human-in-the-loop recruitment</w:t>
      </w:r>
    </w:p>
    <w:p>
      <w:pPr>
        <w:pStyle w:val="Heading2"/>
      </w:pPr>
      <w:r>
        <w:t xml:space="preserve">Acknowledgements</w:t>
      </w:r>
    </w:p>
    <w:p>
      <w:pPr>
        <w:spacing w:after="120" w:line="300"/>
        <w:jc w:val="left"/>
      </w:pPr>
      <w:r>
        <w:t xml:space="preserve">[Acknowledge specific guidance, facilities or support you actually received, or delete this section.]</w:t>
      </w:r>
    </w:p>
    <w:p>
      <w:pPr>
        <w:pStyle w:val="Heading1"/>
        <w:pageBreakBefore/>
      </w:pPr>
      <w:r>
        <w:t xml:space="preserve">1 Introduction</w:t>
      </w:r>
    </w:p>
    <w:p>
      <w:pPr>
        <w:pStyle w:val="Heading2"/>
      </w:pPr>
      <w:r>
        <w:t xml:space="preserve">1.1 Project background</w:t>
      </w:r>
    </w:p>
    <w:p>
      <w:pPr>
        <w:spacing w:after="120" w:line="300"/>
        <w:jc w:val="left"/>
      </w:pPr>
      <w:r>
        <w:t xml:space="preserve">Recruiters screen large numbers of applications for each opening. Resume screening, skill matching, interviewing and report writing are usually handled in separate tools, and the reasons behind a shortlist are rarely recorded. Automated screening tools can also appear to make hiring decisions on their own, which raises concerns about transparency and fairness [1], [2]. The intended users of this project are recruiters, who need decision support they can inspect, and candidates, who benefit from clear feedback on skill gaps.</w:t>
      </w:r>
    </w:p>
    <w:p>
      <w:pPr>
        <w:pStyle w:val="Heading2"/>
      </w:pPr>
      <w:r>
        <w:t xml:space="preserve">1.2 Problem statement</w:t>
      </w:r>
    </w:p>
    <w:p>
      <w:pPr>
        <w:spacing w:after="120" w:line="300"/>
        <w:jc w:val="left"/>
      </w:pPr>
      <w:r>
        <w:t xml:space="preserve">In a typical process a recruiter reads each resume, compares it with the job description by hand, and forms an impression of skill fit. This is slow, inconsistent between reviewers, and hard to audit. Single-score screening tools reduce the effort but give little evidence for the score and risk being treated as a final decision. This project builds AgentHire AI, a prototype in which eight cooperating AI agents handle distinct stages of recruitment, each producing visible, explainable output, while the recruiter stays the final decision-maker.</w:t>
      </w:r>
    </w:p>
    <w:p>
      <w:pPr>
        <w:pStyle w:val="Heading2"/>
      </w:pPr>
      <w:r>
        <w:t xml:space="preserve">1.3 Objectives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700"/>
        <w:gridCol w:w="4626"/>
      </w:tblGrid>
      <w:tr>
        <w:trPr>
          <w:cantSplit/>
          <w:tblHeader/>
        </w:trPr>
        <w:tc>
          <w:tcPr>
            <w:tcW w:type="dxa" w:w="7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ID</w:t>
            </w:r>
          </w:p>
        </w:tc>
        <w:tc>
          <w:tcPr>
            <w:tcW w:type="dxa" w:w="37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Objective</w:t>
            </w:r>
          </w:p>
        </w:tc>
        <w:tc>
          <w:tcPr>
            <w:tcW w:type="dxa" w:w="46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Acceptance criterion</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O1</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Make the multi-agent pipeline visible</w:t>
            </w:r>
          </w:p>
        </w:tc>
        <w:tc>
          <w:tcPr>
            <w:tcW w:type="dxa" w:w="4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All 8 agent cards show status, purpose, input, output and processing time; clicking a card opens a detail panel (TC2).</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O2</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Give evidence-based, explainable candidate analysis</w:t>
            </w:r>
          </w:p>
        </w:tc>
        <w:tc>
          <w:tcPr>
            <w:tcW w:type="dxa" w:w="4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The candidate page lists supporting evidence and potential gaps for the match score and states that the recruiter decides (TC3).</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O3</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Support the recruiter workflow end to end</w:t>
            </w:r>
          </w:p>
        </w:tc>
        <w:tc>
          <w:tcPr>
            <w:tcW w:type="dxa" w:w="4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All 15 routes open by navigation without a page reload, and pages remain usable at 375 px width (TC1, TC5).</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O4</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Monitor fairness without automated rejection</w:t>
            </w:r>
          </w:p>
        </w:tc>
        <w:tc>
          <w:tcPr>
            <w:tcW w:type="dxa" w:w="4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The fairness page shows group selection-rate ratios against the 0.80 guideline, and no screen auto-rejects a candidate (TC6).</w:t>
            </w:r>
          </w:p>
        </w:tc>
      </w:tr>
    </w:tbl>
    <w:p>
      <w:pPr>
        <w:spacing w:after="80"/>
        <w:jc w:val="left"/>
      </w:pPr>
      <w:r>
        <w:t xml:space="preserve"/>
      </w:r>
    </w:p>
    <w:p>
      <w:pPr>
        <w:pStyle w:val="Heading2"/>
      </w:pPr>
      <w:r>
        <w:t xml:space="preserve">1.4 Scope</w:t>
      </w:r>
    </w:p>
    <w:p>
      <w:pPr>
        <w:spacing w:after="120" w:line="300"/>
        <w:jc w:val="left"/>
      </w:pPr>
      <w:r>
        <w:t xml:space="preserve">Included: a recruiter workspace with dashboard, job creation with simulated AI analysis, agent control center, candidate intelligence, skill-gap analysis, two interview views (standard and adaptive), candidate comparison, analytics, report page, AI assistant, live monitoring, resume parser and fairness monitor. The interface runs in a browser with realistic mock data.</w:t>
      </w:r>
    </w:p>
    <w:p>
      <w:pPr>
        <w:spacing w:after="120" w:line="300"/>
        <w:jc w:val="left"/>
      </w:pPr>
      <w:r>
        <w:t xml:space="preserve">Excluded: real language-model or machine-learning inference, real resume file upload and parsing, user accounts and authentication, a database, live video or microphone capture, and the candidate portal. All scores, candidates and fairness figures are illustrative mock data and must not be treated as measured performance.</w:t>
      </w:r>
    </w:p>
    <w:p>
      <w:pPr>
        <w:pStyle w:val="Heading2"/>
      </w:pPr>
      <w:r>
        <w:t xml:space="preserve">1.5 Deliverables</w:t>
      </w:r>
    </w:p>
    <w:p>
      <w:pPr>
        <w:pStyle w:val="ListParagraph"/>
        <w:numPr>
          <w:ilvl w:val="0"/>
          <w:numId w:val="2"/>
        </w:numPr>
        <w:spacing w:after="60" w:line="290"/>
      </w:pPr>
      <w:r>
        <w:t xml:space="preserve">A working web prototype delivered as a single file (index.html, about 40 KB), hosted as a static site.</w:t>
      </w:r>
    </w:p>
    <w:p>
      <w:pPr>
        <w:pStyle w:val="ListParagraph"/>
        <w:numPr>
          <w:ilvl w:val="0"/>
          <w:numId w:val="2"/>
        </w:numPr>
        <w:spacing w:after="60" w:line="290"/>
      </w:pPr>
      <w:r>
        <w:t xml:space="preserve">A Vercel-ready deployment folder containing index.html and vercel.json.</w:t>
      </w:r>
    </w:p>
    <w:p>
      <w:pPr>
        <w:pStyle w:val="ListParagraph"/>
        <w:numPr>
          <w:ilvl w:val="0"/>
          <w:numId w:val="2"/>
        </w:numPr>
        <w:spacing w:after="60" w:line="290"/>
      </w:pPr>
      <w:r>
        <w:t xml:space="preserve">This report and the evidence listed in Appendix B.</w:t>
      </w:r>
    </w:p>
    <w:p>
      <w:pPr>
        <w:pStyle w:val="Heading1"/>
        <w:pageBreakBefore/>
      </w:pPr>
      <w:r>
        <w:t xml:space="preserve">2 Background and concepts</w:t>
      </w:r>
    </w:p>
    <w:p>
      <w:pPr>
        <w:pStyle w:val="Heading2"/>
      </w:pPr>
      <w:r>
        <w:t xml:space="preserve">2.1 Existing approaches</w:t>
      </w:r>
    </w:p>
    <w:p>
      <w:pPr>
        <w:spacing w:after="120" w:line="300"/>
        <w:jc w:val="left"/>
      </w:pPr>
      <w:r>
        <w:t xml:space="preserve">Applicant tracking systems store and filter applications, usually by keyword match. They are simple and fast but miss synonyms and give limited explanation. Machine-learning ranking tools score candidates automatically, which saves time but can hide the basis of a score and has been criticised for bias risk [1]. Large language models can summarise resumes and generate interview questions, but a single model call provides no separation of responsibilities and little traceability [3].</w:t>
      </w:r>
    </w:p>
    <w:p>
      <w:pPr>
        <w:spacing w:after="120" w:line="300"/>
        <w:jc w:val="left"/>
      </w:pPr>
      <w:r>
        <w:t xml:space="preserve">I chose a multi-agent design because it divides recruitment into stages with defined inputs and outputs, which makes each stage easy to display, explain and audit. As a baseline, I compare this against a single-score screening view that returns only a percentage, which the project deliberately avoids.</w:t>
      </w:r>
    </w:p>
    <w:p>
      <w:pPr>
        <w:pStyle w:val="Heading2"/>
      </w:pPr>
      <w:r>
        <w:t xml:space="preserve">2.2 Mapping course concepts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26"/>
      </w:tblGrid>
      <w:tr>
        <w:trPr>
          <w:cantSplit/>
          <w:tblHeader/>
        </w:trPr>
        <w:tc>
          <w:tcPr>
            <w:tcW w:type="dxa" w:w="22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Concept</w:t>
            </w:r>
          </w:p>
        </w:tc>
        <w:tc>
          <w:tcPr>
            <w:tcW w:type="dxa" w:w="37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Application in this project</w:t>
            </w:r>
          </w:p>
        </w:tc>
        <w:tc>
          <w:tcPr>
            <w:tcW w:type="dxa" w:w="31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Evidence</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Multi-agent architecture</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Eight agents with defined roles, inputs and outputs, connected in a pipeline</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AG data array; agents() and openAg() in index.html</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Explainable AI</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Match score shown with evidence list and gap list on the candidate page</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candidate(), radar()</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Human-in-the-loop</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Labels such as Strong Match and Requires Review; recruiter notes; override log</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compare(), report(), fairness()</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Adaptive interviewing</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Question difficulty moves up or down with each simulated answer</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adaptive(), adapt()</w:t>
            </w:r>
          </w:p>
        </w:tc>
      </w:tr>
      <w:tr>
        <w:trPr>
          <w:cantSplit/>
          <w:tblHeader w:val="false"/>
        </w:trPr>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Fairness and bias monitoring</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Selection-rate ratio against 0.80 and masked sensitive fields</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fairness()</w:t>
            </w:r>
          </w:p>
        </w:tc>
      </w:tr>
    </w:tbl>
    <w:p>
      <w:pPr>
        <w:spacing w:after="80"/>
        <w:jc w:val="left"/>
      </w:pPr>
      <w:r>
        <w:t xml:space="preserve"/>
      </w:r>
    </w:p>
    <w:p>
      <w:pPr>
        <w:pStyle w:val="Heading1"/>
      </w:pPr>
      <w:r>
        <w:t xml:space="preserve">3 Requirements and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600"/>
        <w:gridCol w:w="2626"/>
      </w:tblGrid>
      <w:tr>
        <w:trPr>
          <w:cantSplit/>
          <w:tblHeader/>
        </w:trPr>
        <w:tc>
          <w:tcPr>
            <w:tcW w:type="dxa" w:w="8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ID</w:t>
            </w:r>
          </w:p>
        </w:tc>
        <w:tc>
          <w:tcPr>
            <w:tcW w:type="dxa" w:w="56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Required behaviour or quality</w:t>
            </w:r>
          </w:p>
        </w:tc>
        <w:tc>
          <w:tcPr>
            <w:tcW w:type="dxa" w:w="26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Verification</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FR1</w:t>
            </w:r>
          </w:p>
        </w:tc>
        <w:tc>
          <w:tcPr>
            <w:tcW w:type="dxa" w:w="5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Selecting a sidebar item shows the matching page without a reload</w:t>
            </w:r>
          </w:p>
        </w:tc>
        <w:tc>
          <w:tcPr>
            <w:tcW w:type="dxa" w:w="2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TC1</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FR2</w:t>
            </w:r>
          </w:p>
        </w:tc>
        <w:tc>
          <w:tcPr>
            <w:tcW w:type="dxa" w:w="5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Selecting an agent opens a panel with its purpose, input, output and next agent</w:t>
            </w:r>
          </w:p>
        </w:tc>
        <w:tc>
          <w:tcPr>
            <w:tcW w:type="dxa" w:w="2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TC2</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FR3</w:t>
            </w:r>
          </w:p>
        </w:tc>
        <w:tc>
          <w:tcPr>
            <w:tcW w:type="dxa" w:w="5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Create Job: pressing Analyze Job with AI shows a processing state, then essential and preferred skills with importance bars</w:t>
            </w:r>
          </w:p>
        </w:tc>
        <w:tc>
          <w:tcPr>
            <w:tcW w:type="dxa" w:w="2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TC3</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FR4</w:t>
            </w:r>
          </w:p>
        </w:tc>
        <w:tc>
          <w:tcPr>
            <w:tcW w:type="dxa" w:w="5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Empty assistant input is ignored; unknown questions get a safe fallback reply</w:t>
            </w:r>
          </w:p>
        </w:tc>
        <w:tc>
          <w:tcPr>
            <w:tcW w:type="dxa" w:w="2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TC4</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FR5</w:t>
            </w:r>
          </w:p>
        </w:tc>
        <w:tc>
          <w:tcPr>
            <w:tcW w:type="dxa" w:w="5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Fairness page shows ratio per group and flags values under 0.80</w:t>
            </w:r>
          </w:p>
        </w:tc>
        <w:tc>
          <w:tcPr>
            <w:tcW w:type="dxa" w:w="2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TC6</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QR1</w:t>
            </w:r>
          </w:p>
        </w:tc>
        <w:tc>
          <w:tcPr>
            <w:tcW w:type="dxa" w:w="5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Pages remain readable and usable at 375 px viewport width</w:t>
            </w:r>
          </w:p>
        </w:tc>
        <w:tc>
          <w:tcPr>
            <w:tcW w:type="dxa" w:w="26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TC5</w:t>
            </w:r>
          </w:p>
        </w:tc>
      </w:tr>
    </w:tbl>
    <w:p>
      <w:pPr>
        <w:spacing w:after="80"/>
        <w:jc w:val="left"/>
      </w:pPr>
      <w:r>
        <w:t xml:space="preserve"/>
      </w:r>
    </w:p>
    <w:p>
      <w:pPr>
        <w:pStyle w:val="Heading2"/>
      </w:pPr>
      <w:r>
        <w:t xml:space="preserve">3.1 Resources and schedule</w:t>
      </w:r>
    </w:p>
    <w:p>
      <w:pPr>
        <w:spacing w:after="120" w:line="300"/>
        <w:jc w:val="left"/>
      </w:pPr>
      <w:r>
        <w:t xml:space="preserve">Resources: a modern web browser, a text editor, a static hosting account (Vercel) and no external data or paid services. The prototype was built iteratively: layout and landing page first, then the agent control center and candidate pages, then the additional modules (assistant, monitoring, parser, adaptive interview, fairness). Milestone dates: [add your actual dates].</w:t>
      </w:r>
    </w:p>
    <w:p>
      <w:pPr>
        <w:pStyle w:val="Heading2"/>
      </w:pPr>
      <w:r>
        <w:t xml:space="preserve">3.2 Risks and constraints</w:t>
      </w:r>
    </w:p>
    <w:p>
      <w:pPr>
        <w:pStyle w:val="ListParagraph"/>
        <w:numPr>
          <w:ilvl w:val="0"/>
          <w:numId w:val="2"/>
        </w:numPr>
        <w:spacing w:after="60" w:line="290"/>
      </w:pPr>
      <w:r>
        <w:t xml:space="preserve">Mock data may be mistaken for real results. Control: pages and this report state that data is illustrative.</w:t>
      </w:r>
    </w:p>
    <w:p>
      <w:pPr>
        <w:pStyle w:val="ListParagraph"/>
        <w:numPr>
          <w:ilvl w:val="0"/>
          <w:numId w:val="2"/>
        </w:numPr>
        <w:spacing w:after="60" w:line="290"/>
      </w:pPr>
      <w:r>
        <w:t xml:space="preserve">An AI score may be read as a hiring decision. Control: wording uses review labels, and no screen rejects a candidate.</w:t>
      </w:r>
    </w:p>
    <w:p>
      <w:pPr>
        <w:pStyle w:val="ListParagraph"/>
        <w:numPr>
          <w:ilvl w:val="0"/>
          <w:numId w:val="2"/>
        </w:numPr>
        <w:spacing w:after="60" w:line="290"/>
      </w:pPr>
      <w:r>
        <w:t xml:space="preserve">Sensitive attributes may influence scoring. Control: fairness page lists masked fields and tracks parity (controls are demonstrated, not enforced by real models).</w:t>
      </w:r>
    </w:p>
    <w:p>
      <w:pPr>
        <w:pStyle w:val="ListParagraph"/>
        <w:numPr>
          <w:ilvl w:val="0"/>
          <w:numId w:val="2"/>
        </w:numPr>
        <w:spacing w:after="60" w:line="290"/>
      </w:pPr>
      <w:r>
        <w:t xml:space="preserve">Single-file design limits scale. Accepted for a prototype; see Chapter 7.</w:t>
      </w:r>
    </w:p>
    <w:p>
      <w:pPr>
        <w:pStyle w:val="Heading1"/>
        <w:pageBreakBefore/>
      </w:pPr>
      <w:r>
        <w:t xml:space="preserve">4 Methodology and design</w:t>
      </w:r>
    </w:p>
    <w:p>
      <w:pPr>
        <w:pStyle w:val="Heading2"/>
      </w:pPr>
      <w:r>
        <w:t xml:space="preserve">4.1 Selected approach</w:t>
      </w:r>
    </w:p>
    <w:p>
      <w:pPr>
        <w:spacing w:after="120" w:line="300"/>
        <w:jc w:val="left"/>
      </w:pPr>
      <w:r>
        <w:t xml:space="preserve">I used a multi-agent design in which each agent has one responsibility and passes structured output to the next. The agent behaviour is simulated: each agent is represented by data (name, status, purpose, input, output, time) and by interface behaviour, not by a trained model. The visual and interaction design (dark theme, cards, animated links) is my own design. The four-fifths guideline used by the fairness monitor is adapted from published employment-selection guidance [2].</w:t>
      </w:r>
    </w:p>
    <w:p>
      <w:pPr>
        <w:pStyle w:val="Heading2"/>
      </w:pPr>
      <w:r>
        <w:t xml:space="preserve">4.2 Architecture</w:t>
      </w:r>
    </w:p>
    <w:p>
      <w:pPr>
        <w:spacing w:after="120" w:line="300"/>
        <w:jc w:val="left"/>
      </w:pPr>
      <w:r>
        <w:t xml:space="preserve">The system is a client-side single-page application. A hash-based router maps each URL fragment to a render function that writes the page into one container. A shared shell function adds the sidebar, search bar and Agent Pulse ticker to every recruiter page. Data is held in JavaScript arrays; there is no server or database.</w:t>
      </w:r>
    </w:p>
    <w:p>
      <w:pPr>
        <w:spacing w:after="120" w:line="300"/>
        <w:jc w:val="left"/>
      </w:pPr>
      <w:r>
        <w:t xml:space="preserve">Pipeline order: Job Intelligence → Resume Analysis → Skill Extraction → Candidate Matching → Skill Gap → Interview → Evaluation → Explainability → Recruiter decision.</w:t>
      </w:r>
    </w:p>
    <w:p>
      <w:pPr>
        <w:spacing w:after="120" w:line="300"/>
        <w:jc w:val="left"/>
      </w:pPr>
      <w:r>
        <w:t xml:space="preserve">[Insert architecture diagram here: browser, router, page render functions, mock data arrays, agent pipeline.]</w:t>
      </w:r>
    </w:p>
    <w:p>
      <w:pPr>
        <w:spacing w:after="120" w:line="300"/>
        <w:jc w:val="left"/>
      </w:pPr>
      <w:r>
        <w:rPr>
          <w:i/>
          <w:iCs/>
          <w:sz w:val="20"/>
          <w:szCs w:val="20"/>
        </w:rPr>
        <w:t xml:space="preserve">Figure 4.1 Architecture of AgentHire AI (own diagram)</w:t>
      </w:r>
    </w:p>
    <w:p>
      <w:pPr>
        <w:pStyle w:val="Heading2"/>
      </w:pPr>
      <w:r>
        <w:t xml:space="preserve">4.3 Inputs and preparation</w:t>
      </w:r>
    </w:p>
    <w:p>
      <w:pPr>
        <w:spacing w:after="120" w:line="300"/>
        <w:jc w:val="left"/>
      </w:pPr>
      <w:r>
        <w:t xml:space="preserve">Inputs are mock data written into the source: 8 agent definitions, 5 job openings, 4 candidates in the comparison view, a sample resume text for the parser, skill levels, interview questions and group selection rates. No personal or real candidate data is used. The candidate shown in the demonstration uses a fictional name.</w:t>
      </w:r>
    </w:p>
    <w:p>
      <w:pPr>
        <w:pStyle w:val="Heading2"/>
      </w:pPr>
      <w:r>
        <w:t xml:space="preserve">4.4 Processing logic</w:t>
      </w:r>
    </w:p>
    <w:p>
      <w:pPr>
        <w:spacing w:after="120" w:line="300"/>
        <w:jc w:val="left"/>
      </w:pPr>
      <w:r>
        <w:t xml:space="preserve">Agent flow for one candidate: the Job Agent produces a job profile; the Resume and Skill agents produce a structured profile and skill graph; the Matching agent compares them and attaches evidence; the Skill Gap agent lists missing skills and a learning path; the Interview and Evaluation agents run and score the interview; the Explainability agent assembles the reasoning summary. The pipeline stops at the recruiter, who decides.</w:t>
      </w:r>
    </w:p>
    <w:p>
      <w:pPr>
        <w:spacing w:after="120" w:line="300"/>
        <w:jc w:val="left"/>
      </w:pPr>
      <w:r>
        <w:rPr>
          <w:b/>
          <w:bCs/>
        </w:rPr>
        <w:t xml:space="preserve">Fairness check (pseudocode)</w:t>
      </w:r>
    </w:p>
    <w:p>
      <w:pPr>
        <w:spacing w:after="120" w:line="300"/>
        <w:jc w:val="left"/>
      </w:pPr>
      <w:r>
        <w:t xml:space="preserve">for each group set: rate = shortlisted / screened for each group; ratio = min(rate) / max(rate); if ratio &lt; 0.80 then label Requires human review, else Within range. No candidate is changed by this check.</w:t>
      </w:r>
    </w:p>
    <w:p>
      <w:pPr>
        <w:spacing w:after="120" w:line="300"/>
        <w:jc w:val="left"/>
      </w:pPr>
      <w:r>
        <w:rPr>
          <w:b/>
          <w:bCs/>
        </w:rPr>
        <w:t xml:space="preserve">Adaptive interview (pseudocode)</w:t>
      </w:r>
    </w:p>
    <w:p>
      <w:pPr>
        <w:spacing w:after="120" w:line="300"/>
        <w:jc w:val="left"/>
      </w:pPr>
      <w:r>
        <w:t xml:space="preserve">level = current level (0 easy, 1 medium, 2 hard); after an answer of quality weak, good or strong, level = clamp(level + (-1, 0, +1), 0, 2); next question = question bank for the new level; append level and question to the trace.</w:t>
      </w:r>
    </w:p>
    <w:p>
      <w:pPr>
        <w:pStyle w:val="Heading2"/>
      </w:pPr>
      <w:r>
        <w:t xml:space="preserve">4.5 Controls and exceptions</w:t>
      </w:r>
    </w:p>
    <w:p>
      <w:pPr>
        <w:spacing w:after="120" w:line="300"/>
        <w:jc w:val="left"/>
      </w:pPr>
      <w:r>
        <w:t xml:space="preserve">Implemented: ignoring empty assistant input; fallback reply for unknown questions; fixed level limits in the adaptive interview; review labels instead of rejection wording; masked-field list on the fairness page. Planned but not implemented: authentication and role separation, input validation for uploaded files, storage of sensitive data, audit-log persistence, and enforced masking in real scoring.</w:t>
      </w:r>
    </w:p>
    <w:p>
      <w:pPr>
        <w:pStyle w:val="Heading1"/>
        <w:pageBreakBefore/>
      </w:pPr>
      <w:r>
        <w:t xml:space="preserve">5 Implementation</w:t>
      </w:r>
    </w:p>
    <w:p>
      <w:pPr>
        <w:pStyle w:val="Heading2"/>
      </w:pPr>
      <w:r>
        <w:t xml:space="preserve">5.1 Development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Component</w:t>
            </w:r>
          </w:p>
        </w:tc>
        <w:tc>
          <w:tcPr>
            <w:tcW w:type="dxa" w:w="30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Version or identifier</w:t>
            </w:r>
          </w:p>
        </w:tc>
        <w:tc>
          <w:tcPr>
            <w:tcW w:type="dxa" w:w="31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Purpose</w:t>
            </w:r>
          </w:p>
        </w:tc>
      </w:tr>
      <w:tr>
        <w:trPr>
          <w:cantSplit/>
          <w:tblHeader w:val="false"/>
        </w:trPr>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HTML, CSS, JavaScript (ES2015+)</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[browser version used]</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Single-file application, no framework</w:t>
            </w:r>
          </w:p>
        </w:tc>
      </w:tr>
      <w:tr>
        <w:trPr>
          <w:cantSplit/>
          <w:tblHeader w:val="false"/>
        </w:trPr>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Google Fonts (Inter)</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Web font</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Typography</w:t>
            </w:r>
          </w:p>
        </w:tc>
      </w:tr>
      <w:tr>
        <w:trPr>
          <w:cantSplit/>
          <w:tblHeader w:val="false"/>
        </w:trPr>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Vercel static hosting</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[CLI version]</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Deployment of index.html</w:t>
            </w:r>
          </w:p>
        </w:tc>
      </w:tr>
      <w:tr>
        <w:trPr>
          <w:cantSplit/>
          <w:tblHeader w:val="false"/>
        </w:trPr>
        <w:tc>
          <w:tcPr>
            <w:tcW w:type="dxa" w:w="29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Operating system and browser</w:t>
            </w:r>
          </w:p>
        </w:tc>
        <w:tc>
          <w:tcPr>
            <w:tcW w:type="dxa" w:w="30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[your details]</w:t>
            </w:r>
          </w:p>
        </w:tc>
        <w:tc>
          <w:tcPr>
            <w:tcW w:type="dxa" w:w="3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Development and testing</w:t>
            </w:r>
          </w:p>
        </w:tc>
      </w:tr>
    </w:tbl>
    <w:p>
      <w:pPr>
        <w:spacing w:after="80"/>
        <w:jc w:val="left"/>
      </w:pPr>
      <w:r>
        <w:t xml:space="preserve"/>
      </w:r>
    </w:p>
    <w:p>
      <w:pPr>
        <w:pStyle w:val="Heading2"/>
      </w:pPr>
      <w:r>
        <w:t xml:space="preserve">5.2 Modules and integration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cantSplit/>
          <w:tblHeader/>
        </w:trPr>
        <w:tc>
          <w:tcPr>
            <w:tcW w:type="dxa" w:w="25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Module (function)</w:t>
            </w:r>
          </w:p>
        </w:tc>
        <w:tc>
          <w:tcPr>
            <w:tcW w:type="dxa" w:w="37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Role</w:t>
            </w:r>
          </w:p>
        </w:tc>
        <w:tc>
          <w:tcPr>
            <w:tcW w:type="dxa" w:w="28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Inputs and outputs</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shell(), route()</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Layout, navigation and router</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Route name to rendered page</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agents(), openAg()</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Agent Control Center and detail panel</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AG array to cards and modal</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candidate(), radar()</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Candidate intelligence and explainability</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Scores to radar chart and evidence</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gaps()</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Skill-gap analysis</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Skill levels to bars and learning path</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jobs(), analyzeJob()</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Job creation and simulated analysis</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Form to analysis panel</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compare(), analytics(), report()</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Comparison, charts and report</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Mock arrays to cards, bars, sections</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assistant(), monitor(), parser()</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Assistant chat, live event stream, resume parsing demo</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Text or timer events to output</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adaptive(), interview()</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Adaptive and standard interview views</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Simulated answers to next question</w:t>
            </w:r>
          </w:p>
        </w:tc>
      </w:tr>
      <w:tr>
        <w:trPr>
          <w:cantSplit/>
          <w:tblHeader w:val="false"/>
        </w:trPr>
        <w:tc>
          <w:tcPr>
            <w:tcW w:type="dxa" w:w="25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fairness(), pulse()</w:t>
            </w:r>
          </w:p>
        </w:tc>
        <w:tc>
          <w:tcPr>
            <w:tcW w:type="dxa" w:w="3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Parity monitor and status ticker</w:t>
            </w:r>
          </w:p>
        </w:tc>
        <w:tc>
          <w:tcPr>
            <w:tcW w:type="dxa" w:w="2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Group rates to ratios and labels</w:t>
            </w:r>
          </w:p>
        </w:tc>
      </w:tr>
    </w:tbl>
    <w:p>
      <w:pPr>
        <w:spacing w:after="80"/>
        <w:jc w:val="left"/>
      </w:pPr>
      <w:r>
        <w:t xml:space="preserve"/>
      </w:r>
    </w:p>
    <w:p>
      <w:pPr>
        <w:pStyle w:val="Heading2"/>
      </w:pPr>
      <w:r>
        <w:t xml:space="preserve">5.3 Demonstration</w:t>
      </w:r>
    </w:p>
    <w:p>
      <w:pPr>
        <w:spacing w:after="120" w:line="300"/>
        <w:jc w:val="left"/>
      </w:pPr>
      <w:r>
        <w:t xml:space="preserve">End-to-end example: I open the landing page, select Open Platform, review the dashboard funnel, open the Agent Control Center and click the Resume Analysis Agent to read its input and output, open Candidate Intelligence to see the match evidence, then open the Skill Gap page for the learning path. [Insert screenshots of the actual application.]</w:t>
      </w:r>
    </w:p>
    <w:p>
      <w:pPr>
        <w:spacing w:after="120" w:line="300"/>
        <w:jc w:val="left"/>
      </w:pPr>
      <w:r>
        <w:rPr>
          <w:i/>
          <w:iCs/>
          <w:sz w:val="20"/>
          <w:szCs w:val="20"/>
        </w:rPr>
        <w:t xml:space="preserve">Figure 5.1 Agent Control Center [screenshot]     Figure 5.2 Candidate Intelligence with evidence [screenshot]</w:t>
      </w:r>
    </w:p>
    <w:p>
      <w:pPr>
        <w:pStyle w:val="Heading2"/>
      </w:pPr>
      <w:r>
        <w:t xml:space="preserve">5.4 Implementation challenges</w:t>
      </w:r>
    </w:p>
    <w:p>
      <w:pPr>
        <w:spacing w:after="120" w:line="300"/>
        <w:jc w:val="left"/>
      </w:pPr>
      <w:r>
        <w:t xml:space="preserve">Challenge 1: interval timers from the live monitor and ticker kept running after navigating to another page. Cause: timers were created per page but not cleared. Change: the router clears the active timers on every route change. Evidence: [confirm with a test, TC1 repeated after visiting Live Monitoring].</w:t>
      </w:r>
    </w:p>
    <w:p>
      <w:pPr>
        <w:spacing w:after="120" w:line="300"/>
        <w:jc w:val="left"/>
      </w:pPr>
      <w:r>
        <w:t xml:space="preserve">Challenge 2: scores and fairness values are mock data, so they cannot demonstrate real accuracy. This is an incomplete area and is reported honestly in Chapter 7. Real model integration and resume file parsing are not implemented.</w:t>
      </w:r>
    </w:p>
    <w:p>
      <w:pPr>
        <w:pStyle w:val="Heading1"/>
        <w:pageBreakBefore/>
      </w:pPr>
      <w:r>
        <w:t xml:space="preserve">6 Testing and results</w:t>
      </w:r>
    </w:p>
    <w:p>
      <w:pPr>
        <w:pStyle w:val="Heading2"/>
      </w:pPr>
      <w:r>
        <w:t xml:space="preserve">6.1 Evaluation setup</w:t>
      </w:r>
    </w:p>
    <w:p>
      <w:pPr>
        <w:spacing w:after="120" w:line="300"/>
        <w:jc w:val="left"/>
      </w:pPr>
      <w:r>
        <w:t xml:space="preserve">Version tested: index.html [file size or commit]. Date: [date]. Environment: [browser and version, operating system, screen sizes]. Cases: the six test cases below. Pass means the observed behaviour matches the expected result. No accuracy metric is defined because the prototype uses mock data; no baseline model is compared.</w:t>
      </w:r>
    </w:p>
    <w:p>
      <w:pPr>
        <w:pStyle w:val="Heading2"/>
      </w:pPr>
      <w:r>
        <w:t xml:space="preserve">6.2 Test record</w:t>
      </w:r>
    </w:p>
    <w:p>
      <w:pPr>
        <w:spacing w:after="120" w:line="300"/>
        <w:jc w:val="left"/>
      </w:pPr>
      <w:r>
        <w:t xml:space="preserve">Statuses are left as Not run because the tests have not yet been executed. Run each case and record the observed result and evidence before submission.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3300"/>
        <w:gridCol w:w="1826"/>
      </w:tblGrid>
      <w:tr>
        <w:trPr>
          <w:cantSplit/>
          <w:tblHeader/>
        </w:trPr>
        <w:tc>
          <w:tcPr>
            <w:tcW w:type="dxa" w:w="7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Test ID</w:t>
            </w:r>
          </w:p>
        </w:tc>
        <w:tc>
          <w:tcPr>
            <w:tcW w:type="dxa" w:w="32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Input and expected result</w:t>
            </w:r>
          </w:p>
        </w:tc>
        <w:tc>
          <w:tcPr>
            <w:tcW w:type="dxa" w:w="33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Actual result and evidence</w:t>
            </w:r>
          </w:p>
        </w:tc>
        <w:tc>
          <w:tcPr>
            <w:tcW w:type="dxa" w:w="18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Status</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TC1</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Click each of the 15 sidebar and landing links. Expected: each page opens without reload.</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[to be filled after running the test]</w:t>
            </w:r>
          </w:p>
        </w:tc>
        <w:tc>
          <w:tcPr>
            <w:tcW w:type="dxa" w:w="1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Not run</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TC2</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Click each agent card. Expected: panel shows purpose, input, output and next agent.</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[to be filled after running the test]</w:t>
            </w:r>
          </w:p>
        </w:tc>
        <w:tc>
          <w:tcPr>
            <w:tcW w:type="dxa" w:w="1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Not run</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TC3</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Create Job: press Analyze Job with AI. Expected: processing state, then skills and importance bars.</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[to be filled after running the test]</w:t>
            </w:r>
          </w:p>
        </w:tc>
        <w:tc>
          <w:tcPr>
            <w:tcW w:type="dxa" w:w="1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Not run</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TC4</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Boundary: send empty assistant input, then an unknown question. Expected: empty ignored; fallback reply shown.</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[to be filled after running the test]</w:t>
            </w:r>
          </w:p>
        </w:tc>
        <w:tc>
          <w:tcPr>
            <w:tcW w:type="dxa" w:w="1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Not run</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TC5</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Resize to 375 px width. Expected: no sideways page scroll; navigation usable.</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[to be filled after running the test]</w:t>
            </w:r>
          </w:p>
        </w:tc>
        <w:tc>
          <w:tcPr>
            <w:tcW w:type="dxa" w:w="1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Not run</w:t>
            </w:r>
          </w:p>
        </w:tc>
      </w:tr>
      <w:tr>
        <w:trPr>
          <w:cantSplit/>
          <w:tblHeader w:val="false"/>
        </w:trPr>
        <w:tc>
          <w:tcPr>
            <w:tcW w:type="dxa" w:w="7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TC6</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Open Fairness Monitor. Expected: Gender ratio 0.94 (33 vs 35), Institution Tier 0.86, Age Band 0.86; all within range.</w:t>
            </w:r>
          </w:p>
        </w:tc>
        <w:tc>
          <w:tcPr>
            <w:tcW w:type="dxa" w:w="33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[to be filled after running the test]</w:t>
            </w:r>
          </w:p>
        </w:tc>
        <w:tc>
          <w:tcPr>
            <w:tcW w:type="dxa" w:w="18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Not run</w:t>
            </w:r>
          </w:p>
        </w:tc>
      </w:tr>
    </w:tbl>
    <w:p>
      <w:pPr>
        <w:spacing w:after="80"/>
        <w:jc w:val="left"/>
      </w:pPr>
      <w:r>
        <w:t xml:space="preserve"/>
      </w:r>
    </w:p>
    <w:p>
      <w:pPr>
        <w:pStyle w:val="Heading2"/>
      </w:pPr>
      <w:r>
        <w:t xml:space="preserve">6.3 Results and interpretation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200"/>
        <w:gridCol w:w="2426"/>
      </w:tblGrid>
      <w:tr>
        <w:trPr>
          <w:cantSplit/>
          <w:tblHeader/>
        </w:trPr>
        <w:tc>
          <w:tcPr>
            <w:tcW w:type="dxa" w:w="26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Measure and unit</w:t>
            </w:r>
          </w:p>
        </w:tc>
        <w:tc>
          <w:tcPr>
            <w:tcW w:type="dxa" w:w="18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Baseline if applicable</w:t>
            </w:r>
          </w:p>
        </w:tc>
        <w:tc>
          <w:tcPr>
            <w:tcW w:type="dxa" w:w="22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Project result</w:t>
            </w:r>
          </w:p>
        </w:tc>
        <w:tc>
          <w:tcPr>
            <w:tcW w:type="dxa" w:w="24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Evidence</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Test cases passed (count of 6)</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N/A</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[fill after testing]</w:t>
            </w:r>
          </w:p>
        </w:tc>
        <w:tc>
          <w:tcPr>
            <w:tcW w:type="dxa" w:w="24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Test record</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Routes opening without reload (count of 15)</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N/A</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[fill after testing]</w:t>
            </w:r>
          </w:p>
        </w:tc>
        <w:tc>
          <w:tcPr>
            <w:tcW w:type="dxa" w:w="24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TC1 log</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Page load size (KB)</w:t>
            </w:r>
          </w:p>
        </w:tc>
        <w:tc>
          <w:tcPr>
            <w:tcW w:type="dxa" w:w="1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N/A</w:t>
            </w:r>
          </w:p>
        </w:tc>
        <w:tc>
          <w:tcPr>
            <w:tcW w:type="dxa" w:w="2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about 40 KB file</w:t>
            </w:r>
          </w:p>
        </w:tc>
        <w:tc>
          <w:tcPr>
            <w:tcW w:type="dxa" w:w="24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index.html size</w:t>
            </w:r>
          </w:p>
        </w:tc>
      </w:tr>
    </w:tbl>
    <w:p>
      <w:pPr>
        <w:spacing w:after="80"/>
        <w:jc w:val="left"/>
      </w:pPr>
      <w:r>
        <w:t xml:space="preserve"/>
      </w:r>
    </w:p>
    <w:p>
      <w:pPr>
        <w:spacing w:after="120" w:line="300"/>
        <w:jc w:val="left"/>
      </w:pPr>
      <w:r>
        <w:t xml:space="preserve">Interpretation: [write after testing]. The prototype shows the intended interaction and explainability design, but it does not show model accuracy, reliability at scale, or real fairness because all data is mock. Expected outputs must not be reported as observed results.</w:t>
      </w:r>
    </w:p>
    <w:p>
      <w:pPr>
        <w:pStyle w:val="Heading2"/>
      </w:pPr>
      <w:r>
        <w:t xml:space="preserve">6.4 Objective achievement</w:t>
      </w:r>
    </w:p>
    <w:p>
      <w:pPr>
        <w:spacing w:after="120" w:line="300"/>
        <w:jc w:val="left"/>
      </w:pPr>
      <w:r>
        <w:t xml:space="preserve">Status for each objective should be confirmed against the test record. Current assessment from implementation, pending test evidence: O1 likely Met (TC2); O2 likely Met for the demonstration candidate (TC3 and candidate page); O3 Partly met until TC1 and TC5 are run; O4 Partly met, since parity is shown on mock data only (TC6).</w:t>
      </w:r>
    </w:p>
    <w:p>
      <w:pPr>
        <w:pStyle w:val="Heading1"/>
        <w:pageBreakBefore/>
      </w:pPr>
      <w:r>
        <w:t xml:space="preserve">7 Discussion and conclusion</w:t>
      </w:r>
    </w:p>
    <w:p>
      <w:pPr>
        <w:pStyle w:val="Heading2"/>
      </w:pPr>
      <w:r>
        <w:t xml:space="preserve">7.1 Discussion</w:t>
      </w:r>
    </w:p>
    <w:p>
      <w:pPr>
        <w:spacing w:after="120" w:line="300"/>
        <w:jc w:val="left"/>
      </w:pPr>
      <w:r>
        <w:t xml:space="preserve">The prototype addresses the problem statement by making each stage of recruitment visible and by attaching evidence and gap lists to every candidate view, instead of returning a single score. Using review labels and recruiter notes keeps the human in control. The trade-off is that the agents are simulated, so the design demonstrates the workflow and user experience, not intelligent behaviour.</w:t>
      </w:r>
    </w:p>
    <w:p>
      <w:pPr>
        <w:pStyle w:val="Heading2"/>
      </w:pPr>
      <w:r>
        <w:t xml:space="preserve">7.2 Limitations</w:t>
      </w:r>
    </w:p>
    <w:p>
      <w:pPr>
        <w:pStyle w:val="ListParagraph"/>
        <w:numPr>
          <w:ilvl w:val="0"/>
          <w:numId w:val="2"/>
        </w:numPr>
        <w:spacing w:after="60" w:line="290"/>
      </w:pPr>
      <w:r>
        <w:t xml:space="preserve">All candidates, scores, fairness rates and analytics are mock data; there is no accuracy or reliability evidence.</w:t>
      </w:r>
    </w:p>
    <w:p>
      <w:pPr>
        <w:pStyle w:val="ListParagraph"/>
        <w:numPr>
          <w:ilvl w:val="0"/>
          <w:numId w:val="2"/>
        </w:numPr>
        <w:spacing w:after="60" w:line="290"/>
      </w:pPr>
      <w:r>
        <w:t xml:space="preserve">No real resume parsing, language model, authentication, database or file upload.</w:t>
      </w:r>
    </w:p>
    <w:p>
      <w:pPr>
        <w:pStyle w:val="ListParagraph"/>
        <w:numPr>
          <w:ilvl w:val="0"/>
          <w:numId w:val="2"/>
        </w:numPr>
        <w:spacing w:after="60" w:line="290"/>
      </w:pPr>
      <w:r>
        <w:t xml:space="preserve">Fairness monitoring shows ratios only; it does not detect causes of bias or enforce masking.</w:t>
      </w:r>
    </w:p>
    <w:p>
      <w:pPr>
        <w:pStyle w:val="ListParagraph"/>
        <w:numPr>
          <w:ilvl w:val="0"/>
          <w:numId w:val="2"/>
        </w:numPr>
        <w:spacing w:after="60" w:line="290"/>
      </w:pPr>
      <w:r>
        <w:t xml:space="preserve">Accessibility (keyboard use, screen readers) has not been tested; reproducibility depends on the static file only.</w:t>
      </w:r>
    </w:p>
    <w:p>
      <w:pPr>
        <w:pStyle w:val="Heading2"/>
      </w:pPr>
      <w:r>
        <w:t xml:space="preserve">7.3 Conclusion</w:t>
      </w:r>
    </w:p>
    <w:p>
      <w:pPr>
        <w:spacing w:after="120" w:line="300"/>
        <w:jc w:val="left"/>
      </w:pPr>
      <w:r>
        <w:t xml:space="preserve">I implemented AgentHire AI as a single-file web prototype with 15 pages covering the eight-agent pipeline, explainable candidate analysis, skill gaps, adaptive interviewing, comparison, analytics, reporting, an assistant, live monitoring, resume parsing and fairness monitoring. The evidence will support these claims once the test cases in Chapter 6 are run. Objectives O3 and O4 remain only partly verified, and real AI components are not included.</w:t>
      </w:r>
    </w:p>
    <w:p>
      <w:pPr>
        <w:pStyle w:val="Heading2"/>
      </w:pPr>
      <w:r>
        <w:t xml:space="preserve">7.4 Future improvements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cantSplit/>
          <w:tblHeader/>
        </w:trPr>
        <w:tc>
          <w:tcPr>
            <w:tcW w:type="dxa" w:w="26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Improvement</w:t>
            </w:r>
          </w:p>
        </w:tc>
        <w:tc>
          <w:tcPr>
            <w:tcW w:type="dxa" w:w="32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Required work</w:t>
            </w:r>
          </w:p>
        </w:tc>
        <w:tc>
          <w:tcPr>
            <w:tcW w:type="dxa" w:w="32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How it would be evaluated</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Connect real LLM-based agents</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API integration, prompt design, tool permissions, traces</w:t>
            </w:r>
          </w:p>
        </w:tc>
        <w:tc>
          <w:tcPr>
            <w:tcW w:type="dxa" w:w="32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Task success rate over attempted tasks, with failed cases recorded</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Real resume parsing</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PDF, DOCX and TXT extraction with an NLP model</w:t>
            </w:r>
          </w:p>
        </w:tc>
        <w:tc>
          <w:tcPr>
            <w:tcW w:type="dxa" w:w="32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Field accuracy on a labelled sample of resumes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Authentication and database</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Account system, role separation, persistent storage</w:t>
            </w:r>
          </w:p>
        </w:tc>
        <w:tc>
          <w:tcPr>
            <w:tcW w:type="dxa" w:w="32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Role and permission tests, data-loss checks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Rebuild in Next.js with shadcn/ui and Recharts</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Component structure, routing, state</w:t>
            </w:r>
          </w:p>
        </w:tc>
        <w:tc>
          <w:tcPr>
            <w:tcW w:type="dxa" w:w="32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Same test cases plus accessibility and build checks</w:t>
            </w:r>
          </w:p>
        </w:tc>
      </w:tr>
      <w:tr>
        <w:trPr>
          <w:cantSplit/>
          <w:tblHeader w:val="false"/>
        </w:trPr>
        <w:tc>
          <w:tcPr>
            <w:tcW w:type="dxa" w:w="26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Real fairness audit</w:t>
            </w:r>
          </w:p>
        </w:tc>
        <w:tc>
          <w:tcPr>
            <w:tcW w:type="dxa" w:w="32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Anonymised data, statistical tests</w:t>
            </w:r>
          </w:p>
        </w:tc>
        <w:tc>
          <w:tcPr>
            <w:tcW w:type="dxa" w:w="32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Parity ratios on real selection data</w:t>
            </w:r>
          </w:p>
        </w:tc>
      </w:tr>
    </w:tbl>
    <w:p>
      <w:pPr>
        <w:spacing w:after="80"/>
        <w:jc w:val="left"/>
      </w:pPr>
      <w:r>
        <w:t xml:space="preserve"/>
      </w:r>
    </w:p>
    <w:p>
      <w:pPr>
        <w:pStyle w:val="Heading2"/>
      </w:pPr>
      <w:r>
        <w:t xml:space="preserve">7.5 Individual learning</w:t>
      </w:r>
    </w:p>
    <w:p>
      <w:pPr>
        <w:spacing w:after="120" w:line="300"/>
        <w:jc w:val="left"/>
      </w:pPr>
      <w:r>
        <w:t xml:space="preserve">I applied multi-agent system design, explainable AI presentation, and responsible-AI principles including human oversight and parity monitoring. I made decisions about the pipeline order, the review labels, and what data to show for each agent. Through testing I learned to separate a demonstration from evidence: a working interface does not establish model quality. [Add your own reflection.]</w:t>
      </w:r>
    </w:p>
    <w:p>
      <w:pPr>
        <w:pStyle w:val="Heading1"/>
      </w:pPr>
      <w:r>
        <w:t xml:space="preserve">References</w:t>
      </w:r>
    </w:p>
    <w:p>
      <w:pPr>
        <w:spacing w:after="120" w:line="300"/>
        <w:jc w:val="left"/>
      </w:pPr>
      <w:r>
        <w:t xml:space="preserve">[1] Raghavan, M., Barocas, S., Kleinberg, J., Levy, K., “Mitigating Bias in Algorithmic Hiring: Evaluating Claims and Practices,” Proc. ACM FAT* 2020. [Verify details and add DOI]. Accessed [date].</w:t>
      </w:r>
    </w:p>
    <w:p>
      <w:pPr>
        <w:spacing w:after="120" w:line="300"/>
        <w:jc w:val="left"/>
      </w:pPr>
      <w:r>
        <w:t xml:space="preserve">[2] U.S. Equal Employment Opportunity Commission et al., “Uniform Guidelines on Employee Selection Procedures,” 29 CFR Part 1607, 1978 (four-fifths rule). [Verify and add URL]. Accessed [date].</w:t>
      </w:r>
    </w:p>
    <w:p>
      <w:pPr>
        <w:spacing w:after="120" w:line="300"/>
        <w:jc w:val="left"/>
      </w:pPr>
      <w:r>
        <w:t xml:space="preserve">[3] Anthropic, “Building effective agents,” Anthropic documentation and engineering articles. [Verify title, add URL and date]. Accessed [date].</w:t>
      </w:r>
    </w:p>
    <w:p>
      <w:pPr>
        <w:spacing w:after="120" w:line="300"/>
        <w:jc w:val="left"/>
      </w:pPr>
      <w:r>
        <w:t xml:space="preserve">Verify every reference before submission and remove any you did not consult.</w:t>
      </w:r>
    </w:p>
    <w:p>
      <w:pPr>
        <w:pStyle w:val="Heading1"/>
        <w:pageBreakBefore/>
      </w:pPr>
      <w:r>
        <w:t xml:space="preserve">Appendix Reproduction and disclosure</w:t>
      </w:r>
    </w:p>
    <w:p>
      <w:pPr>
        <w:pStyle w:val="Heading2"/>
      </w:pPr>
      <w:r>
        <w:t xml:space="preserve">A Reproduction instructions</w:t>
      </w:r>
    </w:p>
    <w:p>
      <w:pPr>
        <w:spacing w:after="120" w:line="300"/>
        <w:jc w:val="left"/>
      </w:pPr>
      <w:r>
        <w:t xml:space="preserve">Project version: [file version, e.g. index.html date or commit hash]. Repository or notebook: [link if any]. Demo: [your Vercel URL or the hosted prototype link].</w:t>
      </w:r>
    </w:p>
    <w:p>
      <w:pPr>
        <w:pStyle w:val="ListParagraph"/>
        <w:numPr>
          <w:ilvl w:val="0"/>
          <w:numId w:val="2"/>
        </w:numPr>
        <w:spacing w:after="60" w:line="290"/>
      </w:pPr>
      <w:r>
        <w:t xml:space="preserve">Open index.html in a modern browser to run locally. No installation, build step or environment variable is needed.</w:t>
      </w:r>
    </w:p>
    <w:p>
      <w:pPr>
        <w:pStyle w:val="ListParagraph"/>
        <w:numPr>
          <w:ilvl w:val="0"/>
          <w:numId w:val="2"/>
        </w:numPr>
        <w:spacing w:after="60" w:line="290"/>
      </w:pPr>
      <w:r>
        <w:t xml:space="preserve">To deploy: place index.html and vercel.json in a folder, run npx vercel, then npx vercel --prod.</w:t>
      </w:r>
    </w:p>
    <w:p>
      <w:pPr>
        <w:pStyle w:val="ListParagraph"/>
        <w:numPr>
          <w:ilvl w:val="0"/>
          <w:numId w:val="2"/>
        </w:numPr>
        <w:spacing w:after="60" w:line="290"/>
      </w:pPr>
      <w:r>
        <w:t xml:space="preserve">Test: follow TC1 to TC6 in Chapter 6 and record results in the test table.</w:t>
      </w:r>
    </w:p>
    <w:p>
      <w:pPr>
        <w:pStyle w:val="Heading2"/>
      </w:pPr>
      <w:r>
        <w:t xml:space="preserve">B Evidence 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100"/>
        <w:gridCol w:w="4126"/>
      </w:tblGrid>
      <w:tr>
        <w:trPr>
          <w:cantSplit/>
          <w:tblHeader/>
        </w:trPr>
        <w:tc>
          <w:tcPr>
            <w:tcW w:type="dxa" w:w="8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ID</w:t>
            </w:r>
          </w:p>
        </w:tc>
        <w:tc>
          <w:tcPr>
            <w:tcW w:type="dxa" w:w="4100"/>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File or location</w:t>
            </w:r>
          </w:p>
        </w:tc>
        <w:tc>
          <w:tcPr>
            <w:tcW w:type="dxa" w:w="4126"/>
            <w:tcBorders>
              <w:top w:val="single" w:color="B0B7C3" w:sz="4"/>
              <w:left w:val="single" w:color="B0B7C3" w:sz="4"/>
              <w:bottom w:val="single" w:color="B0B7C3" w:sz="4"/>
              <w:right w:val="single" w:color="B0B7C3" w:sz="4"/>
            </w:tcBorders>
            <w:shd w:fill="1F2A44" w:color="auto" w:val="clear"/>
            <w:tcMar>
              <w:top w:type="dxa" w:w="60"/>
              <w:left w:type="dxa" w:w="100"/>
              <w:bottom w:type="dxa" w:w="60"/>
              <w:right w:type="dxa" w:w="100"/>
            </w:tcMar>
          </w:tcPr>
          <w:p>
            <w:r>
              <w:rPr>
                <w:b/>
                <w:bCs/>
                <w:color w:val="FFFFFF"/>
                <w:sz w:val="19"/>
                <w:szCs w:val="19"/>
              </w:rPr>
              <w:t xml:space="preserve">Purpose</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E1</w:t>
            </w:r>
          </w:p>
        </w:tc>
        <w:tc>
          <w:tcPr>
            <w:tcW w:type="dxa" w:w="41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index.html</w:t>
            </w:r>
          </w:p>
        </w:tc>
        <w:tc>
          <w:tcPr>
            <w:tcW w:type="dxa" w:w="4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Full source of the prototype (all modules in Table 5.2)</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E2</w:t>
            </w:r>
          </w:p>
        </w:tc>
        <w:tc>
          <w:tcPr>
            <w:tcW w:type="dxa" w:w="41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[Vercel or hosted URL]</w:t>
            </w:r>
          </w:p>
        </w:tc>
        <w:tc>
          <w:tcPr>
            <w:tcW w:type="dxa" w:w="4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Running demonstration</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E3</w:t>
            </w:r>
          </w:p>
        </w:tc>
        <w:tc>
          <w:tcPr>
            <w:tcW w:type="dxa" w:w="41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[screenshots folder]</w:t>
            </w:r>
          </w:p>
        </w:tc>
        <w:tc>
          <w:tcPr>
            <w:tcW w:type="dxa" w:w="4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Figures 5.1 and 5.2 and test evidence</w:t>
            </w:r>
          </w:p>
        </w:tc>
      </w:tr>
      <w:tr>
        <w:trPr>
          <w:cantSplit/>
          <w:tblHeader w:val="false"/>
        </w:trPr>
        <w:tc>
          <w:tcPr>
            <w:tcW w:type="dxa" w:w="8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E4</w:t>
            </w:r>
          </w:p>
        </w:tc>
        <w:tc>
          <w:tcPr>
            <w:tcW w:type="dxa" w:w="4100"/>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agenthire-vercel.zip</w:t>
            </w:r>
          </w:p>
        </w:tc>
        <w:tc>
          <w:tcPr>
            <w:tcW w:type="dxa" w:w="4126"/>
            <w:tcBorders>
              <w:top w:val="single" w:color="B0B7C3" w:sz="4"/>
              <w:left w:val="single" w:color="B0B7C3" w:sz="4"/>
              <w:bottom w:val="single" w:color="B0B7C3" w:sz="4"/>
              <w:right w:val="single" w:color="B0B7C3" w:sz="4"/>
            </w:tcBorders>
            <w:tcMar>
              <w:top w:type="dxa" w:w="60"/>
              <w:left w:type="dxa" w:w="100"/>
              <w:bottom w:type="dxa" w:w="60"/>
              <w:right w:type="dxa" w:w="100"/>
            </w:tcMar>
          </w:tcPr>
          <w:p>
            <w:r>
              <w:rPr>
                <w:b w:val="false"/>
                <w:bCs w:val="false"/>
                <w:color w:val="000000"/>
                <w:sz w:val="19"/>
                <w:szCs w:val="19"/>
              </w:rPr>
              <w:t xml:space="preserve">Deployment folder (index.html and vercel.json)</w:t>
            </w:r>
          </w:p>
        </w:tc>
      </w:tr>
    </w:tbl>
    <w:p>
      <w:pPr>
        <w:spacing w:after="80"/>
        <w:jc w:val="left"/>
      </w:pPr>
      <w:r>
        <w:t xml:space="preserve"/>
      </w:r>
    </w:p>
    <w:p>
      <w:pPr>
        <w:pStyle w:val="Heading2"/>
      </w:pPr>
      <w:r>
        <w:t xml:space="preserve">C Individual work and assistance</w:t>
      </w:r>
    </w:p>
    <w:p>
      <w:pPr>
        <w:spacing w:after="120" w:line="300"/>
        <w:jc w:val="left"/>
      </w:pPr>
      <w:r>
        <w:rPr>
          <w:b/>
          <w:bCs/>
        </w:rPr>
        <w:t xml:space="preserve">My work: </w:t>
      </w:r>
      <w:r>
        <w:t xml:space="preserve">[Describe what you personally did: requirements, choice of agents and pipeline, review of the interface, testing, and writing and checking this report.]</w:t>
      </w:r>
    </w:p>
    <w:p>
      <w:pPr>
        <w:spacing w:after="120" w:line="300"/>
        <w:jc w:val="left"/>
      </w:pPr>
      <w:r>
        <w:rPr>
          <w:b/>
          <w:bCs/>
        </w:rPr>
        <w:t xml:space="preserve">External materials: </w:t>
      </w:r>
      <w:r>
        <w:t xml:space="preserve">Inter typeface from Google Fonts. No external datasets, libraries or starter code.</w:t>
      </w:r>
    </w:p>
    <w:p>
      <w:pPr>
        <w:spacing w:after="120" w:line="300"/>
        <w:jc w:val="left"/>
      </w:pPr>
      <w:r>
        <w:rPr>
          <w:b/>
          <w:bCs/>
        </w:rPr>
        <w:t xml:space="preserve">AI assistance: </w:t>
      </w:r>
      <w:r>
        <w:t xml:space="preserve">Claude (Anthropic) generated the initial prototype code (index.html), the theme and the draft of this report text from my specification. I reviewed the output by [describe how: running the pages, checking each test case and checking the report against the code]. Edit this entry to match what is accurate.</w:t>
      </w:r>
    </w:p>
    <w:p>
      <w:pPr>
        <w:pStyle w:val="Heading2"/>
      </w:pPr>
      <w:r>
        <w:t xml:space="preserve">D Submission check</w:t>
      </w:r>
    </w:p>
    <w:p>
      <w:pPr>
        <w:spacing w:after="120" w:line="300"/>
        <w:jc w:val="left"/>
      </w:pPr>
      <w:r>
        <w:t xml:space="preserve">Confirm that personal details are correct, placeholders in square brackets are replaced, diagrams and screenshots are inserted and readable, claims match evidence, links work, references are verified and the contents are updated. Check the final exported report page by page.</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AgentHire AI — Individual Project Report   |   Page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2A44"/>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F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AgentHire AI Individual Project Report</dc:title>
  <cp:lastModifiedBy>Un-named</cp:lastModifiedBy>
  <cp:revision>1</cp:revision>
  <dcterms:created xsi:type="dcterms:W3CDTF">2026-10-03T14:47:12.968Z</dcterms:created>
  <dcterms:modified xsi:type="dcterms:W3CDTF">2026-10-03T14:47:12.968Z</dcterms:modified>
</cp:coreProperties>
</file>

<file path=docProps/custom.xml><?xml version="1.0" encoding="utf-8"?>
<Properties xmlns="http://schemas.openxmlformats.org/officeDocument/2006/custom-properties" xmlns:vt="http://schemas.openxmlformats.org/officeDocument/2006/docPropsVTypes"/>
</file>