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80"/>
        <w:jc w:val="center"/>
      </w:pPr>
      <w:r>
        <w:rPr>
          <w:rFonts w:ascii="맑은 고딕" w:hAnsi="맑은 고딕" w:eastAsia="맑은 고딕" w:cs="맑은 고딕"/>
          <w:b/>
          <w:color w:val="000000"/>
          <w:sz w:val="36"/>
        </w:rPr>
        <w:t>SW신뢰성 동적시험 미달성 분석 보고서</w:t>
      </w:r>
    </w:p>
    <w:p>
      <w:pPr>
        <w:spacing w:after="240" w:line="300" w:lineRule="auto"/>
      </w:pPr>
      <w:r>
        <w:rPr>
          <w:rFonts w:ascii="맑은 고딕" w:hAnsi="맑은 고딕" w:eastAsia="맑은 고딕" w:cs="맑은 고딕"/>
          <w:color w:val="000000"/>
          <w:sz w:val="20"/>
        </w:rPr>
        <w:t>최종 동적시험 결과 23414.xml에서 라인 커버리지가 100% 미만인 제품 함수 17개를 실행 조건별로 분석하였다. 정상 기능과 사용자 조작으로 실행 가능한 분기는 시험을 완료했으며, 아래 항목은 네이티브 라이브러리 고장, 운영체제 자원 오류 또는 짧은 동시성 경합이 필요한 분기이다.</w:t>
      </w:r>
    </w:p>
    <w:p>
      <w:pPr>
        <w:spacing w:before="80" w:after="120"/>
      </w:pPr>
      <w:r>
        <w:rPr>
          <w:rFonts w:ascii="맑은 고딕" w:hAnsi="맑은 고딕" w:eastAsia="맑은 고딕" w:cs="맑은 고딕"/>
          <w:b/>
          <w:color w:val="000000"/>
          <w:sz w:val="24"/>
        </w:rPr>
        <w:t>최종 커버리지 현황</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691"/>
        <w:gridCol w:w="1691"/>
        <w:gridCol w:w="1691"/>
        <w:gridCol w:w="1691"/>
        <w:gridCol w:w="1691"/>
        <w:gridCol w:w="1691"/>
      </w:tblGrid>
      <w:tr>
        <w:tc>
          <w:tcPr>
            <w:tcW w:type="dxa" w:w="1701"/>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구분</w:t>
            </w:r>
          </w:p>
        </w:tc>
        <w:tc>
          <w:tcPr>
            <w:tcW w:type="dxa" w:w="1247"/>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전체</w:t>
            </w:r>
          </w:p>
        </w:tc>
        <w:tc>
          <w:tcPr>
            <w:tcW w:type="dxa" w:w="1701"/>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EzStream.Core</w:t>
            </w:r>
          </w:p>
        </w:tc>
        <w:tc>
          <w:tcPr>
            <w:tcW w:type="dxa" w:w="1701"/>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EzStream.Service</w:t>
            </w:r>
          </w:p>
        </w:tc>
        <w:tc>
          <w:tcPr>
            <w:tcW w:type="dxa" w:w="1587"/>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EzStream.Tray</w:t>
            </w:r>
          </w:p>
        </w:tc>
        <w:tc>
          <w:tcPr>
            <w:tcW w:type="dxa" w:w="1474"/>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미달성 함수</w:t>
            </w:r>
          </w:p>
        </w:tc>
      </w:tr>
      <w:tr>
        <w:tc>
          <w:tcPr>
            <w:tcW w:type="dxa" w:w="1701"/>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8"/>
              </w:rPr>
              <w:t>라인 커버리지</w:t>
            </w:r>
          </w:p>
        </w:tc>
        <w:tc>
          <w:tcPr>
            <w:tcW w:type="dxa" w:w="1247"/>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8"/>
              </w:rPr>
              <w:t>95.69%</w:t>
            </w:r>
          </w:p>
        </w:tc>
        <w:tc>
          <w:tcPr>
            <w:tcW w:type="dxa" w:w="1701"/>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8"/>
              </w:rPr>
              <w:t>94.60%</w:t>
            </w:r>
          </w:p>
        </w:tc>
        <w:tc>
          <w:tcPr>
            <w:tcW w:type="dxa" w:w="1701"/>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8"/>
              </w:rPr>
              <w:t>94.74%</w:t>
            </w:r>
          </w:p>
        </w:tc>
        <w:tc>
          <w:tcPr>
            <w:tcW w:type="dxa" w:w="1587"/>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8"/>
              </w:rPr>
              <w:t>97.71%</w:t>
            </w:r>
          </w:p>
        </w:tc>
        <w:tc>
          <w:tcPr>
            <w:tcW w:type="dxa" w:w="147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8"/>
              </w:rPr>
              <w:t>17개</w:t>
            </w:r>
          </w:p>
        </w:tc>
      </w:tr>
    </w:tbl>
    <w:p>
      <w:pPr>
        <w:spacing w:before="280" w:after="120"/>
      </w:pPr>
      <w:r>
        <w:rPr>
          <w:rFonts w:ascii="맑은 고딕" w:hAnsi="맑은 고딕" w:eastAsia="맑은 고딕" w:cs="맑은 고딕"/>
          <w:b/>
          <w:color w:val="000000"/>
          <w:sz w:val="24"/>
        </w:rPr>
        <w:t>미달성 항목 요약</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37"/>
        <w:gridCol w:w="2537"/>
        <w:gridCol w:w="2537"/>
        <w:gridCol w:w="2537"/>
      </w:tblGrid>
      <w:tr>
        <w:trPr>
          <w:tblHeader w:val="true"/>
        </w:trPr>
        <w:tc>
          <w:tcPr>
            <w:tcW w:type="dxa" w:w="737"/>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번호</w:t>
            </w:r>
          </w:p>
        </w:tc>
        <w:tc>
          <w:tcPr>
            <w:tcW w:type="dxa" w:w="4762"/>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미달성 항목</w:t>
            </w:r>
          </w:p>
        </w:tc>
        <w:tc>
          <w:tcPr>
            <w:tcW w:type="dxa" w:w="1020"/>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분기 수</w:t>
            </w:r>
          </w:p>
        </w:tc>
        <w:tc>
          <w:tcPr>
            <w:tcW w:type="dxa" w:w="3288"/>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관련 파일</w:t>
            </w:r>
          </w:p>
        </w:tc>
      </w:tr>
      <w:tr>
        <w:tc>
          <w:tcPr>
            <w:tcW w:type="dxa" w:w="737"/>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8"/>
              </w:rPr>
              <w:t>1</w:t>
            </w:r>
          </w:p>
        </w:tc>
        <w:tc>
          <w:tcPr>
            <w:tcW w:type="dxa" w:w="476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8"/>
              </w:rPr>
              <w:t>FFmpeg 출력 및 스트림 기록 실패 분기</w:t>
            </w:r>
          </w:p>
        </w:tc>
        <w:tc>
          <w:tcPr>
            <w:tcW w:type="dxa" w:w="1020"/>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8"/>
              </w:rPr>
              <w:t>9</w:t>
            </w:r>
          </w:p>
        </w:tc>
        <w:tc>
          <w:tcPr>
            <w:tcW w:type="dxa" w:w="3288"/>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8"/>
              </w:rPr>
              <w:t>SourceRecorder.cs</w:t>
            </w:r>
          </w:p>
        </w:tc>
      </w:tr>
      <w:tr>
        <w:tc>
          <w:tcPr>
            <w:tcW w:type="dxa" w:w="737"/>
            <w:vAlign w:val="center"/>
            <w:tcMar>
              <w:top w:w="80" w:type="dxa"/>
              <w:start w:w="90" w:type="dxa"/>
              <w:bottom w:w="80" w:type="dxa"/>
              <w:end w:w="90" w:type="dxa"/>
            </w:tcMar>
            <w:shd w:fill="F8F8F8"/>
          </w:tcPr>
          <w:p>
            <w:pPr>
              <w:spacing w:after="0" w:line="259" w:lineRule="auto"/>
              <w:jc w:val="center"/>
            </w:pPr>
            <w:r/>
            <w:r>
              <w:rPr>
                <w:rFonts w:ascii="맑은 고딕" w:hAnsi="맑은 고딕" w:eastAsia="맑은 고딕" w:cs="맑은 고딕"/>
                <w:b w:val="0"/>
                <w:color w:val="000000"/>
                <w:sz w:val="18"/>
              </w:rPr>
              <w:t>2</w:t>
            </w:r>
          </w:p>
        </w:tc>
        <w:tc>
          <w:tcPr>
            <w:tcW w:type="dxa" w:w="4762"/>
            <w:vAlign w:val="center"/>
            <w:tcMar>
              <w:top w:w="80" w:type="dxa"/>
              <w:start w:w="90" w:type="dxa"/>
              <w:bottom w:w="80" w:type="dxa"/>
              <w:end w:w="90" w:type="dxa"/>
            </w:tcMar>
            <w:shd w:fill="F8F8F8"/>
          </w:tcPr>
          <w:p>
            <w:pPr>
              <w:spacing w:after="0" w:line="259" w:lineRule="auto"/>
              <w:jc w:val="left"/>
            </w:pPr>
            <w:r/>
            <w:r>
              <w:rPr>
                <w:rFonts w:ascii="맑은 고딕" w:hAnsi="맑은 고딕" w:eastAsia="맑은 고딕" w:cs="맑은 고딕"/>
                <w:b w:val="0"/>
                <w:color w:val="000000"/>
                <w:sz w:val="18"/>
              </w:rPr>
              <w:t>입력 스트림 및 재접속 경계 분기</w:t>
            </w:r>
          </w:p>
        </w:tc>
        <w:tc>
          <w:tcPr>
            <w:tcW w:type="dxa" w:w="1020"/>
            <w:vAlign w:val="center"/>
            <w:tcMar>
              <w:top w:w="80" w:type="dxa"/>
              <w:start w:w="90" w:type="dxa"/>
              <w:bottom w:w="80" w:type="dxa"/>
              <w:end w:w="90" w:type="dxa"/>
            </w:tcMar>
            <w:shd w:fill="F8F8F8"/>
          </w:tcPr>
          <w:p>
            <w:pPr>
              <w:spacing w:after="0" w:line="259" w:lineRule="auto"/>
              <w:jc w:val="center"/>
            </w:pPr>
            <w:r/>
            <w:r>
              <w:rPr>
                <w:rFonts w:ascii="맑은 고딕" w:hAnsi="맑은 고딕" w:eastAsia="맑은 고딕" w:cs="맑은 고딕"/>
                <w:b w:val="0"/>
                <w:color w:val="000000"/>
                <w:sz w:val="18"/>
              </w:rPr>
              <w:t>7</w:t>
            </w:r>
          </w:p>
        </w:tc>
        <w:tc>
          <w:tcPr>
            <w:tcW w:type="dxa" w:w="3288"/>
            <w:vAlign w:val="center"/>
            <w:tcMar>
              <w:top w:w="80" w:type="dxa"/>
              <w:start w:w="90" w:type="dxa"/>
              <w:bottom w:w="80" w:type="dxa"/>
              <w:end w:w="90" w:type="dxa"/>
            </w:tcMar>
            <w:shd w:fill="F8F8F8"/>
          </w:tcPr>
          <w:p>
            <w:pPr>
              <w:spacing w:after="0" w:line="259" w:lineRule="auto"/>
              <w:jc w:val="left"/>
            </w:pPr>
            <w:r/>
            <w:r>
              <w:rPr>
                <w:rFonts w:ascii="맑은 고딕" w:hAnsi="맑은 고딕" w:eastAsia="맑은 고딕" w:cs="맑은 고딕"/>
                <w:b w:val="0"/>
                <w:color w:val="000000"/>
                <w:sz w:val="18"/>
              </w:rPr>
              <w:t>SourceRecorder.cs</w:t>
            </w:r>
          </w:p>
        </w:tc>
      </w:tr>
      <w:tr>
        <w:tc>
          <w:tcPr>
            <w:tcW w:type="dxa" w:w="737"/>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8"/>
              </w:rPr>
              <w:t>3</w:t>
            </w:r>
          </w:p>
        </w:tc>
        <w:tc>
          <w:tcPr>
            <w:tcW w:type="dxa" w:w="476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8"/>
              </w:rPr>
              <w:t>FFmpeg 로그 콜백 및 오류 문자열 예외 분기</w:t>
            </w:r>
          </w:p>
        </w:tc>
        <w:tc>
          <w:tcPr>
            <w:tcW w:type="dxa" w:w="1020"/>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8"/>
              </w:rPr>
              <w:t>2</w:t>
            </w:r>
          </w:p>
        </w:tc>
        <w:tc>
          <w:tcPr>
            <w:tcW w:type="dxa" w:w="3288"/>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8"/>
              </w:rPr>
              <w:t>FfmpegLoader.cs</w:t>
            </w:r>
          </w:p>
        </w:tc>
      </w:tr>
      <w:tr>
        <w:tc>
          <w:tcPr>
            <w:tcW w:type="dxa" w:w="737"/>
            <w:vAlign w:val="center"/>
            <w:tcMar>
              <w:top w:w="80" w:type="dxa"/>
              <w:start w:w="90" w:type="dxa"/>
              <w:bottom w:w="80" w:type="dxa"/>
              <w:end w:w="90" w:type="dxa"/>
            </w:tcMar>
            <w:shd w:fill="F8F8F8"/>
          </w:tcPr>
          <w:p>
            <w:pPr>
              <w:spacing w:after="0" w:line="259" w:lineRule="auto"/>
              <w:jc w:val="center"/>
            </w:pPr>
            <w:r/>
            <w:r>
              <w:rPr>
                <w:rFonts w:ascii="맑은 고딕" w:hAnsi="맑은 고딕" w:eastAsia="맑은 고딕" w:cs="맑은 고딕"/>
                <w:b w:val="0"/>
                <w:color w:val="000000"/>
                <w:sz w:val="18"/>
              </w:rPr>
              <w:t>4</w:t>
            </w:r>
          </w:p>
        </w:tc>
        <w:tc>
          <w:tcPr>
            <w:tcW w:type="dxa" w:w="4762"/>
            <w:vAlign w:val="center"/>
            <w:tcMar>
              <w:top w:w="80" w:type="dxa"/>
              <w:start w:w="90" w:type="dxa"/>
              <w:bottom w:w="80" w:type="dxa"/>
              <w:end w:w="90" w:type="dxa"/>
            </w:tcMar>
            <w:shd w:fill="F8F8F8"/>
          </w:tcPr>
          <w:p>
            <w:pPr>
              <w:spacing w:after="0" w:line="259" w:lineRule="auto"/>
              <w:jc w:val="left"/>
            </w:pPr>
            <w:r/>
            <w:r>
              <w:rPr>
                <w:rFonts w:ascii="맑은 고딕" w:hAnsi="맑은 고딕" w:eastAsia="맑은 고딕" w:cs="맑은 고딕"/>
                <w:b w:val="0"/>
                <w:color w:val="000000"/>
                <w:sz w:val="18"/>
              </w:rPr>
              <w:t>서비스 IPC 수락 및 취소 경합 분기</w:t>
            </w:r>
          </w:p>
        </w:tc>
        <w:tc>
          <w:tcPr>
            <w:tcW w:type="dxa" w:w="1020"/>
            <w:vAlign w:val="center"/>
            <w:tcMar>
              <w:top w:w="80" w:type="dxa"/>
              <w:start w:w="90" w:type="dxa"/>
              <w:bottom w:w="80" w:type="dxa"/>
              <w:end w:w="90" w:type="dxa"/>
            </w:tcMar>
            <w:shd w:fill="F8F8F8"/>
          </w:tcPr>
          <w:p>
            <w:pPr>
              <w:spacing w:after="0" w:line="259" w:lineRule="auto"/>
              <w:jc w:val="center"/>
            </w:pPr>
            <w:r/>
            <w:r>
              <w:rPr>
                <w:rFonts w:ascii="맑은 고딕" w:hAnsi="맑은 고딕" w:eastAsia="맑은 고딕" w:cs="맑은 고딕"/>
                <w:b w:val="0"/>
                <w:color w:val="000000"/>
                <w:sz w:val="18"/>
              </w:rPr>
              <w:t>4</w:t>
            </w:r>
          </w:p>
        </w:tc>
        <w:tc>
          <w:tcPr>
            <w:tcW w:type="dxa" w:w="3288"/>
            <w:vAlign w:val="center"/>
            <w:tcMar>
              <w:top w:w="80" w:type="dxa"/>
              <w:start w:w="90" w:type="dxa"/>
              <w:bottom w:w="80" w:type="dxa"/>
              <w:end w:w="90" w:type="dxa"/>
            </w:tcMar>
            <w:shd w:fill="F8F8F8"/>
          </w:tcPr>
          <w:p>
            <w:pPr>
              <w:spacing w:after="0" w:line="259" w:lineRule="auto"/>
              <w:jc w:val="left"/>
            </w:pPr>
            <w:r/>
            <w:r>
              <w:rPr>
                <w:rFonts w:ascii="맑은 고딕" w:hAnsi="맑은 고딕" w:eastAsia="맑은 고딕" w:cs="맑은 고딕"/>
                <w:b w:val="0"/>
                <w:color w:val="000000"/>
                <w:sz w:val="18"/>
              </w:rPr>
              <w:t>PipeServer.cs</w:t>
            </w:r>
          </w:p>
        </w:tc>
      </w:tr>
      <w:tr>
        <w:tc>
          <w:tcPr>
            <w:tcW w:type="dxa" w:w="737"/>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8"/>
              </w:rPr>
              <w:t>5</w:t>
            </w:r>
          </w:p>
        </w:tc>
        <w:tc>
          <w:tcPr>
            <w:tcW w:type="dxa" w:w="476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8"/>
              </w:rPr>
              <w:t>트레이 저장 경로 및 메시지 루프 경계 분기</w:t>
            </w:r>
          </w:p>
        </w:tc>
        <w:tc>
          <w:tcPr>
            <w:tcW w:type="dxa" w:w="1020"/>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8"/>
              </w:rPr>
              <w:t>4</w:t>
            </w:r>
          </w:p>
        </w:tc>
        <w:tc>
          <w:tcPr>
            <w:tcW w:type="dxa" w:w="3288"/>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8"/>
              </w:rPr>
              <w:t>TrayApp.cs / StatusForm.cs / Program.cs</w:t>
            </w:r>
          </w:p>
        </w:tc>
      </w:tr>
      <w:tr>
        <w:tc>
          <w:tcPr>
            <w:tcW w:type="dxa" w:w="737"/>
            <w:vAlign w:val="center"/>
            <w:tcMar>
              <w:top w:w="80" w:type="dxa"/>
              <w:start w:w="90" w:type="dxa"/>
              <w:bottom w:w="80" w:type="dxa"/>
              <w:end w:w="90" w:type="dxa"/>
            </w:tcMar>
            <w:shd w:fill="F8F8F8"/>
          </w:tcPr>
          <w:p>
            <w:pPr>
              <w:spacing w:after="0" w:line="259" w:lineRule="auto"/>
              <w:jc w:val="center"/>
            </w:pPr>
            <w:r/>
            <w:r>
              <w:rPr>
                <w:rFonts w:ascii="맑은 고딕" w:hAnsi="맑은 고딕" w:eastAsia="맑은 고딕" w:cs="맑은 고딕"/>
                <w:b w:val="0"/>
                <w:color w:val="000000"/>
                <w:sz w:val="18"/>
              </w:rPr>
              <w:t>6</w:t>
            </w:r>
          </w:p>
        </w:tc>
        <w:tc>
          <w:tcPr>
            <w:tcW w:type="dxa" w:w="4762"/>
            <w:vAlign w:val="center"/>
            <w:tcMar>
              <w:top w:w="80" w:type="dxa"/>
              <w:start w:w="90" w:type="dxa"/>
              <w:bottom w:w="80" w:type="dxa"/>
              <w:end w:w="90" w:type="dxa"/>
            </w:tcMar>
            <w:shd w:fill="F8F8F8"/>
          </w:tcPr>
          <w:p>
            <w:pPr>
              <w:spacing w:after="0" w:line="259" w:lineRule="auto"/>
              <w:jc w:val="left"/>
            </w:pPr>
            <w:r/>
            <w:r>
              <w:rPr>
                <w:rFonts w:ascii="맑은 고딕" w:hAnsi="맑은 고딕" w:eastAsia="맑은 고딕" w:cs="맑은 고딕"/>
                <w:b w:val="0"/>
                <w:color w:val="000000"/>
                <w:sz w:val="18"/>
              </w:rPr>
              <w:t>로그 파일 탐색 및 읽기 경합 분기</w:t>
            </w:r>
          </w:p>
        </w:tc>
        <w:tc>
          <w:tcPr>
            <w:tcW w:type="dxa" w:w="1020"/>
            <w:vAlign w:val="center"/>
            <w:tcMar>
              <w:top w:w="80" w:type="dxa"/>
              <w:start w:w="90" w:type="dxa"/>
              <w:bottom w:w="80" w:type="dxa"/>
              <w:end w:w="90" w:type="dxa"/>
            </w:tcMar>
            <w:shd w:fill="F8F8F8"/>
          </w:tcPr>
          <w:p>
            <w:pPr>
              <w:spacing w:after="0" w:line="259" w:lineRule="auto"/>
              <w:jc w:val="center"/>
            </w:pPr>
            <w:r/>
            <w:r>
              <w:rPr>
                <w:rFonts w:ascii="맑은 고딕" w:hAnsi="맑은 고딕" w:eastAsia="맑은 고딕" w:cs="맑은 고딕"/>
                <w:b w:val="0"/>
                <w:color w:val="000000"/>
                <w:sz w:val="18"/>
              </w:rPr>
              <w:t>3</w:t>
            </w:r>
          </w:p>
        </w:tc>
        <w:tc>
          <w:tcPr>
            <w:tcW w:type="dxa" w:w="3288"/>
            <w:vAlign w:val="center"/>
            <w:tcMar>
              <w:top w:w="80" w:type="dxa"/>
              <w:start w:w="90" w:type="dxa"/>
              <w:bottom w:w="80" w:type="dxa"/>
              <w:end w:w="90" w:type="dxa"/>
            </w:tcMar>
            <w:shd w:fill="F8F8F8"/>
          </w:tcPr>
          <w:p>
            <w:pPr>
              <w:spacing w:after="0" w:line="259" w:lineRule="auto"/>
              <w:jc w:val="left"/>
            </w:pPr>
            <w:r/>
            <w:r>
              <w:rPr>
                <w:rFonts w:ascii="맑은 고딕" w:hAnsi="맑은 고딕" w:eastAsia="맑은 고딕" w:cs="맑은 고딕"/>
                <w:b w:val="0"/>
                <w:color w:val="000000"/>
                <w:sz w:val="18"/>
              </w:rPr>
              <w:t>LogViewerForm.cs</w:t>
            </w:r>
          </w:p>
        </w:tc>
      </w:tr>
      <w:tr>
        <w:tc>
          <w:tcPr>
            <w:tcW w:type="dxa" w:w="737"/>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8"/>
              </w:rPr>
              <w:t>7</w:t>
            </w:r>
          </w:p>
        </w:tc>
        <w:tc>
          <w:tcPr>
            <w:tcW w:type="dxa" w:w="476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8"/>
              </w:rPr>
              <w:t>서비스 실행 모드 및 예외 로그 부가 분기</w:t>
            </w:r>
          </w:p>
        </w:tc>
        <w:tc>
          <w:tcPr>
            <w:tcW w:type="dxa" w:w="1020"/>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8"/>
              </w:rPr>
              <w:t>3</w:t>
            </w:r>
          </w:p>
        </w:tc>
        <w:tc>
          <w:tcPr>
            <w:tcW w:type="dxa" w:w="3288"/>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8"/>
              </w:rPr>
              <w:t>Program.cs / FileLoggerProvider.cs</w:t>
            </w:r>
          </w:p>
        </w:tc>
      </w:tr>
    </w:tbl>
    <w:p>
      <w:pPr>
        <w:spacing w:before="200" w:after="0"/>
      </w:pPr>
      <w:r>
        <w:rPr>
          <w:rFonts w:ascii="맑은 고딕" w:hAnsi="맑은 고딕" w:eastAsia="맑은 고딕" w:cs="맑은 고딕"/>
          <w:color w:val="000000"/>
          <w:sz w:val="18"/>
        </w:rPr>
        <w:t>판정 기준: 미달성 분기는 정상 입력과 공개 사용자 기능으로 반복 재현하기 어렵고, 강제 고장 주입 또는 비결정적 경합 조건이 필요한 코드로 한정하였다.</w:t>
      </w:r>
    </w:p>
    <w:p>
      <w:r>
        <w:br w:type="page"/>
      </w:r>
    </w:p>
    <w:p>
      <w:pPr>
        <w:spacing w:after="140"/>
      </w:pPr>
      <w:r>
        <w:rPr>
          <w:rFonts w:ascii="맑은 고딕" w:hAnsi="맑은 고딕" w:eastAsia="맑은 고딕" w:cs="맑은 고딕"/>
          <w:b/>
          <w:color w:val="000000"/>
          <w:sz w:val="26"/>
        </w:rPr>
        <w:t>01. FFmpeg 출력 및 스트림 기록 실패 분기</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37"/>
        <w:gridCol w:w="2537"/>
        <w:gridCol w:w="2537"/>
        <w:gridCol w:w="2537"/>
      </w:tblGrid>
      <w:tr>
        <w:tc>
          <w:tcPr>
            <w:tcW w:type="dxa" w:w="1247"/>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개수</w:t>
            </w:r>
          </w:p>
        </w:tc>
        <w:tc>
          <w:tcPr>
            <w:tcW w:type="dxa" w:w="1247"/>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8"/>
              </w:rPr>
              <w:t>9</w:t>
            </w:r>
          </w:p>
        </w:tc>
        <w:tc>
          <w:tcPr>
            <w:tcW w:type="dxa" w:w="1531"/>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파일명</w:t>
            </w:r>
          </w:p>
        </w:tc>
        <w:tc>
          <w:tcPr>
            <w:tcW w:type="dxa" w:w="5783"/>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8"/>
              </w:rPr>
              <w:t>SourceRecorder.cs</w:t>
            </w:r>
          </w:p>
        </w:tc>
      </w:tr>
      <w:tr>
        <w:tc>
          <w:tcPr>
            <w:tcW w:type="dxa" w:w="1247"/>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코드 위치</w:t>
            </w:r>
          </w:p>
        </w:tc>
        <w:tc>
          <w:tcPr>
            <w:tcW w:type="dxa" w:w="5783"/>
            <w:gridSpan w:val="3"/>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8"/>
              </w:rPr>
              <w:t>하단 미달성 표 참조</w:t>
            </w:r>
          </w:p>
        </w:tc>
      </w:tr>
    </w:tbl>
    <w:p>
      <w:pPr>
        <w:spacing w:before="120" w:after="60"/>
      </w:pPr>
      <w:r>
        <w:rPr>
          <w:rFonts w:ascii="맑은 고딕" w:hAnsi="맑은 고딕" w:eastAsia="맑은 고딕" w:cs="맑은 고딕"/>
          <w:b/>
          <w:color w:val="000000"/>
          <w:sz w:val="18"/>
        </w:rPr>
        <w:t>코드내용  pseudo code</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0148"/>
      </w:tblGrid>
      <w:tr>
        <w:tc>
          <w:tcPr>
            <w:tcW w:type="dxa" w:w="9808"/>
            <w:vAlign w:val="center"/>
            <w:tcMar>
              <w:top w:w="80" w:type="dxa"/>
              <w:start w:w="90" w:type="dxa"/>
              <w:bottom w:w="80" w:type="dxa"/>
              <w:end w:w="90" w:type="dxa"/>
            </w:tcMar>
          </w:tcPr>
          <w:p>
            <w:pPr>
              <w:spacing w:after="0" w:line="259" w:lineRule="auto"/>
              <w:jc w:val="left"/>
            </w:pPr>
            <w:r/>
            <w:r>
              <w:rPr>
                <w:rFonts w:ascii="Consolas" w:hAnsi="Consolas" w:eastAsia="Consolas" w:cs="Consolas"/>
                <w:b w:val="0"/>
                <w:color w:val="000000"/>
                <w:sz w:val="16"/>
              </w:rPr>
              <w:t>ret = avformat_alloc_output_context2(...);</w:t>
              <w:br/>
              <w:t>if (ret &lt; 0) return false;</w:t>
              <w:br/>
              <w:t>outStream = avformat_new_stream(...);</w:t>
              <w:br/>
              <w:t>if (outStream == null) return false;</w:t>
              <w:br/>
              <w:t>ret = avcodec_parameters_copy(...);</w:t>
              <w:br/>
              <w:t>if (ret &lt; 0) return false;</w:t>
              <w:br/>
              <w:t>if (!PreparePacketForOutput(...)) return;</w:t>
              <w:br/>
              <w:t>if (av_interleaved_write_frame(...) &lt; 0) recordError();</w:t>
              <w:br/>
              <w:t>if (av_write_trailer(...) &lt; 0) recordError();</w:t>
              <w:br/>
              <w:t>catch (Exception) { recordTrailerError(); }</w:t>
              <w:br/>
              <w:t>if (avio_closep(...) &lt; 0) recordError();</w:t>
              <w:br/>
              <w:t>try { return new FileInfo(path).Length; } catch { return 0; }</w:t>
            </w:r>
          </w:p>
        </w:tc>
      </w:tr>
    </w:tbl>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074"/>
        <w:gridCol w:w="5074"/>
      </w:tblGrid>
      <w:tr>
        <w:tc>
          <w:tcPr>
            <w:tcW w:type="dxa" w:w="1417"/>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미달성</w:t>
              <w:br/>
              <w:t>사유</w:t>
            </w:r>
          </w:p>
        </w:tc>
        <w:tc>
          <w:tcPr>
            <w:tcW w:type="dxa" w:w="8391"/>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7"/>
              </w:rPr>
              <w:t>정상 RTSP 영상에서는 출력 컨텍스트 생성, 비디오 스트림 생성, 코덱 파라미터 복사, MP4 프레임 기록 및 트레일러 기록이 모두 정상 완료된다. 미달성 분기는 FFmpeg 네이티브 함수가 특정 실패값을 반환하거나, 출력 파일이 기록 직후 외부에서 삭제·잠금되는 상태가 필요하다. 이러한 조건은 손상된 네이티브 구조체, 저장장치 분리, 디스크 또는 파일시스템 장애처럼 정상 시험 입력만으로 안전하고 반복적으로 재현하기 어려운 환경 의존 고장이다. 따라서 출력 컨텍스트와 파일 마감 단계의 네이티브 오류 처리 분기로 분류한다.</w:t>
            </w:r>
          </w:p>
        </w:tc>
      </w:tr>
    </w:tbl>
    <w:p>
      <w:pPr>
        <w:spacing w:before="140" w:after="80"/>
        <w:jc w:val="center"/>
      </w:pPr>
      <w:r>
        <w:rPr>
          <w:rFonts w:ascii="맑은 고딕" w:hAnsi="맑은 고딕" w:eastAsia="맑은 고딕" w:cs="맑은 고딕"/>
          <w:b/>
          <w:color w:val="000000"/>
          <w:sz w:val="20"/>
        </w:rPr>
        <w:t>미달성 동일사항 파일명 및 코드위치</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37"/>
        <w:gridCol w:w="2537"/>
        <w:gridCol w:w="2537"/>
        <w:gridCol w:w="2537"/>
      </w:tblGrid>
      <w:tr>
        <w:trPr>
          <w:tblHeader w:val="true"/>
        </w:trPr>
        <w:tc>
          <w:tcPr>
            <w:tcW w:type="dxa" w:w="794"/>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번호</w:t>
            </w:r>
          </w:p>
        </w:tc>
        <w:tc>
          <w:tcPr>
            <w:tcW w:type="dxa" w:w="2494"/>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파일명</w:t>
            </w:r>
          </w:p>
        </w:tc>
        <w:tc>
          <w:tcPr>
            <w:tcW w:type="dxa" w:w="2268"/>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코드위치</w:t>
            </w:r>
          </w:p>
        </w:tc>
        <w:tc>
          <w:tcPr>
            <w:tcW w:type="dxa" w:w="4252"/>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비고</w:t>
            </w:r>
          </w:p>
        </w:tc>
      </w:tr>
      <w:tr>
        <w:tc>
          <w:tcPr>
            <w:tcW w:type="dxa" w:w="7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1</w:t>
            </w:r>
          </w:p>
        </w:tc>
        <w:tc>
          <w:tcPr>
            <w:tcW w:type="dxa" w:w="24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SourceRecorder.cs</w:t>
            </w:r>
          </w:p>
        </w:tc>
        <w:tc>
          <w:tcPr>
            <w:tcW w:type="dxa" w:w="2268"/>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L338~L344</w:t>
            </w:r>
          </w:p>
        </w:tc>
        <w:tc>
          <w:tcPr>
            <w:tcW w:type="dxa" w:w="425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6"/>
              </w:rPr>
              <w:t>출력 컨텍스트 생성 실패</w:t>
            </w:r>
          </w:p>
        </w:tc>
      </w:tr>
      <w:tr>
        <w:tc>
          <w:tcPr>
            <w:tcW w:type="dxa" w:w="7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2</w:t>
            </w:r>
          </w:p>
        </w:tc>
        <w:tc>
          <w:tcPr>
            <w:tcW w:type="dxa" w:w="24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SourceRecorder.cs</w:t>
            </w:r>
          </w:p>
        </w:tc>
        <w:tc>
          <w:tcPr>
            <w:tcW w:type="dxa" w:w="2268"/>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L359~L365</w:t>
            </w:r>
          </w:p>
        </w:tc>
        <w:tc>
          <w:tcPr>
            <w:tcW w:type="dxa" w:w="425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6"/>
              </w:rPr>
              <w:t>출력 비디오 스트림 생성 실패</w:t>
            </w:r>
          </w:p>
        </w:tc>
      </w:tr>
      <w:tr>
        <w:tc>
          <w:tcPr>
            <w:tcW w:type="dxa" w:w="7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3</w:t>
            </w:r>
          </w:p>
        </w:tc>
        <w:tc>
          <w:tcPr>
            <w:tcW w:type="dxa" w:w="24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SourceRecorder.cs</w:t>
            </w:r>
          </w:p>
        </w:tc>
        <w:tc>
          <w:tcPr>
            <w:tcW w:type="dxa" w:w="2268"/>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L367~L373</w:t>
            </w:r>
          </w:p>
        </w:tc>
        <w:tc>
          <w:tcPr>
            <w:tcW w:type="dxa" w:w="425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6"/>
              </w:rPr>
              <w:t>코덱 파라미터 복사 실패</w:t>
            </w:r>
          </w:p>
        </w:tc>
      </w:tr>
      <w:tr>
        <w:tc>
          <w:tcPr>
            <w:tcW w:type="dxa" w:w="7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4</w:t>
            </w:r>
          </w:p>
        </w:tc>
        <w:tc>
          <w:tcPr>
            <w:tcW w:type="dxa" w:w="24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SourceRecorder.cs</w:t>
            </w:r>
          </w:p>
        </w:tc>
        <w:tc>
          <w:tcPr>
            <w:tcW w:type="dxa" w:w="2268"/>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L519~L521</w:t>
            </w:r>
          </w:p>
        </w:tc>
        <w:tc>
          <w:tcPr>
            <w:tcW w:type="dxa" w:w="425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6"/>
              </w:rPr>
              <w:t>기록 불가 타임스탬프 패킷 제외</w:t>
            </w:r>
          </w:p>
        </w:tc>
      </w:tr>
      <w:tr>
        <w:tc>
          <w:tcPr>
            <w:tcW w:type="dxa" w:w="7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5</w:t>
            </w:r>
          </w:p>
        </w:tc>
        <w:tc>
          <w:tcPr>
            <w:tcW w:type="dxa" w:w="24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SourceRecorder.cs</w:t>
            </w:r>
          </w:p>
        </w:tc>
        <w:tc>
          <w:tcPr>
            <w:tcW w:type="dxa" w:w="2268"/>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L524~L530</w:t>
            </w:r>
          </w:p>
        </w:tc>
        <w:tc>
          <w:tcPr>
            <w:tcW w:type="dxa" w:w="425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6"/>
              </w:rPr>
              <w:t>MP4 프레임 기록 실패</w:t>
            </w:r>
          </w:p>
        </w:tc>
      </w:tr>
      <w:tr>
        <w:tc>
          <w:tcPr>
            <w:tcW w:type="dxa" w:w="7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6</w:t>
            </w:r>
          </w:p>
        </w:tc>
        <w:tc>
          <w:tcPr>
            <w:tcW w:type="dxa" w:w="24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SourceRecorder.cs</w:t>
            </w:r>
          </w:p>
        </w:tc>
        <w:tc>
          <w:tcPr>
            <w:tcW w:type="dxa" w:w="2268"/>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L433~L438</w:t>
            </w:r>
          </w:p>
        </w:tc>
        <w:tc>
          <w:tcPr>
            <w:tcW w:type="dxa" w:w="425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6"/>
              </w:rPr>
              <w:t>트레일러 기록 오류 반환</w:t>
            </w:r>
          </w:p>
        </w:tc>
      </w:tr>
      <w:tr>
        <w:tc>
          <w:tcPr>
            <w:tcW w:type="dxa" w:w="7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7</w:t>
            </w:r>
          </w:p>
        </w:tc>
        <w:tc>
          <w:tcPr>
            <w:tcW w:type="dxa" w:w="24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SourceRecorder.cs</w:t>
            </w:r>
          </w:p>
        </w:tc>
        <w:tc>
          <w:tcPr>
            <w:tcW w:type="dxa" w:w="2268"/>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L441~L445</w:t>
            </w:r>
          </w:p>
        </w:tc>
        <w:tc>
          <w:tcPr>
            <w:tcW w:type="dxa" w:w="425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6"/>
              </w:rPr>
              <w:t>트레일러 기록 중 관리 예외</w:t>
            </w:r>
          </w:p>
        </w:tc>
      </w:tr>
      <w:tr>
        <w:tc>
          <w:tcPr>
            <w:tcW w:type="dxa" w:w="7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8</w:t>
            </w:r>
          </w:p>
        </w:tc>
        <w:tc>
          <w:tcPr>
            <w:tcW w:type="dxa" w:w="24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SourceRecorder.cs</w:t>
            </w:r>
          </w:p>
        </w:tc>
        <w:tc>
          <w:tcPr>
            <w:tcW w:type="dxa" w:w="2268"/>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L449~L451</w:t>
            </w:r>
          </w:p>
        </w:tc>
        <w:tc>
          <w:tcPr>
            <w:tcW w:type="dxa" w:w="425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6"/>
              </w:rPr>
              <w:t>출력 파일 닫기 오류</w:t>
            </w:r>
          </w:p>
        </w:tc>
      </w:tr>
      <w:tr>
        <w:tc>
          <w:tcPr>
            <w:tcW w:type="dxa" w:w="7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9</w:t>
            </w:r>
          </w:p>
        </w:tc>
        <w:tc>
          <w:tcPr>
            <w:tcW w:type="dxa" w:w="24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SourceRecorder.cs</w:t>
            </w:r>
          </w:p>
        </w:tc>
        <w:tc>
          <w:tcPr>
            <w:tcW w:type="dxa" w:w="2268"/>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L486~L493</w:t>
            </w:r>
          </w:p>
        </w:tc>
        <w:tc>
          <w:tcPr>
            <w:tcW w:type="dxa" w:w="425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6"/>
              </w:rPr>
              <w:t>저장 파일 크기 조회 예외</w:t>
            </w:r>
          </w:p>
        </w:tc>
      </w:tr>
    </w:tbl>
    <w:p>
      <w:r>
        <w:br w:type="page"/>
      </w:r>
    </w:p>
    <w:p>
      <w:pPr>
        <w:spacing w:after="140"/>
      </w:pPr>
      <w:r>
        <w:rPr>
          <w:rFonts w:ascii="맑은 고딕" w:hAnsi="맑은 고딕" w:eastAsia="맑은 고딕" w:cs="맑은 고딕"/>
          <w:b/>
          <w:color w:val="000000"/>
          <w:sz w:val="26"/>
        </w:rPr>
        <w:t>02. 입력 스트림 및 재접속 경계 분기</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37"/>
        <w:gridCol w:w="2537"/>
        <w:gridCol w:w="2537"/>
        <w:gridCol w:w="2537"/>
      </w:tblGrid>
      <w:tr>
        <w:tc>
          <w:tcPr>
            <w:tcW w:type="dxa" w:w="1247"/>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개수</w:t>
            </w:r>
          </w:p>
        </w:tc>
        <w:tc>
          <w:tcPr>
            <w:tcW w:type="dxa" w:w="1247"/>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8"/>
              </w:rPr>
              <w:t>7</w:t>
            </w:r>
          </w:p>
        </w:tc>
        <w:tc>
          <w:tcPr>
            <w:tcW w:type="dxa" w:w="1531"/>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파일명</w:t>
            </w:r>
          </w:p>
        </w:tc>
        <w:tc>
          <w:tcPr>
            <w:tcW w:type="dxa" w:w="5783"/>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8"/>
              </w:rPr>
              <w:t>SourceRecorder.cs</w:t>
            </w:r>
          </w:p>
        </w:tc>
      </w:tr>
      <w:tr>
        <w:tc>
          <w:tcPr>
            <w:tcW w:type="dxa" w:w="1247"/>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코드 위치</w:t>
            </w:r>
          </w:p>
        </w:tc>
        <w:tc>
          <w:tcPr>
            <w:tcW w:type="dxa" w:w="5783"/>
            <w:gridSpan w:val="3"/>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8"/>
              </w:rPr>
              <w:t>하단 미달성 표 참조</w:t>
            </w:r>
          </w:p>
        </w:tc>
      </w:tr>
    </w:tbl>
    <w:p>
      <w:pPr>
        <w:spacing w:before="120" w:after="60"/>
      </w:pPr>
      <w:r>
        <w:rPr>
          <w:rFonts w:ascii="맑은 고딕" w:hAnsi="맑은 고딕" w:eastAsia="맑은 고딕" w:cs="맑은 고딕"/>
          <w:b/>
          <w:color w:val="000000"/>
          <w:sz w:val="18"/>
        </w:rPr>
        <w:t>코드내용  pseudo code</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0148"/>
      </w:tblGrid>
      <w:tr>
        <w:tc>
          <w:tcPr>
            <w:tcW w:type="dxa" w:w="9808"/>
            <w:vAlign w:val="center"/>
            <w:tcMar>
              <w:top w:w="80" w:type="dxa"/>
              <w:start w:w="90" w:type="dxa"/>
              <w:bottom w:w="80" w:type="dxa"/>
              <w:end w:w="90" w:type="dxa"/>
            </w:tcMar>
          </w:tcPr>
          <w:p>
            <w:pPr>
              <w:spacing w:after="0" w:line="259" w:lineRule="auto"/>
              <w:jc w:val="left"/>
            </w:pPr>
            <w:r/>
            <w:r>
              <w:rPr>
                <w:rFonts w:ascii="Consolas" w:hAnsi="Consolas" w:eastAsia="Consolas" w:cs="Consolas"/>
                <w:b w:val="0"/>
                <w:color w:val="000000"/>
                <w:sz w:val="16"/>
              </w:rPr>
              <w:t>try { RunOnce(); }</w:t>
              <w:br/>
              <w:t>catch (Exception ex) { setError(ex); }</w:t>
              <w:br/>
              <w:t>ret = av_read_frame(...);</w:t>
              <w:br/>
              <w:t>if (ret == EAGAIN) continue;</w:t>
              <w:br/>
              <w:t>outIdx = validInputIndex ? map[inIdx] : -1;</w:t>
              <w:br/>
              <w:t>wantCut = intervalElapsed || cutNow;</w:t>
              <w:br/>
              <w:t>canCut = noVideo || (isVideo &amp;&amp; isKeyFrame);</w:t>
              <w:br/>
              <w:t>if (wantCut &amp;&amp; canCut &amp;&amp; !OpenNewSegment()) return;</w:t>
              <w:br/>
              <w:t>transport = url.StartsWith("rtspu") ? "udp" : "tcp";</w:t>
              <w:br/>
              <w:t>if (avformat_find_stream_info(...) &lt; 0) return false;</w:t>
            </w:r>
          </w:p>
        </w:tc>
      </w:tr>
    </w:tbl>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074"/>
        <w:gridCol w:w="5074"/>
      </w:tblGrid>
      <w:tr>
        <w:tc>
          <w:tcPr>
            <w:tcW w:type="dxa" w:w="1417"/>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미달성</w:t>
              <w:br/>
              <w:t>사유</w:t>
            </w:r>
          </w:p>
        </w:tc>
        <w:tc>
          <w:tcPr>
            <w:tcW w:type="dxa" w:w="8391"/>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7"/>
              </w:rPr>
              <w:t>일반 카메라 입력에서는 프레임이 연속 공급되고 입력 스트림 번호와 출력 매핑이 유효하며, 세그먼트 절단 후 새 파일이 정상 생성된다. 미달성 분기는 읽기 함수가 일시 재시도 값만 반환하는 순간, 범위를 벗어난 스트림 번호, 절단 시점과 키프레임 조건의 특정 조합, 절단 직후 출력 생성 실패, 비표준 rtspu 주소 또는 입력 열기 성공 후 스트림 정보 검색만 실패하는 특수 입력이 필요하다. 네트워크 장비와 FFmpeg 내부 상태에 의존하여 동일 조건을 반복 재현하기 어려우므로 입력 및 재접속 경계 분기로 분류한다.</w:t>
            </w:r>
          </w:p>
        </w:tc>
      </w:tr>
    </w:tbl>
    <w:p>
      <w:pPr>
        <w:spacing w:before="140" w:after="80"/>
        <w:jc w:val="center"/>
      </w:pPr>
      <w:r>
        <w:rPr>
          <w:rFonts w:ascii="맑은 고딕" w:hAnsi="맑은 고딕" w:eastAsia="맑은 고딕" w:cs="맑은 고딕"/>
          <w:b/>
          <w:color w:val="000000"/>
          <w:sz w:val="20"/>
        </w:rPr>
        <w:t>미달성 동일사항 파일명 및 코드위치</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37"/>
        <w:gridCol w:w="2537"/>
        <w:gridCol w:w="2537"/>
        <w:gridCol w:w="2537"/>
      </w:tblGrid>
      <w:tr>
        <w:trPr>
          <w:tblHeader w:val="true"/>
        </w:trPr>
        <w:tc>
          <w:tcPr>
            <w:tcW w:type="dxa" w:w="794"/>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번호</w:t>
            </w:r>
          </w:p>
        </w:tc>
        <w:tc>
          <w:tcPr>
            <w:tcW w:type="dxa" w:w="2494"/>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파일명</w:t>
            </w:r>
          </w:p>
        </w:tc>
        <w:tc>
          <w:tcPr>
            <w:tcW w:type="dxa" w:w="2268"/>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코드위치</w:t>
            </w:r>
          </w:p>
        </w:tc>
        <w:tc>
          <w:tcPr>
            <w:tcW w:type="dxa" w:w="4252"/>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비고</w:t>
            </w:r>
          </w:p>
        </w:tc>
      </w:tr>
      <w:tr>
        <w:tc>
          <w:tcPr>
            <w:tcW w:type="dxa" w:w="7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1</w:t>
            </w:r>
          </w:p>
        </w:tc>
        <w:tc>
          <w:tcPr>
            <w:tcW w:type="dxa" w:w="24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SourceRecorder.cs</w:t>
            </w:r>
          </w:p>
        </w:tc>
        <w:tc>
          <w:tcPr>
            <w:tcW w:type="dxa" w:w="2268"/>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L141~L145</w:t>
            </w:r>
          </w:p>
        </w:tc>
        <w:tc>
          <w:tcPr>
            <w:tcW w:type="dxa" w:w="425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6"/>
              </w:rPr>
              <w:t>녹화 루프 예상 외 예외</w:t>
            </w:r>
          </w:p>
        </w:tc>
      </w:tr>
      <w:tr>
        <w:tc>
          <w:tcPr>
            <w:tcW w:type="dxa" w:w="7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2</w:t>
            </w:r>
          </w:p>
        </w:tc>
        <w:tc>
          <w:tcPr>
            <w:tcW w:type="dxa" w:w="24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SourceRecorder.cs</w:t>
            </w:r>
          </w:p>
        </w:tc>
        <w:tc>
          <w:tcPr>
            <w:tcW w:type="dxa" w:w="2268"/>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L183~L187</w:t>
            </w:r>
          </w:p>
        </w:tc>
        <w:tc>
          <w:tcPr>
            <w:tcW w:type="dxa" w:w="425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6"/>
              </w:rPr>
              <w:t>프레임 읽기 EAGAIN 재시도</w:t>
            </w:r>
          </w:p>
        </w:tc>
      </w:tr>
      <w:tr>
        <w:tc>
          <w:tcPr>
            <w:tcW w:type="dxa" w:w="7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3</w:t>
            </w:r>
          </w:p>
        </w:tc>
        <w:tc>
          <w:tcPr>
            <w:tcW w:type="dxa" w:w="24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SourceRecorder.cs</w:t>
            </w:r>
          </w:p>
        </w:tc>
        <w:tc>
          <w:tcPr>
            <w:tcW w:type="dxa" w:w="2268"/>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L198~L203</w:t>
            </w:r>
          </w:p>
        </w:tc>
        <w:tc>
          <w:tcPr>
            <w:tcW w:type="dxa" w:w="425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6"/>
              </w:rPr>
              <w:t>범위 밖 또는 미매핑 스트림</w:t>
            </w:r>
          </w:p>
        </w:tc>
      </w:tr>
      <w:tr>
        <w:tc>
          <w:tcPr>
            <w:tcW w:type="dxa" w:w="7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4</w:t>
            </w:r>
          </w:p>
        </w:tc>
        <w:tc>
          <w:tcPr>
            <w:tcW w:type="dxa" w:w="24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SourceRecorder.cs</w:t>
            </w:r>
          </w:p>
        </w:tc>
        <w:tc>
          <w:tcPr>
            <w:tcW w:type="dxa" w:w="2268"/>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L210~L213</w:t>
            </w:r>
          </w:p>
        </w:tc>
        <w:tc>
          <w:tcPr>
            <w:tcW w:type="dxa" w:w="425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6"/>
              </w:rPr>
              <w:t>절단 요청과 키프레임 경계 조합</w:t>
            </w:r>
          </w:p>
        </w:tc>
      </w:tr>
      <w:tr>
        <w:tc>
          <w:tcPr>
            <w:tcW w:type="dxa" w:w="7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5</w:t>
            </w:r>
          </w:p>
        </w:tc>
        <w:tc>
          <w:tcPr>
            <w:tcW w:type="dxa" w:w="24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SourceRecorder.cs</w:t>
            </w:r>
          </w:p>
        </w:tc>
        <w:tc>
          <w:tcPr>
            <w:tcW w:type="dxa" w:w="2268"/>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L218~L222</w:t>
            </w:r>
          </w:p>
        </w:tc>
        <w:tc>
          <w:tcPr>
            <w:tcW w:type="dxa" w:w="425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6"/>
              </w:rPr>
              <w:t>절단 후 새 세그먼트 열기 실패</w:t>
            </w:r>
          </w:p>
        </w:tc>
      </w:tr>
      <w:tr>
        <w:tc>
          <w:tcPr>
            <w:tcW w:type="dxa" w:w="7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6</w:t>
            </w:r>
          </w:p>
        </w:tc>
        <w:tc>
          <w:tcPr>
            <w:tcW w:type="dxa" w:w="24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SourceRecorder.cs</w:t>
            </w:r>
          </w:p>
        </w:tc>
        <w:tc>
          <w:tcPr>
            <w:tcW w:type="dxa" w:w="2268"/>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L244~L247</w:t>
            </w:r>
          </w:p>
        </w:tc>
        <w:tc>
          <w:tcPr>
            <w:tcW w:type="dxa" w:w="425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6"/>
              </w:rPr>
              <w:t>rtspu 입력의 UDP 전송 선택</w:t>
            </w:r>
          </w:p>
        </w:tc>
      </w:tr>
      <w:tr>
        <w:tc>
          <w:tcPr>
            <w:tcW w:type="dxa" w:w="7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7</w:t>
            </w:r>
          </w:p>
        </w:tc>
        <w:tc>
          <w:tcPr>
            <w:tcW w:type="dxa" w:w="24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SourceRecorder.cs</w:t>
            </w:r>
          </w:p>
        </w:tc>
        <w:tc>
          <w:tcPr>
            <w:tcW w:type="dxa" w:w="2268"/>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L270~L275</w:t>
            </w:r>
          </w:p>
        </w:tc>
        <w:tc>
          <w:tcPr>
            <w:tcW w:type="dxa" w:w="425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6"/>
              </w:rPr>
              <w:t>입력 스트림 정보 검색 실패</w:t>
            </w:r>
          </w:p>
        </w:tc>
      </w:tr>
    </w:tbl>
    <w:p>
      <w:r>
        <w:br w:type="page"/>
      </w:r>
    </w:p>
    <w:p>
      <w:pPr>
        <w:spacing w:after="140"/>
      </w:pPr>
      <w:r>
        <w:rPr>
          <w:rFonts w:ascii="맑은 고딕" w:hAnsi="맑은 고딕" w:eastAsia="맑은 고딕" w:cs="맑은 고딕"/>
          <w:b/>
          <w:color w:val="000000"/>
          <w:sz w:val="26"/>
        </w:rPr>
        <w:t>03. FFmpeg 로그 콜백 및 오류 문자열 예외 분기</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37"/>
        <w:gridCol w:w="2537"/>
        <w:gridCol w:w="2537"/>
        <w:gridCol w:w="2537"/>
      </w:tblGrid>
      <w:tr>
        <w:tc>
          <w:tcPr>
            <w:tcW w:type="dxa" w:w="1247"/>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개수</w:t>
            </w:r>
          </w:p>
        </w:tc>
        <w:tc>
          <w:tcPr>
            <w:tcW w:type="dxa" w:w="1247"/>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8"/>
              </w:rPr>
              <w:t>2</w:t>
            </w:r>
          </w:p>
        </w:tc>
        <w:tc>
          <w:tcPr>
            <w:tcW w:type="dxa" w:w="1531"/>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파일명</w:t>
            </w:r>
          </w:p>
        </w:tc>
        <w:tc>
          <w:tcPr>
            <w:tcW w:type="dxa" w:w="5783"/>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8"/>
              </w:rPr>
              <w:t>FfmpegLoader.cs</w:t>
            </w:r>
          </w:p>
        </w:tc>
      </w:tr>
      <w:tr>
        <w:tc>
          <w:tcPr>
            <w:tcW w:type="dxa" w:w="1247"/>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코드 위치</w:t>
            </w:r>
          </w:p>
        </w:tc>
        <w:tc>
          <w:tcPr>
            <w:tcW w:type="dxa" w:w="5783"/>
            <w:gridSpan w:val="3"/>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8"/>
              </w:rPr>
              <w:t>하단 미달성 표 참조</w:t>
            </w:r>
          </w:p>
        </w:tc>
      </w:tr>
    </w:tbl>
    <w:p>
      <w:pPr>
        <w:spacing w:before="120" w:after="60"/>
      </w:pPr>
      <w:r>
        <w:rPr>
          <w:rFonts w:ascii="맑은 고딕" w:hAnsi="맑은 고딕" w:eastAsia="맑은 고딕" w:cs="맑은 고딕"/>
          <w:b/>
          <w:color w:val="000000"/>
          <w:sz w:val="18"/>
        </w:rPr>
        <w:t>코드내용  pseudo code</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0148"/>
      </w:tblGrid>
      <w:tr>
        <w:tc>
          <w:tcPr>
            <w:tcW w:type="dxa" w:w="9808"/>
            <w:vAlign w:val="center"/>
            <w:tcMar>
              <w:top w:w="80" w:type="dxa"/>
              <w:start w:w="90" w:type="dxa"/>
              <w:bottom w:w="80" w:type="dxa"/>
              <w:end w:w="90" w:type="dxa"/>
            </w:tcMar>
          </w:tcPr>
          <w:p>
            <w:pPr>
              <w:spacing w:after="0" w:line="259" w:lineRule="auto"/>
              <w:jc w:val="left"/>
            </w:pPr>
            <w:r/>
            <w:r>
              <w:rPr>
                <w:rFonts w:ascii="Consolas" w:hAnsi="Consolas" w:eastAsia="Consolas" w:cs="Consolas"/>
                <w:b w:val="0"/>
                <w:color w:val="000000"/>
                <w:sz w:val="16"/>
              </w:rPr>
              <w:t>line = Marshal.PtrToStringAnsi(buffer)?.TrimEnd();</w:t>
              <w:br/>
              <w:t>if (string.IsNullOrEmpty(line)) return;</w:t>
              <w:br/>
              <w:t>...</w:t>
              <w:br/>
              <w:t>text = Marshal.PtrToStringAnsi(errorBuffer);</w:t>
              <w:br/>
              <w:t>return text ?? $"error {errorCode}";</w:t>
            </w:r>
          </w:p>
        </w:tc>
      </w:tr>
    </w:tbl>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074"/>
        <w:gridCol w:w="5074"/>
      </w:tblGrid>
      <w:tr>
        <w:tc>
          <w:tcPr>
            <w:tcW w:type="dxa" w:w="1417"/>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미달성</w:t>
              <w:br/>
              <w:t>사유</w:t>
            </w:r>
          </w:p>
        </w:tc>
        <w:tc>
          <w:tcPr>
            <w:tcW w:type="dxa" w:w="8391"/>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7"/>
              </w:rPr>
              <w:t>FFmpeg가 제공하는 로그와 오류 문자열은 정상적인 네이티브 라이브러리에서는 유효한 문자열 버퍼로 전달된다. 미달성 분기는 FFmpeg 로그 포맷 결과가 빈 문자열이거나 av_strerror가 문자열을 구성하지 못해 널 포인터 변환 결과를 반환해야 한다. 이는 라이브러리 내부 버퍼 또는 네이티브 콜백 상태에 의존하며 공개 API 입력만으로 안정적으로 유발할 수 없으므로 네이티브 문자열 방어 분기로 분류한다.</w:t>
            </w:r>
          </w:p>
        </w:tc>
      </w:tr>
    </w:tbl>
    <w:p>
      <w:pPr>
        <w:spacing w:before="140" w:after="80"/>
        <w:jc w:val="center"/>
      </w:pPr>
      <w:r>
        <w:rPr>
          <w:rFonts w:ascii="맑은 고딕" w:hAnsi="맑은 고딕" w:eastAsia="맑은 고딕" w:cs="맑은 고딕"/>
          <w:b/>
          <w:color w:val="000000"/>
          <w:sz w:val="20"/>
        </w:rPr>
        <w:t>미달성 동일사항 파일명 및 코드위치</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37"/>
        <w:gridCol w:w="2537"/>
        <w:gridCol w:w="2537"/>
        <w:gridCol w:w="2537"/>
      </w:tblGrid>
      <w:tr>
        <w:trPr>
          <w:tblHeader w:val="true"/>
        </w:trPr>
        <w:tc>
          <w:tcPr>
            <w:tcW w:type="dxa" w:w="794"/>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번호</w:t>
            </w:r>
          </w:p>
        </w:tc>
        <w:tc>
          <w:tcPr>
            <w:tcW w:type="dxa" w:w="2494"/>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파일명</w:t>
            </w:r>
          </w:p>
        </w:tc>
        <w:tc>
          <w:tcPr>
            <w:tcW w:type="dxa" w:w="2268"/>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코드위치</w:t>
            </w:r>
          </w:p>
        </w:tc>
        <w:tc>
          <w:tcPr>
            <w:tcW w:type="dxa" w:w="4252"/>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비고</w:t>
            </w:r>
          </w:p>
        </w:tc>
      </w:tr>
      <w:tr>
        <w:tc>
          <w:tcPr>
            <w:tcW w:type="dxa" w:w="7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1</w:t>
            </w:r>
          </w:p>
        </w:tc>
        <w:tc>
          <w:tcPr>
            <w:tcW w:type="dxa" w:w="24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FfmpegLoader.cs</w:t>
            </w:r>
          </w:p>
        </w:tc>
        <w:tc>
          <w:tcPr>
            <w:tcW w:type="dxa" w:w="2268"/>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L43~L44</w:t>
            </w:r>
          </w:p>
        </w:tc>
        <w:tc>
          <w:tcPr>
            <w:tcW w:type="dxa" w:w="425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6"/>
              </w:rPr>
              <w:t>빈 FFmpeg 로그 메시지 무시</w:t>
            </w:r>
          </w:p>
        </w:tc>
      </w:tr>
      <w:tr>
        <w:tc>
          <w:tcPr>
            <w:tcW w:type="dxa" w:w="7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2</w:t>
            </w:r>
          </w:p>
        </w:tc>
        <w:tc>
          <w:tcPr>
            <w:tcW w:type="dxa" w:w="24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FfmpegLoader.cs</w:t>
            </w:r>
          </w:p>
        </w:tc>
        <w:tc>
          <w:tcPr>
            <w:tcW w:type="dxa" w:w="2268"/>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L78~L83</w:t>
            </w:r>
          </w:p>
        </w:tc>
        <w:tc>
          <w:tcPr>
            <w:tcW w:type="dxa" w:w="425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6"/>
              </w:rPr>
              <w:t>오류 문자열 변환 실패 시 대체 문자열</w:t>
            </w:r>
          </w:p>
        </w:tc>
      </w:tr>
    </w:tbl>
    <w:p>
      <w:r>
        <w:br w:type="page"/>
      </w:r>
    </w:p>
    <w:p>
      <w:pPr>
        <w:spacing w:after="140"/>
      </w:pPr>
      <w:r>
        <w:rPr>
          <w:rFonts w:ascii="맑은 고딕" w:hAnsi="맑은 고딕" w:eastAsia="맑은 고딕" w:cs="맑은 고딕"/>
          <w:b/>
          <w:color w:val="000000"/>
          <w:sz w:val="26"/>
        </w:rPr>
        <w:t>04. 서비스 IPC 수락 및 취소 경합 분기</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37"/>
        <w:gridCol w:w="2537"/>
        <w:gridCol w:w="2537"/>
        <w:gridCol w:w="2537"/>
      </w:tblGrid>
      <w:tr>
        <w:tc>
          <w:tcPr>
            <w:tcW w:type="dxa" w:w="1247"/>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개수</w:t>
            </w:r>
          </w:p>
        </w:tc>
        <w:tc>
          <w:tcPr>
            <w:tcW w:type="dxa" w:w="1247"/>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8"/>
              </w:rPr>
              <w:t>4</w:t>
            </w:r>
          </w:p>
        </w:tc>
        <w:tc>
          <w:tcPr>
            <w:tcW w:type="dxa" w:w="1531"/>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파일명</w:t>
            </w:r>
          </w:p>
        </w:tc>
        <w:tc>
          <w:tcPr>
            <w:tcW w:type="dxa" w:w="5783"/>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8"/>
              </w:rPr>
              <w:t>PipeServer.cs</w:t>
            </w:r>
          </w:p>
        </w:tc>
      </w:tr>
      <w:tr>
        <w:tc>
          <w:tcPr>
            <w:tcW w:type="dxa" w:w="1247"/>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코드 위치</w:t>
            </w:r>
          </w:p>
        </w:tc>
        <w:tc>
          <w:tcPr>
            <w:tcW w:type="dxa" w:w="5783"/>
            <w:gridSpan w:val="3"/>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8"/>
              </w:rPr>
              <w:t>하단 미달성 표 참조</w:t>
            </w:r>
          </w:p>
        </w:tc>
      </w:tr>
    </w:tbl>
    <w:p>
      <w:pPr>
        <w:spacing w:before="120" w:after="60"/>
      </w:pPr>
      <w:r>
        <w:rPr>
          <w:rFonts w:ascii="맑은 고딕" w:hAnsi="맑은 고딕" w:eastAsia="맑은 고딕" w:cs="맑은 고딕"/>
          <w:b/>
          <w:color w:val="000000"/>
          <w:sz w:val="18"/>
        </w:rPr>
        <w:t>코드내용  pseudo code</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0148"/>
      </w:tblGrid>
      <w:tr>
        <w:tc>
          <w:tcPr>
            <w:tcW w:type="dxa" w:w="9808"/>
            <w:vAlign w:val="center"/>
            <w:tcMar>
              <w:top w:w="80" w:type="dxa"/>
              <w:start w:w="90" w:type="dxa"/>
              <w:bottom w:w="80" w:type="dxa"/>
              <w:end w:w="90" w:type="dxa"/>
            </w:tcMar>
          </w:tcPr>
          <w:p>
            <w:pPr>
              <w:spacing w:after="0" w:line="259" w:lineRule="auto"/>
              <w:jc w:val="left"/>
            </w:pPr>
            <w:r/>
            <w:r>
              <w:rPr>
                <w:rFonts w:ascii="Consolas" w:hAnsi="Consolas" w:eastAsia="Consolas" w:cs="Consolas"/>
                <w:b w:val="0"/>
                <w:color w:val="000000"/>
                <w:sz w:val="16"/>
              </w:rPr>
              <w:t>while (!ct.IsCancellationRequested) {</w:t>
              <w:br/>
              <w:t xml:space="preserve">    try {</w:t>
              <w:br/>
              <w:t xml:space="preserve">        await server.WaitForConnectionAsync(ct);</w:t>
              <w:br/>
              <w:t xml:space="preserve">        await HandleClientAsync(server, ct);</w:t>
              <w:br/>
              <w:t xml:space="preserve">    }</w:t>
              <w:br/>
              <w:t xml:space="preserve">    catch (OperationCanceledException) { break; }</w:t>
              <w:br/>
              <w:t xml:space="preserve">    catch (Exception ex) {</w:t>
              <w:br/>
              <w:t xml:space="preserve">        logPipeAcceptError(ex);</w:t>
              <w:br/>
              <w:t xml:space="preserve">        try { await Task.Delay(500, ct); }</w:t>
              <w:br/>
              <w:t xml:space="preserve">        catch (OperationCanceledException) { break; }</w:t>
              <w:br/>
              <w:t xml:space="preserve">    }</w:t>
              <w:br/>
              <w:t xml:space="preserve">    finally { await server.DisposeAsync(); }</w:t>
              <w:br/>
              <w:t>}</w:t>
            </w:r>
          </w:p>
        </w:tc>
      </w:tr>
    </w:tbl>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074"/>
        <w:gridCol w:w="5074"/>
      </w:tblGrid>
      <w:tr>
        <w:tc>
          <w:tcPr>
            <w:tcW w:type="dxa" w:w="1417"/>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미달성</w:t>
              <w:br/>
              <w:t>사유</w:t>
            </w:r>
          </w:p>
        </w:tc>
        <w:tc>
          <w:tcPr>
            <w:tcW w:type="dxa" w:w="8391"/>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7"/>
              </w:rPr>
              <w:t>정상 IPC 시험에서는 Named Pipe 연결, 요청 처리와 서비스 종료가 정상 순서로 수행된다. 미달성 분기는 연결 대기 중 정확한 시점에 취소가 발생하거나, 파이프 수락 단계에서 운영체제 오류가 발생한 뒤 500 ms 재시도 지연 중 다시 취소되어야 한다. 이 조건은 스레드 스케줄링과 Windows Named Pipe 커널 상태에 의존하여 수동 조작만으로 결정적으로 재현하기 어렵다. 따라서 IPC 연결 수락과 종료 시점의 경합 처리 분기로 분류한다.</w:t>
            </w:r>
          </w:p>
        </w:tc>
      </w:tr>
    </w:tbl>
    <w:p>
      <w:pPr>
        <w:spacing w:before="140" w:after="80"/>
        <w:jc w:val="center"/>
      </w:pPr>
      <w:r>
        <w:rPr>
          <w:rFonts w:ascii="맑은 고딕" w:hAnsi="맑은 고딕" w:eastAsia="맑은 고딕" w:cs="맑은 고딕"/>
          <w:b/>
          <w:color w:val="000000"/>
          <w:sz w:val="20"/>
        </w:rPr>
        <w:t>미달성 동일사항 파일명 및 코드위치</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37"/>
        <w:gridCol w:w="2537"/>
        <w:gridCol w:w="2537"/>
        <w:gridCol w:w="2537"/>
      </w:tblGrid>
      <w:tr>
        <w:trPr>
          <w:tblHeader w:val="true"/>
        </w:trPr>
        <w:tc>
          <w:tcPr>
            <w:tcW w:type="dxa" w:w="794"/>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번호</w:t>
            </w:r>
          </w:p>
        </w:tc>
        <w:tc>
          <w:tcPr>
            <w:tcW w:type="dxa" w:w="2494"/>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파일명</w:t>
            </w:r>
          </w:p>
        </w:tc>
        <w:tc>
          <w:tcPr>
            <w:tcW w:type="dxa" w:w="2268"/>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코드위치</w:t>
            </w:r>
          </w:p>
        </w:tc>
        <w:tc>
          <w:tcPr>
            <w:tcW w:type="dxa" w:w="4252"/>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비고</w:t>
            </w:r>
          </w:p>
        </w:tc>
      </w:tr>
      <w:tr>
        <w:tc>
          <w:tcPr>
            <w:tcW w:type="dxa" w:w="7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1</w:t>
            </w:r>
          </w:p>
        </w:tc>
        <w:tc>
          <w:tcPr>
            <w:tcW w:type="dxa" w:w="24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PipeServer.cs</w:t>
            </w:r>
          </w:p>
        </w:tc>
        <w:tc>
          <w:tcPr>
            <w:tcW w:type="dxa" w:w="2268"/>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L46~L49</w:t>
            </w:r>
          </w:p>
        </w:tc>
        <w:tc>
          <w:tcPr>
            <w:tcW w:type="dxa" w:w="425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6"/>
              </w:rPr>
              <w:t>연결 대기 중 취소 예외</w:t>
            </w:r>
          </w:p>
        </w:tc>
      </w:tr>
      <w:tr>
        <w:tc>
          <w:tcPr>
            <w:tcW w:type="dxa" w:w="7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2</w:t>
            </w:r>
          </w:p>
        </w:tc>
        <w:tc>
          <w:tcPr>
            <w:tcW w:type="dxa" w:w="24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PipeServer.cs</w:t>
            </w:r>
          </w:p>
        </w:tc>
        <w:tc>
          <w:tcPr>
            <w:tcW w:type="dxa" w:w="2268"/>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L50~L52</w:t>
            </w:r>
          </w:p>
        </w:tc>
        <w:tc>
          <w:tcPr>
            <w:tcW w:type="dxa" w:w="425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6"/>
              </w:rPr>
              <w:t>파이프 수락 예외 기록</w:t>
            </w:r>
          </w:p>
        </w:tc>
      </w:tr>
      <w:tr>
        <w:tc>
          <w:tcPr>
            <w:tcW w:type="dxa" w:w="7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3</w:t>
            </w:r>
          </w:p>
        </w:tc>
        <w:tc>
          <w:tcPr>
            <w:tcW w:type="dxa" w:w="24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PipeServer.cs</w:t>
            </w:r>
          </w:p>
        </w:tc>
        <w:tc>
          <w:tcPr>
            <w:tcW w:type="dxa" w:w="2268"/>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L53~L56</w:t>
            </w:r>
          </w:p>
        </w:tc>
        <w:tc>
          <w:tcPr>
            <w:tcW w:type="dxa" w:w="425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6"/>
              </w:rPr>
              <w:t>수락 오류 후 재시도 지연</w:t>
            </w:r>
          </w:p>
        </w:tc>
      </w:tr>
      <w:tr>
        <w:tc>
          <w:tcPr>
            <w:tcW w:type="dxa" w:w="7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4</w:t>
            </w:r>
          </w:p>
        </w:tc>
        <w:tc>
          <w:tcPr>
            <w:tcW w:type="dxa" w:w="24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PipeServer.cs</w:t>
            </w:r>
          </w:p>
        </w:tc>
        <w:tc>
          <w:tcPr>
            <w:tcW w:type="dxa" w:w="2268"/>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L57~L61</w:t>
            </w:r>
          </w:p>
        </w:tc>
        <w:tc>
          <w:tcPr>
            <w:tcW w:type="dxa" w:w="425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6"/>
              </w:rPr>
              <w:t>재시도 지연 중 서비스 종료</w:t>
            </w:r>
          </w:p>
        </w:tc>
      </w:tr>
    </w:tbl>
    <w:p>
      <w:r>
        <w:br w:type="page"/>
      </w:r>
    </w:p>
    <w:p>
      <w:pPr>
        <w:spacing w:after="140"/>
      </w:pPr>
      <w:r>
        <w:rPr>
          <w:rFonts w:ascii="맑은 고딕" w:hAnsi="맑은 고딕" w:eastAsia="맑은 고딕" w:cs="맑은 고딕"/>
          <w:b/>
          <w:color w:val="000000"/>
          <w:sz w:val="26"/>
        </w:rPr>
        <w:t>05. 트레이 저장 경로 및 메시지 루프 경계 분기</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37"/>
        <w:gridCol w:w="2537"/>
        <w:gridCol w:w="2537"/>
        <w:gridCol w:w="2537"/>
      </w:tblGrid>
      <w:tr>
        <w:tc>
          <w:tcPr>
            <w:tcW w:type="dxa" w:w="1247"/>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개수</w:t>
            </w:r>
          </w:p>
        </w:tc>
        <w:tc>
          <w:tcPr>
            <w:tcW w:type="dxa" w:w="1247"/>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8"/>
              </w:rPr>
              <w:t>4</w:t>
            </w:r>
          </w:p>
        </w:tc>
        <w:tc>
          <w:tcPr>
            <w:tcW w:type="dxa" w:w="1531"/>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파일명</w:t>
            </w:r>
          </w:p>
        </w:tc>
        <w:tc>
          <w:tcPr>
            <w:tcW w:type="dxa" w:w="5783"/>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8"/>
              </w:rPr>
              <w:t>TrayApp.cs / StatusForm.cs / Program.cs</w:t>
            </w:r>
          </w:p>
        </w:tc>
      </w:tr>
      <w:tr>
        <w:tc>
          <w:tcPr>
            <w:tcW w:type="dxa" w:w="1247"/>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코드 위치</w:t>
            </w:r>
          </w:p>
        </w:tc>
        <w:tc>
          <w:tcPr>
            <w:tcW w:type="dxa" w:w="5783"/>
            <w:gridSpan w:val="3"/>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8"/>
              </w:rPr>
              <w:t>하단 미달성 표 참조</w:t>
            </w:r>
          </w:p>
        </w:tc>
      </w:tr>
    </w:tbl>
    <w:p>
      <w:pPr>
        <w:spacing w:before="120" w:after="60"/>
      </w:pPr>
      <w:r>
        <w:rPr>
          <w:rFonts w:ascii="맑은 고딕" w:hAnsi="맑은 고딕" w:eastAsia="맑은 고딕" w:cs="맑은 고딕"/>
          <w:b/>
          <w:color w:val="000000"/>
          <w:sz w:val="18"/>
        </w:rPr>
        <w:t>코드내용  pseudo code</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0148"/>
      </w:tblGrid>
      <w:tr>
        <w:tc>
          <w:tcPr>
            <w:tcW w:type="dxa" w:w="9808"/>
            <w:vAlign w:val="center"/>
            <w:tcMar>
              <w:top w:w="80" w:type="dxa"/>
              <w:start w:w="90" w:type="dxa"/>
              <w:bottom w:w="80" w:type="dxa"/>
              <w:end w:w="90" w:type="dxa"/>
            </w:tcMar>
          </w:tcPr>
          <w:p>
            <w:pPr>
              <w:spacing w:after="0" w:line="259" w:lineRule="auto"/>
              <w:jc w:val="left"/>
            </w:pPr>
            <w:r/>
            <w:r>
              <w:rPr>
                <w:rFonts w:ascii="Consolas" w:hAnsi="Consolas" w:eastAsia="Consolas" w:cs="Consolas"/>
                <w:b w:val="0"/>
                <w:color w:val="000000"/>
                <w:sz w:val="16"/>
              </w:rPr>
              <w:t>response = await PipeClient.SendAsync(GetStatus);</w:t>
              <w:br/>
              <w:t>path = response.Status?.DocumentRoot;</w:t>
              <w:br/>
              <w:t>if (string.IsNullOrWhiteSpace(path)) path = DefaultDocumentRoot();</w:t>
              <w:br/>
              <w:t>try { Directory.CreateDirectory(path); Process.Start(explorer); }</w:t>
              <w:br/>
              <w:t>catch (Exception ex) { ShowWarning(ex); }</w:t>
              <w:br/>
              <w:t>...</w:t>
              <w:br/>
              <w:t>path = response.Status?.DocumentRoot ?? DefaultDocumentRoot();</w:t>
              <w:br/>
              <w:t>...</w:t>
              <w:br/>
              <w:t>Application.Run(trayApp);</w:t>
            </w:r>
          </w:p>
        </w:tc>
      </w:tr>
    </w:tbl>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074"/>
        <w:gridCol w:w="5074"/>
      </w:tblGrid>
      <w:tr>
        <w:tc>
          <w:tcPr>
            <w:tcW w:type="dxa" w:w="1417"/>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미달성</w:t>
              <w:br/>
              <w:t>사유</w:t>
            </w:r>
          </w:p>
        </w:tc>
        <w:tc>
          <w:tcPr>
            <w:tcW w:type="dxa" w:w="8391"/>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7"/>
              </w:rPr>
              <w:t>정상 시험에서는 서비스가 유효한 저장 경로를 반환하고 Explorer 실행 및 트레이 메시지 루프가 정상 동작한다. 미달성 분기는 성공 응답 안의 상태 또는 저장 경로만 비어 있는 조합, 폴더 생성이나 Explorer 실행 단계의 운영체제 예외, 상태창에서 응답 경로가 널인 조합, 메시지 루프 종료 시점의 부분 분기이다. 서비스 응답 변조, 권한·셸 장애 또는 GUI 종료 타이밍이 필요하므로 일반 사용자 조작으로 일관되게 재현하기 어려운 UI 및 운영체제 경계 분기로 분류한다.</w:t>
            </w:r>
          </w:p>
        </w:tc>
      </w:tr>
    </w:tbl>
    <w:p>
      <w:pPr>
        <w:spacing w:before="140" w:after="80"/>
        <w:jc w:val="center"/>
      </w:pPr>
      <w:r>
        <w:rPr>
          <w:rFonts w:ascii="맑은 고딕" w:hAnsi="맑은 고딕" w:eastAsia="맑은 고딕" w:cs="맑은 고딕"/>
          <w:b/>
          <w:color w:val="000000"/>
          <w:sz w:val="20"/>
        </w:rPr>
        <w:t>미달성 동일사항 파일명 및 코드위치</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37"/>
        <w:gridCol w:w="2537"/>
        <w:gridCol w:w="2537"/>
        <w:gridCol w:w="2537"/>
      </w:tblGrid>
      <w:tr>
        <w:trPr>
          <w:tblHeader w:val="true"/>
        </w:trPr>
        <w:tc>
          <w:tcPr>
            <w:tcW w:type="dxa" w:w="794"/>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번호</w:t>
            </w:r>
          </w:p>
        </w:tc>
        <w:tc>
          <w:tcPr>
            <w:tcW w:type="dxa" w:w="2494"/>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파일명</w:t>
            </w:r>
          </w:p>
        </w:tc>
        <w:tc>
          <w:tcPr>
            <w:tcW w:type="dxa" w:w="2268"/>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코드위치</w:t>
            </w:r>
          </w:p>
        </w:tc>
        <w:tc>
          <w:tcPr>
            <w:tcW w:type="dxa" w:w="4252"/>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비고</w:t>
            </w:r>
          </w:p>
        </w:tc>
      </w:tr>
      <w:tr>
        <w:tc>
          <w:tcPr>
            <w:tcW w:type="dxa" w:w="7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1</w:t>
            </w:r>
          </w:p>
        </w:tc>
        <w:tc>
          <w:tcPr>
            <w:tcW w:type="dxa" w:w="24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TrayApp.cs</w:t>
            </w:r>
          </w:p>
        </w:tc>
        <w:tc>
          <w:tcPr>
            <w:tcW w:type="dxa" w:w="2268"/>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L55~L58</w:t>
            </w:r>
          </w:p>
        </w:tc>
        <w:tc>
          <w:tcPr>
            <w:tcW w:type="dxa" w:w="425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6"/>
              </w:rPr>
              <w:t>응답 저장 경로 없음과 기본값 대체</w:t>
            </w:r>
          </w:p>
        </w:tc>
      </w:tr>
      <w:tr>
        <w:tc>
          <w:tcPr>
            <w:tcW w:type="dxa" w:w="7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2</w:t>
            </w:r>
          </w:p>
        </w:tc>
        <w:tc>
          <w:tcPr>
            <w:tcW w:type="dxa" w:w="24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TrayApp.cs</w:t>
            </w:r>
          </w:p>
        </w:tc>
        <w:tc>
          <w:tcPr>
            <w:tcW w:type="dxa" w:w="2268"/>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L59~L71</w:t>
            </w:r>
          </w:p>
        </w:tc>
        <w:tc>
          <w:tcPr>
            <w:tcW w:type="dxa" w:w="425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6"/>
              </w:rPr>
              <w:t>폴더 생성 또는 Explorer 실행 예외</w:t>
            </w:r>
          </w:p>
        </w:tc>
      </w:tr>
      <w:tr>
        <w:tc>
          <w:tcPr>
            <w:tcW w:type="dxa" w:w="7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3</w:t>
            </w:r>
          </w:p>
        </w:tc>
        <w:tc>
          <w:tcPr>
            <w:tcW w:type="dxa" w:w="24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StatusForm.cs</w:t>
            </w:r>
          </w:p>
        </w:tc>
        <w:tc>
          <w:tcPr>
            <w:tcW w:type="dxa" w:w="2268"/>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L134~L142</w:t>
            </w:r>
          </w:p>
        </w:tc>
        <w:tc>
          <w:tcPr>
            <w:tcW w:type="dxa" w:w="425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6"/>
              </w:rPr>
              <w:t>상태 응답 경로 널과 기본 경로 대체</w:t>
            </w:r>
          </w:p>
        </w:tc>
      </w:tr>
      <w:tr>
        <w:tc>
          <w:tcPr>
            <w:tcW w:type="dxa" w:w="7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4</w:t>
            </w:r>
          </w:p>
        </w:tc>
        <w:tc>
          <w:tcPr>
            <w:tcW w:type="dxa" w:w="24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Program.cs</w:t>
            </w:r>
          </w:p>
        </w:tc>
        <w:tc>
          <w:tcPr>
            <w:tcW w:type="dxa" w:w="2268"/>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L14~L17</w:t>
            </w:r>
          </w:p>
        </w:tc>
        <w:tc>
          <w:tcPr>
            <w:tcW w:type="dxa" w:w="425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6"/>
              </w:rPr>
              <w:t>트레이 메시지 루프 종료 경계</w:t>
            </w:r>
          </w:p>
        </w:tc>
      </w:tr>
    </w:tbl>
    <w:p>
      <w:r>
        <w:br w:type="page"/>
      </w:r>
    </w:p>
    <w:p>
      <w:pPr>
        <w:spacing w:after="140"/>
      </w:pPr>
      <w:r>
        <w:rPr>
          <w:rFonts w:ascii="맑은 고딕" w:hAnsi="맑은 고딕" w:eastAsia="맑은 고딕" w:cs="맑은 고딕"/>
          <w:b/>
          <w:color w:val="000000"/>
          <w:sz w:val="26"/>
        </w:rPr>
        <w:t>06. 로그 파일 탐색 및 읽기 경합 분기</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37"/>
        <w:gridCol w:w="2537"/>
        <w:gridCol w:w="2537"/>
        <w:gridCol w:w="2537"/>
      </w:tblGrid>
      <w:tr>
        <w:tc>
          <w:tcPr>
            <w:tcW w:type="dxa" w:w="1247"/>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개수</w:t>
            </w:r>
          </w:p>
        </w:tc>
        <w:tc>
          <w:tcPr>
            <w:tcW w:type="dxa" w:w="1247"/>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8"/>
              </w:rPr>
              <w:t>3</w:t>
            </w:r>
          </w:p>
        </w:tc>
        <w:tc>
          <w:tcPr>
            <w:tcW w:type="dxa" w:w="1531"/>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파일명</w:t>
            </w:r>
          </w:p>
        </w:tc>
        <w:tc>
          <w:tcPr>
            <w:tcW w:type="dxa" w:w="5783"/>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8"/>
              </w:rPr>
              <w:t>LogViewerForm.cs</w:t>
            </w:r>
          </w:p>
        </w:tc>
      </w:tr>
      <w:tr>
        <w:tc>
          <w:tcPr>
            <w:tcW w:type="dxa" w:w="1247"/>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코드 위치</w:t>
            </w:r>
          </w:p>
        </w:tc>
        <w:tc>
          <w:tcPr>
            <w:tcW w:type="dxa" w:w="5783"/>
            <w:gridSpan w:val="3"/>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8"/>
              </w:rPr>
              <w:t>하단 미달성 표 참조</w:t>
            </w:r>
          </w:p>
        </w:tc>
      </w:tr>
    </w:tbl>
    <w:p>
      <w:pPr>
        <w:spacing w:before="120" w:after="60"/>
      </w:pPr>
      <w:r>
        <w:rPr>
          <w:rFonts w:ascii="맑은 고딕" w:hAnsi="맑은 고딕" w:eastAsia="맑은 고딕" w:cs="맑은 고딕"/>
          <w:b/>
          <w:color w:val="000000"/>
          <w:sz w:val="18"/>
        </w:rPr>
        <w:t>코드내용  pseudo code</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0148"/>
      </w:tblGrid>
      <w:tr>
        <w:tc>
          <w:tcPr>
            <w:tcW w:type="dxa" w:w="9808"/>
            <w:vAlign w:val="center"/>
            <w:tcMar>
              <w:top w:w="80" w:type="dxa"/>
              <w:start w:w="90" w:type="dxa"/>
              <w:bottom w:w="80" w:type="dxa"/>
              <w:end w:w="90" w:type="dxa"/>
            </w:tcMar>
          </w:tcPr>
          <w:p>
            <w:pPr>
              <w:spacing w:after="0" w:line="259" w:lineRule="auto"/>
              <w:jc w:val="left"/>
            </w:pPr>
            <w:r/>
            <w:r>
              <w:rPr>
                <w:rFonts w:ascii="Consolas" w:hAnsi="Consolas" w:eastAsia="Consolas" w:cs="Consolas"/>
                <w:b w:val="0"/>
                <w:color w:val="000000"/>
                <w:sz w:val="16"/>
              </w:rPr>
              <w:t>latest = directory.GetFiles("ezstream-*.log")</w:t>
              <w:br/>
              <w:t xml:space="preserve">                  .OrderByDescending(...).FirstOrDefault();</w:t>
              <w:br/>
              <w:t>if (currentFile == null) {</w:t>
              <w:br/>
              <w:t xml:space="preserve">    latest = FindLatestLog();</w:t>
              <w:br/>
              <w:t xml:space="preserve">    if (latest == null) return;</w:t>
              <w:br/>
              <w:t xml:space="preserve">    currentFile = latest;</w:t>
              <w:br/>
              <w:t>}</w:t>
              <w:br/>
              <w:t>chunk = reader.ReadToEnd();</w:t>
              <w:br/>
              <w:t>if (chunk.Length == 0) return;</w:t>
            </w:r>
          </w:p>
        </w:tc>
      </w:tr>
    </w:tbl>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074"/>
        <w:gridCol w:w="5074"/>
      </w:tblGrid>
      <w:tr>
        <w:tc>
          <w:tcPr>
            <w:tcW w:type="dxa" w:w="1417"/>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미달성</w:t>
              <w:br/>
              <w:t>사유</w:t>
            </w:r>
          </w:p>
        </w:tc>
        <w:tc>
          <w:tcPr>
            <w:tcW w:type="dxa" w:w="8391"/>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7"/>
              </w:rPr>
              <w:t>로그창 시험에서 로그 폴더 없음, 파일 삭제, 신규 로그 생성과 정상 읽기는 확인되었다. 남은 분기는 동일한 Poll 호출 안에서 첫 번째 탐색에는 파일이 없고 두 번째 탐색 직전에 파일이 생성되는 경우, 파일 길이를 확인한 직후 다른 프로세스가 파일을 비워 ReadToEnd 결과만 빈 문자열이 되는 경우처럼 매우 짧은 경합 구간이 필요하다. 파일시스템 타이밍에 의존하고 재현 창이 짧아 반복 시험 결과가 불안정하므로 로그 파일 탐색 및 읽기 경합 분기로 분류한다.</w:t>
            </w:r>
          </w:p>
        </w:tc>
      </w:tr>
    </w:tbl>
    <w:p>
      <w:pPr>
        <w:spacing w:before="140" w:after="80"/>
        <w:jc w:val="center"/>
      </w:pPr>
      <w:r>
        <w:rPr>
          <w:rFonts w:ascii="맑은 고딕" w:hAnsi="맑은 고딕" w:eastAsia="맑은 고딕" w:cs="맑은 고딕"/>
          <w:b/>
          <w:color w:val="000000"/>
          <w:sz w:val="20"/>
        </w:rPr>
        <w:t>미달성 동일사항 파일명 및 코드위치</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37"/>
        <w:gridCol w:w="2537"/>
        <w:gridCol w:w="2537"/>
        <w:gridCol w:w="2537"/>
      </w:tblGrid>
      <w:tr>
        <w:trPr>
          <w:tblHeader w:val="true"/>
        </w:trPr>
        <w:tc>
          <w:tcPr>
            <w:tcW w:type="dxa" w:w="794"/>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번호</w:t>
            </w:r>
          </w:p>
        </w:tc>
        <w:tc>
          <w:tcPr>
            <w:tcW w:type="dxa" w:w="2494"/>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파일명</w:t>
            </w:r>
          </w:p>
        </w:tc>
        <w:tc>
          <w:tcPr>
            <w:tcW w:type="dxa" w:w="2268"/>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코드위치</w:t>
            </w:r>
          </w:p>
        </w:tc>
        <w:tc>
          <w:tcPr>
            <w:tcW w:type="dxa" w:w="4252"/>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비고</w:t>
            </w:r>
          </w:p>
        </w:tc>
      </w:tr>
      <w:tr>
        <w:tc>
          <w:tcPr>
            <w:tcW w:type="dxa" w:w="7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1</w:t>
            </w:r>
          </w:p>
        </w:tc>
        <w:tc>
          <w:tcPr>
            <w:tcW w:type="dxa" w:w="24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LogViewerForm.cs</w:t>
            </w:r>
          </w:p>
        </w:tc>
        <w:tc>
          <w:tcPr>
            <w:tcW w:type="dxa" w:w="2268"/>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L74~L80</w:t>
            </w:r>
          </w:p>
        </w:tc>
        <w:tc>
          <w:tcPr>
            <w:tcW w:type="dxa" w:w="425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6"/>
              </w:rPr>
              <w:t>로그 검색 결과 없음 또는 탐색 경계</w:t>
            </w:r>
          </w:p>
        </w:tc>
      </w:tr>
      <w:tr>
        <w:tc>
          <w:tcPr>
            <w:tcW w:type="dxa" w:w="7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2</w:t>
            </w:r>
          </w:p>
        </w:tc>
        <w:tc>
          <w:tcPr>
            <w:tcW w:type="dxa" w:w="24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LogViewerForm.cs</w:t>
            </w:r>
          </w:p>
        </w:tc>
        <w:tc>
          <w:tcPr>
            <w:tcW w:type="dxa" w:w="2268"/>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L105~L111</w:t>
            </w:r>
          </w:p>
        </w:tc>
        <w:tc>
          <w:tcPr>
            <w:tcW w:type="dxa" w:w="425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6"/>
              </w:rPr>
              <w:t>한 Poll 안에서 로그가 새로 생성되는 경합</w:t>
            </w:r>
          </w:p>
        </w:tc>
      </w:tr>
      <w:tr>
        <w:tc>
          <w:tcPr>
            <w:tcW w:type="dxa" w:w="7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3</w:t>
            </w:r>
          </w:p>
        </w:tc>
        <w:tc>
          <w:tcPr>
            <w:tcW w:type="dxa" w:w="24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LogViewerForm.cs</w:t>
            </w:r>
          </w:p>
        </w:tc>
        <w:tc>
          <w:tcPr>
            <w:tcW w:type="dxa" w:w="2268"/>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L115~L122</w:t>
            </w:r>
          </w:p>
        </w:tc>
        <w:tc>
          <w:tcPr>
            <w:tcW w:type="dxa" w:w="425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6"/>
              </w:rPr>
              <w:t>길이 확인 후 빈 내용이 되는 경합</w:t>
            </w:r>
          </w:p>
        </w:tc>
      </w:tr>
    </w:tbl>
    <w:p>
      <w:r>
        <w:br w:type="page"/>
      </w:r>
    </w:p>
    <w:p>
      <w:pPr>
        <w:spacing w:after="140"/>
      </w:pPr>
      <w:r>
        <w:rPr>
          <w:rFonts w:ascii="맑은 고딕" w:hAnsi="맑은 고딕" w:eastAsia="맑은 고딕" w:cs="맑은 고딕"/>
          <w:b/>
          <w:color w:val="000000"/>
          <w:sz w:val="26"/>
        </w:rPr>
        <w:t>07. 서비스 실행 모드 및 예외 로그 부가 분기</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37"/>
        <w:gridCol w:w="2537"/>
        <w:gridCol w:w="2537"/>
        <w:gridCol w:w="2537"/>
      </w:tblGrid>
      <w:tr>
        <w:tc>
          <w:tcPr>
            <w:tcW w:type="dxa" w:w="1247"/>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개수</w:t>
            </w:r>
          </w:p>
        </w:tc>
        <w:tc>
          <w:tcPr>
            <w:tcW w:type="dxa" w:w="1247"/>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8"/>
              </w:rPr>
              <w:t>3</w:t>
            </w:r>
          </w:p>
        </w:tc>
        <w:tc>
          <w:tcPr>
            <w:tcW w:type="dxa" w:w="1531"/>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파일명</w:t>
            </w:r>
          </w:p>
        </w:tc>
        <w:tc>
          <w:tcPr>
            <w:tcW w:type="dxa" w:w="5783"/>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8"/>
              </w:rPr>
              <w:t>Program.cs / FileLoggerProvider.cs</w:t>
            </w:r>
          </w:p>
        </w:tc>
      </w:tr>
      <w:tr>
        <w:tc>
          <w:tcPr>
            <w:tcW w:type="dxa" w:w="1247"/>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코드 위치</w:t>
            </w:r>
          </w:p>
        </w:tc>
        <w:tc>
          <w:tcPr>
            <w:tcW w:type="dxa" w:w="5783"/>
            <w:gridSpan w:val="3"/>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8"/>
              </w:rPr>
              <w:t>하단 미달성 표 참조</w:t>
            </w:r>
          </w:p>
        </w:tc>
      </w:tr>
    </w:tbl>
    <w:p>
      <w:pPr>
        <w:spacing w:before="120" w:after="60"/>
      </w:pPr>
      <w:r>
        <w:rPr>
          <w:rFonts w:ascii="맑은 고딕" w:hAnsi="맑은 고딕" w:eastAsia="맑은 고딕" w:cs="맑은 고딕"/>
          <w:b/>
          <w:color w:val="000000"/>
          <w:sz w:val="18"/>
        </w:rPr>
        <w:t>코드내용  pseudo code</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0148"/>
      </w:tblGrid>
      <w:tr>
        <w:tc>
          <w:tcPr>
            <w:tcW w:type="dxa" w:w="9808"/>
            <w:vAlign w:val="center"/>
            <w:tcMar>
              <w:top w:w="80" w:type="dxa"/>
              <w:start w:w="90" w:type="dxa"/>
              <w:bottom w:w="80" w:type="dxa"/>
              <w:end w:w="90" w:type="dxa"/>
            </w:tcMar>
          </w:tcPr>
          <w:p>
            <w:pPr>
              <w:spacing w:after="0" w:line="259" w:lineRule="auto"/>
              <w:jc w:val="left"/>
            </w:pPr>
            <w:r/>
            <w:r>
              <w:rPr>
                <w:rFonts w:ascii="Consolas" w:hAnsi="Consolas" w:eastAsia="Consolas" w:cs="Consolas"/>
                <w:b w:val="0"/>
                <w:color w:val="000000"/>
                <w:sz w:val="16"/>
              </w:rPr>
              <w:t>consoleMode = args.Contains("--console");</w:t>
              <w:br/>
              <w:t>if (consoleMode) AddSimpleConsole(...);</w:t>
              <w:br/>
              <w:t>host = builder.Build();</w:t>
              <w:br/>
              <w:t>host.Run();</w:t>
              <w:br/>
              <w:t>...</w:t>
              <w:br/>
              <w:t>line = formatMessage(...);</w:t>
              <w:br/>
              <w:t>if (exception != null) line += NewLine + exception;</w:t>
            </w:r>
          </w:p>
        </w:tc>
      </w:tr>
    </w:tbl>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074"/>
        <w:gridCol w:w="5074"/>
      </w:tblGrid>
      <w:tr>
        <w:tc>
          <w:tcPr>
            <w:tcW w:type="dxa" w:w="1417"/>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미달성</w:t>
              <w:br/>
              <w:t>사유</w:t>
            </w:r>
          </w:p>
        </w:tc>
        <w:tc>
          <w:tcPr>
            <w:tcW w:type="dxa" w:w="8391"/>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7"/>
              </w:rPr>
              <w:t>최종 동적시험은 Windows 서비스와 트레이 Live 세션을 중심으로 수행되므로 콘솔 로깅 공급자 추가 분기와 호스트 실행 종료 경계가 일부만 측정되었다. 또한 일반 로그 메시지는 충분히 기록되었으나 예외 객체가 별도 인자로 전달되는 로그 호출 조합은 남아 있다. 콘솔 모드와 서비스 모드를 동일 수집 세션에서 동시에 유지하기 어렵고, 예외 객체 전달은 특정 로깅 호출에서만 발생하므로 서비스 실행 모드 및 예외 로그 부가 분기로 분류한다.</w:t>
            </w:r>
          </w:p>
        </w:tc>
      </w:tr>
    </w:tbl>
    <w:p>
      <w:pPr>
        <w:spacing w:before="140" w:after="80"/>
        <w:jc w:val="center"/>
      </w:pPr>
      <w:r>
        <w:rPr>
          <w:rFonts w:ascii="맑은 고딕" w:hAnsi="맑은 고딕" w:eastAsia="맑은 고딕" w:cs="맑은 고딕"/>
          <w:b/>
          <w:color w:val="000000"/>
          <w:sz w:val="20"/>
        </w:rPr>
        <w:t>미달성 동일사항 파일명 및 코드위치</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537"/>
        <w:gridCol w:w="2537"/>
        <w:gridCol w:w="2537"/>
        <w:gridCol w:w="2537"/>
      </w:tblGrid>
      <w:tr>
        <w:trPr>
          <w:tblHeader w:val="true"/>
        </w:trPr>
        <w:tc>
          <w:tcPr>
            <w:tcW w:type="dxa" w:w="794"/>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번호</w:t>
            </w:r>
          </w:p>
        </w:tc>
        <w:tc>
          <w:tcPr>
            <w:tcW w:type="dxa" w:w="2494"/>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파일명</w:t>
            </w:r>
          </w:p>
        </w:tc>
        <w:tc>
          <w:tcPr>
            <w:tcW w:type="dxa" w:w="2268"/>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코드위치</w:t>
            </w:r>
          </w:p>
        </w:tc>
        <w:tc>
          <w:tcPr>
            <w:tcW w:type="dxa" w:w="4252"/>
            <w:vAlign w:val="center"/>
            <w:tcMar>
              <w:top w:w="80" w:type="dxa"/>
              <w:start w:w="90" w:type="dxa"/>
              <w:bottom w:w="80" w:type="dxa"/>
              <w:end w:w="90" w:type="dxa"/>
            </w:tcMar>
            <w:shd w:fill="E7E6E6"/>
          </w:tcPr>
          <w:p>
            <w:pPr>
              <w:spacing w:after="0" w:line="259" w:lineRule="auto"/>
              <w:jc w:val="center"/>
            </w:pPr>
            <w:r/>
            <w:r>
              <w:rPr>
                <w:rFonts w:ascii="맑은 고딕" w:hAnsi="맑은 고딕" w:eastAsia="맑은 고딕" w:cs="맑은 고딕"/>
                <w:b/>
                <w:color w:val="000000"/>
                <w:sz w:val="18"/>
              </w:rPr>
              <w:t>비고</w:t>
            </w:r>
          </w:p>
        </w:tc>
      </w:tr>
      <w:tr>
        <w:tc>
          <w:tcPr>
            <w:tcW w:type="dxa" w:w="7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1</w:t>
            </w:r>
          </w:p>
        </w:tc>
        <w:tc>
          <w:tcPr>
            <w:tcW w:type="dxa" w:w="24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Program.cs</w:t>
            </w:r>
          </w:p>
        </w:tc>
        <w:tc>
          <w:tcPr>
            <w:tcW w:type="dxa" w:w="2268"/>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L21~L22</w:t>
            </w:r>
          </w:p>
        </w:tc>
        <w:tc>
          <w:tcPr>
            <w:tcW w:type="dxa" w:w="425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6"/>
              </w:rPr>
              <w:t>콘솔 모드 로깅 공급자 추가</w:t>
            </w:r>
          </w:p>
        </w:tc>
      </w:tr>
      <w:tr>
        <w:tc>
          <w:tcPr>
            <w:tcW w:type="dxa" w:w="7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2</w:t>
            </w:r>
          </w:p>
        </w:tc>
        <w:tc>
          <w:tcPr>
            <w:tcW w:type="dxa" w:w="24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Program.cs</w:t>
            </w:r>
          </w:p>
        </w:tc>
        <w:tc>
          <w:tcPr>
            <w:tcW w:type="dxa" w:w="2268"/>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L25~L26</w:t>
            </w:r>
          </w:p>
        </w:tc>
        <w:tc>
          <w:tcPr>
            <w:tcW w:type="dxa" w:w="425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6"/>
              </w:rPr>
              <w:t>서비스 호스트 종료 경계</w:t>
            </w:r>
          </w:p>
        </w:tc>
      </w:tr>
      <w:tr>
        <w:tc>
          <w:tcPr>
            <w:tcW w:type="dxa" w:w="7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3</w:t>
            </w:r>
          </w:p>
        </w:tc>
        <w:tc>
          <w:tcPr>
            <w:tcW w:type="dxa" w:w="2494"/>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FileLoggerProvider.cs</w:t>
            </w:r>
          </w:p>
        </w:tc>
        <w:tc>
          <w:tcPr>
            <w:tcW w:type="dxa" w:w="2268"/>
            <w:vAlign w:val="center"/>
            <w:tcMar>
              <w:top w:w="80" w:type="dxa"/>
              <w:start w:w="90" w:type="dxa"/>
              <w:bottom w:w="80" w:type="dxa"/>
              <w:end w:w="90" w:type="dxa"/>
            </w:tcMar>
          </w:tcPr>
          <w:p>
            <w:pPr>
              <w:spacing w:after="0" w:line="259" w:lineRule="auto"/>
              <w:jc w:val="center"/>
            </w:pPr>
            <w:r/>
            <w:r>
              <w:rPr>
                <w:rFonts w:ascii="맑은 고딕" w:hAnsi="맑은 고딕" w:eastAsia="맑은 고딕" w:cs="맑은 고딕"/>
                <w:b w:val="0"/>
                <w:color w:val="000000"/>
                <w:sz w:val="16"/>
              </w:rPr>
              <w:t>L26~L30</w:t>
            </w:r>
          </w:p>
        </w:tc>
        <w:tc>
          <w:tcPr>
            <w:tcW w:type="dxa" w:w="4252"/>
            <w:vAlign w:val="center"/>
            <w:tcMar>
              <w:top w:w="80" w:type="dxa"/>
              <w:start w:w="90" w:type="dxa"/>
              <w:bottom w:w="80" w:type="dxa"/>
              <w:end w:w="90" w:type="dxa"/>
            </w:tcMar>
          </w:tcPr>
          <w:p>
            <w:pPr>
              <w:spacing w:after="0" w:line="259" w:lineRule="auto"/>
              <w:jc w:val="left"/>
            </w:pPr>
            <w:r/>
            <w:r>
              <w:rPr>
                <w:rFonts w:ascii="맑은 고딕" w:hAnsi="맑은 고딕" w:eastAsia="맑은 고딕" w:cs="맑은 고딕"/>
                <w:b w:val="0"/>
                <w:color w:val="000000"/>
                <w:sz w:val="16"/>
              </w:rPr>
              <w:t>예외 객체 문자열을 로그에 추가</w:t>
            </w:r>
          </w:p>
        </w:tc>
      </w:tr>
    </w:tbl>
    <w:sectPr w:rsidR="00FC693F" w:rsidRPr="0006063C" w:rsidSect="00034616">
      <w:footerReference w:type="default" r:id="rId9"/>
      <w:pgSz w:w="11906" w:h="16838"/>
      <w:pgMar w:top="879" w:right="879" w:bottom="822" w:left="879"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color w:val="000000"/>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SW신뢰성 동적시험 미달성 분석 보고서</dc:title>
  <dc:subject>23414.xml 동적시험 미달성 함수 분석</dc:subject>
  <dc:creator>NovacosSW</dc:creator>
  <cp:keywords>EzStream, 동적시험, 커버리지, 미달성 분석</cp:keywords>
  <dc:description>generated by python-docx</dc:description>
  <cp:lastModifiedBy/>
  <cp:revision>1</cp:revision>
  <dcterms:created xsi:type="dcterms:W3CDTF">2013-12-23T23:15:00Z</dcterms:created>
  <dcterms:modified xsi:type="dcterms:W3CDTF">2013-12-23T23:15:00Z</dcterms:modified>
  <cp:category/>
</cp:coreProperties>
</file>