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bookmarkStart w:colFirst="0" w:colLast="0" w:name="_heading=h.h71r3hja5az9" w:id="0"/>
      <w:bookmarkEnd w:id="0"/>
      <w:r w:rsidDel="00000000" w:rsidR="00000000" w:rsidRPr="00000000">
        <w:rPr>
          <w:rtl w:val="0"/>
        </w:rPr>
      </w:r>
    </w:p>
    <w:tbl>
      <w:tblPr>
        <w:tblStyle w:val="Table1"/>
        <w:tblW w:w="10466.0" w:type="dxa"/>
        <w:jc w:val="center"/>
        <w:tblLayout w:type="fixed"/>
        <w:tblLook w:val="0600"/>
      </w:tblPr>
      <w:tblGrid>
        <w:gridCol w:w="1440"/>
        <w:gridCol w:w="7586"/>
        <w:gridCol w:w="1440"/>
        <w:tblGridChange w:id="0">
          <w:tblGrid>
            <w:gridCol w:w="1440"/>
            <w:gridCol w:w="7586"/>
            <w:gridCol w:w="14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rPr>
                <w:b w:val="1"/>
              </w:rPr>
            </w:pPr>
            <w:bookmarkStart w:colFirst="0" w:colLast="0" w:name="_heading=h.1eo99tf92hhu" w:id="1"/>
            <w:bookmarkEnd w:id="1"/>
            <w:r w:rsidDel="00000000" w:rsidR="00000000" w:rsidRPr="00000000">
              <w:rPr>
                <w:b w:val="1"/>
              </w:rPr>
              <w:drawing>
                <wp:inline distB="114300" distT="114300" distL="114300" distR="114300">
                  <wp:extent cx="766763" cy="7640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6763" cy="76402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jc w:val="center"/>
              <w:rPr>
                <w:rFonts w:ascii="Roboto" w:cs="Roboto" w:eastAsia="Roboto" w:hAnsi="Roboto"/>
                <w:b w:val="1"/>
                <w:sz w:val="26"/>
                <w:szCs w:val="26"/>
              </w:rPr>
            </w:pPr>
            <w:bookmarkStart w:colFirst="0" w:colLast="0" w:name="_heading=h.1eo99tf92hhu" w:id="1"/>
            <w:bookmarkEnd w:id="1"/>
            <w:r w:rsidDel="00000000" w:rsidR="00000000" w:rsidRPr="00000000">
              <w:rPr>
                <w:rFonts w:ascii="Roboto" w:cs="Roboto" w:eastAsia="Roboto" w:hAnsi="Roboto"/>
                <w:b w:val="1"/>
                <w:sz w:val="26"/>
                <w:szCs w:val="26"/>
                <w:rtl w:val="0"/>
              </w:rPr>
              <w:t xml:space="preserve">LOMBA KOMPETENSI SISWA (SMK)</w:t>
            </w:r>
          </w:p>
          <w:p w:rsidR="00000000" w:rsidDel="00000000" w:rsidP="00000000" w:rsidRDefault="00000000" w:rsidRPr="00000000" w14:paraId="00000004">
            <w:pPr>
              <w:jc w:val="center"/>
              <w:rPr>
                <w:rFonts w:ascii="Roboto" w:cs="Roboto" w:eastAsia="Roboto" w:hAnsi="Roboto"/>
                <w:b w:val="1"/>
                <w:sz w:val="26"/>
                <w:szCs w:val="26"/>
              </w:rPr>
            </w:pPr>
            <w:bookmarkStart w:colFirst="0" w:colLast="0" w:name="_heading=h.kzu1hq7hrskf" w:id="2"/>
            <w:bookmarkEnd w:id="2"/>
            <w:r w:rsidDel="00000000" w:rsidR="00000000" w:rsidRPr="00000000">
              <w:rPr>
                <w:rFonts w:ascii="Roboto" w:cs="Roboto" w:eastAsia="Roboto" w:hAnsi="Roboto"/>
                <w:b w:val="1"/>
                <w:sz w:val="26"/>
                <w:szCs w:val="26"/>
                <w:rtl w:val="0"/>
              </w:rPr>
              <w:t xml:space="preserve">TINGKAT KOTA MALANG</w:t>
            </w:r>
          </w:p>
          <w:p w:rsidR="00000000" w:rsidDel="00000000" w:rsidP="00000000" w:rsidRDefault="00000000" w:rsidRPr="00000000" w14:paraId="00000005">
            <w:pPr>
              <w:jc w:val="center"/>
              <w:rPr>
                <w:rFonts w:ascii="Roboto" w:cs="Roboto" w:eastAsia="Roboto" w:hAnsi="Roboto"/>
                <w:b w:val="1"/>
                <w:sz w:val="26"/>
                <w:szCs w:val="26"/>
              </w:rPr>
            </w:pPr>
            <w:bookmarkStart w:colFirst="0" w:colLast="0" w:name="_heading=h.4oonhb2fqszn" w:id="3"/>
            <w:bookmarkEnd w:id="3"/>
            <w:r w:rsidDel="00000000" w:rsidR="00000000" w:rsidRPr="00000000">
              <w:rPr>
                <w:rFonts w:ascii="Roboto" w:cs="Roboto" w:eastAsia="Roboto" w:hAnsi="Roboto"/>
                <w:b w:val="1"/>
                <w:sz w:val="26"/>
                <w:szCs w:val="26"/>
                <w:rtl w:val="0"/>
              </w:rPr>
              <w:t xml:space="preserve">PROVINSI JAWA TIMUR TAHUN 2023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528638" cy="7542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8638" cy="754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jc w:val="left"/>
        <w:rPr>
          <w:b w:val="1"/>
        </w:rPr>
      </w:pPr>
      <w:bookmarkStart w:colFirst="0" w:colLast="0" w:name="_heading=h.ikkrho749zmw"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left"/>
        <w:rPr>
          <w:b w:val="1"/>
        </w:rPr>
      </w:pPr>
      <w:bookmarkStart w:colFirst="0" w:colLast="0" w:name="_heading=h.tq5vexz3hqrl" w:id="5"/>
      <w:bookmarkEnd w:id="5"/>
      <w:r w:rsidDel="00000000" w:rsidR="00000000" w:rsidRPr="00000000">
        <w:rPr>
          <w:rtl w:val="0"/>
        </w:rPr>
      </w:r>
    </w:p>
    <w:p w:rsidR="00000000" w:rsidDel="00000000" w:rsidP="00000000" w:rsidRDefault="00000000" w:rsidRPr="00000000" w14:paraId="00000009">
      <w:pPr>
        <w:jc w:val="center"/>
        <w:rPr>
          <w:b w:val="1"/>
        </w:rPr>
      </w:pPr>
      <w:bookmarkStart w:colFirst="0" w:colLast="0" w:name="_heading=h.gjdgxs" w:id="6"/>
      <w:bookmarkEnd w:id="6"/>
      <w:r w:rsidDel="00000000" w:rsidR="00000000" w:rsidRPr="00000000">
        <w:rPr>
          <w:b w:val="1"/>
          <w:rtl w:val="0"/>
        </w:rPr>
        <w:t xml:space="preserve">SOAL LKS - WEB TECHNOLOGIES</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PERKENALAN</w:t>
      </w:r>
    </w:p>
    <w:p w:rsidR="00000000" w:rsidDel="00000000" w:rsidP="00000000" w:rsidRDefault="00000000" w:rsidRPr="00000000" w14:paraId="0000000C">
      <w:pPr>
        <w:jc w:val="both"/>
        <w:rPr/>
      </w:pPr>
      <w:r w:rsidDel="00000000" w:rsidR="00000000" w:rsidRPr="00000000">
        <w:rPr>
          <w:rtl w:val="0"/>
        </w:rPr>
        <w:t xml:space="preserve">Kota Malang dikenal sebagai kota pendidikan, hal tersebut tak lepas dari banyaknya institusi pendidikan yang berdiri di Kota Malang, mulai dari tingkat sekolah dasar hingga perguruan tinggi. Untuk mempermudah masyarakat dalam memperoleh informasi dan proses pendaftaran di perguruan tinggi, maka pemerintah Kota Malang berencana menyediakan website profile perguruan tinggi Kota Malang (KampusMalang.com) yang didalamnya memuat informasi dari masing - masing perguruan tinggi, serta fitur utamanya yakni dapat melakukan pendaftaran mahasiswa baru melalui web</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DESKRIPSI PROYEK DAN TUGAS</w:t>
      </w:r>
    </w:p>
    <w:p w:rsidR="00000000" w:rsidDel="00000000" w:rsidP="00000000" w:rsidRDefault="00000000" w:rsidRPr="00000000" w14:paraId="0000000F">
      <w:pPr>
        <w:jc w:val="both"/>
        <w:rPr/>
      </w:pPr>
      <w:r w:rsidDel="00000000" w:rsidR="00000000" w:rsidRPr="00000000">
        <w:rPr>
          <w:rtl w:val="0"/>
        </w:rPr>
        <w:t xml:space="preserve">Soal ini meliputi pengetahuan tentang web design, web layout, server side programming dan client side programming.</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FILE &amp; FOLDER</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Buat satu folder di </w:t>
      </w:r>
      <w:r w:rsidDel="00000000" w:rsidR="00000000" w:rsidRPr="00000000">
        <w:rPr>
          <w:rtl w:val="0"/>
        </w:rPr>
        <w:t xml:space="preserve">local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disk untuk menyimpan assets, media dan file-file lain yang dihasilkan dan digunakan selama lomba.</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Beri nama folder dengan format “LKS-WT-{</w:t>
      </w:r>
      <w:r w:rsidDel="00000000" w:rsidR="00000000" w:rsidRPr="00000000">
        <w:rPr>
          <w:rtl w:val="0"/>
        </w:rPr>
        <w:t xml:space="preserve">No Peserta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contoh “LKS-WT-05”.</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Jika </w:t>
      </w:r>
      <w:r w:rsidDel="00000000" w:rsidR="00000000" w:rsidRPr="00000000">
        <w:rPr>
          <w:rtl w:val="0"/>
        </w:rPr>
        <w:t xml:space="preserve">pekerjaan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telah selesai, silahkan kumpulkan melalui FTP atau Web yang telah disediakan.</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yang dikumpulkan adalah berupa file ZIP hasil dari compress folder per modul. Penamaan file yang dikumpulkan </w:t>
      </w:r>
      <w:r w:rsidDel="00000000" w:rsidR="00000000" w:rsidRPr="00000000">
        <w:rPr>
          <w:rtl w:val="0"/>
        </w:rPr>
        <w:t xml:space="preserve">dengan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format “Modul {A/B/C/D} – {</w:t>
      </w:r>
      <w:r w:rsidDel="00000000" w:rsidR="00000000" w:rsidRPr="00000000">
        <w:rPr>
          <w:rtl w:val="0"/>
        </w:rPr>
        <w:t xml:space="preserve">No Peserta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contoh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“Modul A - 05.zip”.</w:t>
      </w:r>
    </w:p>
    <w:p w:rsidR="00000000" w:rsidDel="00000000" w:rsidP="00000000" w:rsidRDefault="00000000" w:rsidRPr="00000000" w14:paraId="00000016">
      <w:pPr>
        <w:pBdr>
          <w:bottom w:color="000000" w:space="1" w:sz="6" w:val="single"/>
        </w:pBd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MODUL A – WEB DESIGN</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Website profile perguruan tinggi yang dibangun oleh Pemerintah Kota Malang diharapkan dapat diakses secara responsive di berbagai perangkat dengan spesifikasi berikut: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Desktop: 1440px</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768px</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Mobile: 320px</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Anda adalah seorang web desainer yang bertanggung jawab untuk membuat desain logo, banner dan mockup website menggunakan aplikasi image editor. Pada desain yang dibuat setidaknya memenuhi kebutuhan wajib sebagai berikut:</w:t>
      </w:r>
    </w:p>
    <w:p w:rsidR="00000000" w:rsidDel="00000000" w:rsidP="00000000" w:rsidRDefault="00000000" w:rsidRPr="00000000" w14:paraId="00000020">
      <w:pPr>
        <w:numPr>
          <w:ilvl w:val="0"/>
          <w:numId w:val="2"/>
        </w:numPr>
        <w:ind w:left="720" w:hanging="360"/>
        <w:jc w:val="both"/>
        <w:rPr>
          <w:rFonts w:ascii="Calibri" w:cs="Calibri" w:eastAsia="Calibri" w:hAnsi="Calibri"/>
        </w:rPr>
      </w:pPr>
      <w:r w:rsidDel="00000000" w:rsidR="00000000" w:rsidRPr="00000000">
        <w:rPr>
          <w:rtl w:val="0"/>
        </w:rPr>
        <w:t xml:space="preserve">Logo dari KampusMalang.com (logo dibuat desain sederhana saja tapi menarik)</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Daftar </w:t>
      </w:r>
      <w:r w:rsidDel="00000000" w:rsidR="00000000" w:rsidRPr="00000000">
        <w:rPr>
          <w:rtl w:val="0"/>
        </w:rPr>
        <w:t xml:space="preserve">perguruan tinggi yang direkomendasikan (data dapat dikelola secara dinamis)</w:t>
      </w:r>
    </w:p>
    <w:p w:rsidR="00000000" w:rsidDel="00000000" w:rsidP="00000000" w:rsidRDefault="00000000" w:rsidRPr="00000000" w14:paraId="00000022">
      <w:pPr>
        <w:numPr>
          <w:ilvl w:val="0"/>
          <w:numId w:val="2"/>
        </w:numPr>
        <w:ind w:left="720" w:hanging="360"/>
        <w:jc w:val="both"/>
      </w:pPr>
      <w:r w:rsidDel="00000000" w:rsidR="00000000" w:rsidRPr="00000000">
        <w:rPr>
          <w:rtl w:val="0"/>
        </w:rPr>
        <w:t xml:space="preserve">Daftar jurusan yang direkomendasikan (data dapat dikelola secara dinamis)</w:t>
      </w:r>
    </w:p>
    <w:p w:rsidR="00000000" w:rsidDel="00000000" w:rsidP="00000000" w:rsidRDefault="00000000" w:rsidRPr="00000000" w14:paraId="00000023">
      <w:pPr>
        <w:numPr>
          <w:ilvl w:val="0"/>
          <w:numId w:val="2"/>
        </w:numPr>
        <w:ind w:left="720" w:hanging="360"/>
        <w:jc w:val="both"/>
      </w:pPr>
      <w:r w:rsidDel="00000000" w:rsidR="00000000" w:rsidRPr="00000000">
        <w:rPr>
          <w:rtl w:val="0"/>
        </w:rPr>
        <w:t xml:space="preserve">Dapat menampilkan daftar perguruan tinggi dan jurusan berdasarkan kata kunci pencarian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Tampilan detail informasi dari masing - masing perguruan tinggi tersebut (Gambar dan deskripsi informasi perguruan tinggi yang dipilih)</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Untuk dapat melakukan pendaftaran mahasiswa baru ke perguruan tinggi yang dipilih, user diwajibkan melakukan registrasi akun member terlebih dahulu dengan cara melengkapi informasi data diri (user yang tidak memiliki akun member hanya dapat melihat informasi perguruan tinggi tanpa bisa melakukan pendaftaran mahasiswa baru)</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Informasi data diri yang sudah diinputkan pada saat pendaftaran akun member, akan terisi otomatis ketika user melakukan pendaftaran mahasiswa baru</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dapat melakukan pendaftaran mahasiswa baru ke lebih dari satu perguruan tinggi</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dapat melihat daftar dan status dari masing - masing pengajuan pendaftaran mahasiswa baru yang sudah di submit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Terdapat proses approval oleh masing - masing admin perguruan tinggi</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User akan mendapatkan notifikasi ketika pengajuan pendaftaran mahasiswa barunya disetujui maupun ditolak (ketika ditolak, terdapat informasi atau alasan yang disertakan)</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Anda dibebaskan untuk menyusun komposisi layout yang dibutuhkan. Desain dikemas dalam bentuk mockup yang disimpan dengan format *.psd atau *.ai dsb dengan penamaan folder “Modul A - {No Peserta}” contoh “Modul A - 05”. Hasil desain harus di-export juga dalam format PNG atau JPG untuk memudahkan penilaian.</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Catatan</w:t>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t xml:space="preserve">Anda dapat menggunakan folder “Resources” sebagai referensi beberapa desain website profile perguruan tinggi, fonts dan gambar-gambar di dalamnya.</w:t>
      </w:r>
    </w:p>
    <w:p w:rsidR="00000000" w:rsidDel="00000000" w:rsidP="00000000" w:rsidRDefault="00000000" w:rsidRPr="00000000" w14:paraId="00000030">
      <w:pPr>
        <w:rPr/>
      </w:pPr>
      <w:r w:rsidDel="00000000" w:rsidR="00000000" w:rsidRPr="00000000">
        <w:rPr>
          <w:rtl w:val="0"/>
        </w:rPr>
      </w:r>
    </w:p>
    <w:sectPr>
      <w:footerReference r:id="rId9"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i w:val="1"/>
        <w:sz w:val="20"/>
        <w:szCs w:val="20"/>
      </w:rPr>
    </w:pPr>
    <w:bookmarkStart w:colFirst="0" w:colLast="0" w:name="_heading=h.gjdgxs" w:id="6"/>
    <w:bookmarkEnd w:id="6"/>
    <w:r w:rsidDel="00000000" w:rsidR="00000000" w:rsidRPr="00000000">
      <w:rPr>
        <w:i w:val="1"/>
        <w:sz w:val="20"/>
        <w:szCs w:val="20"/>
        <w:rtl w:val="0"/>
      </w:rPr>
      <w:t xml:space="preserve">SOAL LKS  - WEB TECHNOLOGIES | MODUL A - WEB DESIGN</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4CB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4C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Q2fbnlBN9YazWd0ZSKmxz48dcg==">AMUW2mUQ5wfo38+8zRWcXZMBJIohRejmxaXxXE9m9OifAcTkoXyNtYWBZpMvG0v/PHjYKsD3oM/i7gApr2mpHozaFaLvibHXUvIsE+OiCDvc51/IrKytIIOQ1z31MuukkKl9W1orB2eHdwPNOWTBps+BiOik6w89n8uo8nUiEMEv2qkFCdtoBJn3ZoUHAts6LpCk1E7y43hfnjcjAXt2g3Trtx7JAH1sR/gHESfiUmqL4Wi1gyceUbFM86Dt//T/wsgzH95QWuymq/ZyjQnxhQQ5anjdGtKs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2021-06-04T22:40:00Z</dcterms:created>
  <dc:creator>Dian Hanifudin Subhi</dc:creator>
</cp:coreProperties>
</file>