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Interface Control Flowchart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flowchart illustrates the software architecture and data flow in the autonomous Turtlebot system designed for IR-based search and targeting. The core of the system is the </w:t>
      </w:r>
      <w:r w:rsidDel="00000000" w:rsidR="00000000" w:rsidRPr="00000000">
        <w:rPr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 module, which receives </w:t>
      </w:r>
      <w:r w:rsidDel="00000000" w:rsidR="00000000" w:rsidRPr="00000000">
        <w:rPr>
          <w:rtl w:val="0"/>
        </w:rPr>
        <w:t xml:space="preserve">frontier locations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random positions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tl w:val="0"/>
        </w:rPr>
        <w:t xml:space="preserve">Exploration</w:t>
      </w:r>
      <w:r w:rsidDel="00000000" w:rsidR="00000000" w:rsidRPr="00000000">
        <w:rPr>
          <w:rtl w:val="0"/>
        </w:rPr>
        <w:t xml:space="preserve"> module to guide the robot through the environment. The </w:t>
      </w:r>
      <w:r w:rsidDel="00000000" w:rsidR="00000000" w:rsidRPr="00000000">
        <w:rPr>
          <w:rtl w:val="0"/>
        </w:rPr>
        <w:t xml:space="preserve">Mapping</w:t>
      </w:r>
      <w:r w:rsidDel="00000000" w:rsidR="00000000" w:rsidRPr="00000000">
        <w:rPr>
          <w:rtl w:val="0"/>
        </w:rPr>
        <w:t xml:space="preserve"> module continuously updates the </w:t>
      </w:r>
      <w:r w:rsidDel="00000000" w:rsidR="00000000" w:rsidRPr="00000000">
        <w:rPr>
          <w:rtl w:val="0"/>
        </w:rPr>
        <w:t xml:space="preserve">local and global costmap</w:t>
      </w:r>
      <w:r w:rsidDel="00000000" w:rsidR="00000000" w:rsidRPr="00000000">
        <w:rPr>
          <w:rtl w:val="0"/>
        </w:rPr>
        <w:t xml:space="preserve"> and provides the </w:t>
      </w:r>
      <w:r w:rsidDel="00000000" w:rsidR="00000000" w:rsidRPr="00000000">
        <w:rPr>
          <w:rtl w:val="0"/>
        </w:rPr>
        <w:t xml:space="preserve">current position</w:t>
      </w:r>
      <w:r w:rsidDel="00000000" w:rsidR="00000000" w:rsidRPr="00000000">
        <w:rPr>
          <w:rtl w:val="0"/>
        </w:rPr>
        <w:t xml:space="preserve"> based on the </w:t>
      </w:r>
      <w:r w:rsidDel="00000000" w:rsidR="00000000" w:rsidRPr="00000000">
        <w:rPr>
          <w:rtl w:val="0"/>
        </w:rPr>
        <w:t xml:space="preserve">occupancy map</w:t>
      </w:r>
      <w:r w:rsidDel="00000000" w:rsidR="00000000" w:rsidRPr="00000000">
        <w:rPr>
          <w:rtl w:val="0"/>
        </w:rPr>
        <w:t xml:space="preserve">, feeding this information to the Navigation module for real-time decision-making. Simultaneously, </w:t>
      </w:r>
      <w:r w:rsidDel="00000000" w:rsidR="00000000" w:rsidRPr="00000000">
        <w:rPr>
          <w:rtl w:val="0"/>
        </w:rPr>
        <w:t xml:space="preserve">LiDAR distances</w:t>
      </w:r>
      <w:r w:rsidDel="00000000" w:rsidR="00000000" w:rsidRPr="00000000">
        <w:rPr>
          <w:rtl w:val="0"/>
        </w:rPr>
        <w:t xml:space="preserve"> are used by both the Navigation module and the </w:t>
      </w:r>
      <w:r w:rsidDel="00000000" w:rsidR="00000000" w:rsidRPr="00000000">
        <w:rPr>
          <w:rtl w:val="0"/>
        </w:rPr>
        <w:t xml:space="preserve">Heat Signal Detection</w:t>
      </w:r>
      <w:r w:rsidDel="00000000" w:rsidR="00000000" w:rsidRPr="00000000">
        <w:rPr>
          <w:rtl w:val="0"/>
        </w:rPr>
        <w:t xml:space="preserve"> unit to localize and identify thermal targets. Upon detecting valid </w:t>
      </w:r>
      <w:r w:rsidDel="00000000" w:rsidR="00000000" w:rsidRPr="00000000">
        <w:rPr>
          <w:rtl w:val="0"/>
        </w:rPr>
        <w:t xml:space="preserve">thermal signals</w:t>
      </w:r>
      <w:r w:rsidDel="00000000" w:rsidR="00000000" w:rsidRPr="00000000">
        <w:rPr>
          <w:rtl w:val="0"/>
        </w:rPr>
        <w:t xml:space="preserve">, the Heat Signal Detection module relays data to the </w:t>
      </w:r>
      <w:r w:rsidDel="00000000" w:rsidR="00000000" w:rsidRPr="00000000">
        <w:rPr>
          <w:rtl w:val="0"/>
        </w:rPr>
        <w:t xml:space="preserve">Flare Launcher</w:t>
      </w:r>
      <w:r w:rsidDel="00000000" w:rsidR="00000000" w:rsidRPr="00000000">
        <w:rPr>
          <w:rtl w:val="0"/>
        </w:rPr>
        <w:t xml:space="preserve">, which uses both thermal and LiDAR inputs to determine when and where to launch a flare. This integrated loop allows for autonomous mapping, exploration, and accurate response to heat-based targets within a complex maze environment.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