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4E99B6" w14:textId="4473A1BF" w:rsidR="00324C98" w:rsidRDefault="00041107" w:rsidP="00041107">
      <w:pPr>
        <w:spacing w:after="200" w:line="240" w:lineRule="atLeast"/>
        <w:jc w:val="center"/>
        <w:rPr>
          <w:rFonts w:ascii="黑体" w:eastAsia="黑体" w:hAnsi="黑体" w:hint="eastAsia"/>
          <w:b/>
          <w:sz w:val="44"/>
        </w:rPr>
      </w:pPr>
      <w:r>
        <w:rPr>
          <w:rFonts w:ascii="黑体" w:eastAsia="黑体" w:hAnsi="黑体" w:hint="eastAsia"/>
          <w:b/>
          <w:sz w:val="44"/>
        </w:rPr>
        <w:t>我国引信关键技术短板及国际比较研究</w:t>
      </w:r>
    </w:p>
    <w:p w14:paraId="5D135D1F" w14:textId="4AE8475A" w:rsidR="00041107" w:rsidRDefault="00041107" w:rsidP="00041107">
      <w:pPr>
        <w:spacing w:after="80" w:line="240" w:lineRule="atLeast"/>
        <w:jc w:val="center"/>
        <w:rPr>
          <w:rFonts w:ascii="黑体" w:eastAsia="黑体" w:hAnsi="黑体" w:hint="eastAsia"/>
          <w:sz w:val="28"/>
        </w:rPr>
      </w:pPr>
      <w:r>
        <w:rPr>
          <w:rFonts w:ascii="黑体" w:eastAsia="黑体" w:hAnsi="黑体" w:hint="eastAsia"/>
          <w:sz w:val="28"/>
        </w:rPr>
        <w:t>Dominate（4号黑体）</w:t>
      </w:r>
    </w:p>
    <w:p w14:paraId="22163862" w14:textId="497DD214" w:rsidR="00041107" w:rsidRDefault="00041107" w:rsidP="00041107">
      <w:pPr>
        <w:spacing w:after="160" w:line="240" w:lineRule="atLeast"/>
        <w:jc w:val="center"/>
        <w:rPr>
          <w:rFonts w:ascii="宋体" w:hAnsi="宋体" w:hint="eastAsia"/>
          <w:sz w:val="18"/>
        </w:rPr>
      </w:pPr>
      <w:r>
        <w:rPr>
          <w:rFonts w:ascii="宋体" w:hAnsi="宋体" w:hint="eastAsia"/>
          <w:sz w:val="18"/>
        </w:rPr>
        <w:t>（1. 作者单位，省市 邮编）</w:t>
      </w:r>
    </w:p>
    <w:p w14:paraId="13073003" w14:textId="4A5F12CC" w:rsidR="00041107" w:rsidRDefault="00041107" w:rsidP="00041107">
      <w:pPr>
        <w:spacing w:after="80" w:line="240" w:lineRule="atLeast"/>
        <w:ind w:firstLine="420"/>
        <w:jc w:val="left"/>
        <w:rPr>
          <w:rFonts w:ascii="宋体" w:hAnsi="宋体" w:hint="eastAsia"/>
          <w:sz w:val="18"/>
        </w:rPr>
      </w:pPr>
      <w:r>
        <w:rPr>
          <w:rFonts w:ascii="宋体" w:hAnsi="宋体" w:hint="eastAsia"/>
          <w:sz w:val="18"/>
        </w:rPr>
        <w:t>摘要：引信是弹药系统中连接安全保险、任务解保、起爆判定与毁伤控制的关键环节，其工程成熟度直接影响弹药效能、部队保障效率与体系作战稳定性。结合课程材料与公开信息，本文围绕两个问题展开：第一，我国引信当前最需要优先突破的关键技术是什么；第二，与国外先进体系比较，我国处于什么阶段。文章首先梳理了我国约340种引信、部队16类400余种弹药并行保障的现实背景，指出“型号持续迭代与老型号长期保障并存”是当前技术路线与管理模式必须面对的基本约束。在此基础上，本文围绕增程技术链、电磁发射适配、液体发射药条件下的引信鲁棒性、底排增程点火一致性与药柱燃烧规律、滑翔与增程发动机、复合增程协同、激光末制导、激光半主动制导、激光驾束制导、卫星/惯性复合引导、155弹道修正引信、可编程电子时引信、威力可控起爆、多束定向预制破片以及侦察—打击—评估一体化条件下的信息输入与装填等关键方向进行对比分析。研究认为，我国在电子化、可编程化和任务适配方面已形成可观进展，局部方向具备并跑基础，但在标准体系深度、跨型号复用比例、批量一致性、复杂电磁环境下抗干扰稳健性、全寿命周期验证闭环和数据驱动迭代能力方面仍存在阶段差距。面向后续建设，建议以统型化平台和火工品统型为抓手，建立“技术研发—试验验证—规模制造—在役回流”一体化机制，推动引信能力从“单项可用”向“体系稳定可用”跃迁。关键词：引信；统型化；增程技术；制导；弹道修正；可编程时引信；国际比较</w:t>
      </w:r>
    </w:p>
    <w:p w14:paraId="6FCAF14F" w14:textId="579849D3" w:rsidR="00041107" w:rsidRDefault="00041107" w:rsidP="00041107">
      <w:pPr>
        <w:spacing w:after="80" w:line="240" w:lineRule="atLeast"/>
        <w:jc w:val="left"/>
        <w:rPr>
          <w:rFonts w:ascii="宋体" w:hAnsi="宋体" w:hint="eastAsia"/>
          <w:sz w:val="18"/>
        </w:rPr>
      </w:pPr>
      <w:r>
        <w:rPr>
          <w:rFonts w:ascii="宋体" w:hAnsi="宋体" w:hint="eastAsia"/>
          <w:sz w:val="18"/>
        </w:rPr>
        <w:t>关键词：引信；统型化；增程技术；制导；弹道修正；可编程时引信；国际比较</w:t>
      </w:r>
    </w:p>
    <w:p w14:paraId="42E0762A" w14:textId="38220A71" w:rsidR="00041107" w:rsidRDefault="00041107" w:rsidP="00041107">
      <w:pPr>
        <w:spacing w:after="120" w:line="240" w:lineRule="atLeast"/>
        <w:jc w:val="left"/>
        <w:rPr>
          <w:rFonts w:ascii="宋体" w:hAnsi="宋体" w:hint="eastAsia"/>
          <w:sz w:val="18"/>
        </w:rPr>
      </w:pPr>
      <w:r>
        <w:rPr>
          <w:rFonts w:ascii="宋体" w:hAnsi="宋体" w:hint="eastAsia"/>
          <w:sz w:val="18"/>
        </w:rPr>
        <w:t>中图分类号：TJ   文献标识码：A   文章编号：</w:t>
      </w:r>
    </w:p>
    <w:p w14:paraId="086DF9CB" w14:textId="77777777" w:rsidR="00041107" w:rsidRPr="00041107" w:rsidRDefault="00041107" w:rsidP="00041107">
      <w:pPr>
        <w:spacing w:after="120" w:line="240" w:lineRule="atLeast"/>
        <w:jc w:val="center"/>
        <w:rPr>
          <w:rFonts w:ascii="宋体" w:hAnsi="宋体" w:hint="eastAsia"/>
          <w:sz w:val="18"/>
        </w:rPr>
      </w:pPr>
    </w:p>
    <w:sectPr w:rsidR="00041107" w:rsidRPr="00041107" w:rsidSect="00041107">
      <w:footerReference w:type="default" r:id="rId12"/>
      <w:type w:val="continuous"/>
      <w:pgSz w:w="11907" w:h="16839"/>
      <w:pgMar w:top="1247" w:right="1191" w:bottom="1247" w:left="1191" w:header="992" w:footer="851" w:gutter="0"/>
      <w:cols w:num="2" w:space="720" w:equalWidth="0">
        <w:col w:w="4563" w:space="425"/>
        <w:col w:w="4536"/>
      </w:cols>
      <w:docGrid w:type="lines" w:linePitch="28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4DB5B6" w14:textId="77777777" w:rsidR="00041107" w:rsidRDefault="00041107">
      <w:r>
        <w:separator/>
      </w:r>
    </w:p>
  </w:endnote>
  <w:endnote w:type="continuationSeparator" w:id="0">
    <w:p w14:paraId="2CCCF92D" w14:textId="77777777" w:rsidR="00041107" w:rsidRDefault="000411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5697DA" w14:textId="77777777" w:rsidR="00324C98" w:rsidRDefault="00324C98">
    <w:pPr>
      <w:tabs>
        <w:tab w:val="center" w:pos="4153"/>
        <w:tab w:val="right" w:pos="8306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D37E82" w14:textId="77777777" w:rsidR="00041107" w:rsidRDefault="00041107">
      <w:r>
        <w:separator/>
      </w:r>
    </w:p>
  </w:footnote>
  <w:footnote w:type="continuationSeparator" w:id="0">
    <w:p w14:paraId="5C180389" w14:textId="77777777" w:rsidR="00041107" w:rsidRDefault="0004110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289"/>
  <w:displayHorizontalDrawingGridEvery w:val="2"/>
  <w:noPunctuationKerning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5887"/>
    <w:rsid w:val="00007C48"/>
    <w:rsid w:val="00024C89"/>
    <w:rsid w:val="00026F5D"/>
    <w:rsid w:val="00041107"/>
    <w:rsid w:val="00045AB0"/>
    <w:rsid w:val="00053B71"/>
    <w:rsid w:val="00095564"/>
    <w:rsid w:val="000976C5"/>
    <w:rsid w:val="000A36FF"/>
    <w:rsid w:val="000D6C12"/>
    <w:rsid w:val="000E21C7"/>
    <w:rsid w:val="00121D2A"/>
    <w:rsid w:val="00125AE8"/>
    <w:rsid w:val="00132688"/>
    <w:rsid w:val="00133F70"/>
    <w:rsid w:val="0013715B"/>
    <w:rsid w:val="00137509"/>
    <w:rsid w:val="00137D84"/>
    <w:rsid w:val="00153726"/>
    <w:rsid w:val="00172A27"/>
    <w:rsid w:val="00172A7A"/>
    <w:rsid w:val="001778B3"/>
    <w:rsid w:val="00181925"/>
    <w:rsid w:val="00183729"/>
    <w:rsid w:val="00190C65"/>
    <w:rsid w:val="00195A21"/>
    <w:rsid w:val="001A7D96"/>
    <w:rsid w:val="001B0C57"/>
    <w:rsid w:val="001D2A87"/>
    <w:rsid w:val="001D3435"/>
    <w:rsid w:val="001D6CB1"/>
    <w:rsid w:val="001E7716"/>
    <w:rsid w:val="001F50C1"/>
    <w:rsid w:val="001F60EF"/>
    <w:rsid w:val="001F7308"/>
    <w:rsid w:val="00203556"/>
    <w:rsid w:val="00225768"/>
    <w:rsid w:val="00247DA1"/>
    <w:rsid w:val="002725A0"/>
    <w:rsid w:val="002917BB"/>
    <w:rsid w:val="002929CA"/>
    <w:rsid w:val="002C1B3D"/>
    <w:rsid w:val="002C711B"/>
    <w:rsid w:val="002D104A"/>
    <w:rsid w:val="00316528"/>
    <w:rsid w:val="0031774D"/>
    <w:rsid w:val="00324C98"/>
    <w:rsid w:val="003276C3"/>
    <w:rsid w:val="00327BDC"/>
    <w:rsid w:val="00332A91"/>
    <w:rsid w:val="00336A1C"/>
    <w:rsid w:val="003463E7"/>
    <w:rsid w:val="00354F6C"/>
    <w:rsid w:val="00355F11"/>
    <w:rsid w:val="00362BAA"/>
    <w:rsid w:val="003630C4"/>
    <w:rsid w:val="00365452"/>
    <w:rsid w:val="003B1854"/>
    <w:rsid w:val="003D4960"/>
    <w:rsid w:val="003E783C"/>
    <w:rsid w:val="003F7DEC"/>
    <w:rsid w:val="0042457E"/>
    <w:rsid w:val="00425203"/>
    <w:rsid w:val="0043185B"/>
    <w:rsid w:val="00435BE4"/>
    <w:rsid w:val="004406BD"/>
    <w:rsid w:val="004573DA"/>
    <w:rsid w:val="00460F91"/>
    <w:rsid w:val="004A6B19"/>
    <w:rsid w:val="004B1695"/>
    <w:rsid w:val="004B3BFB"/>
    <w:rsid w:val="004C2431"/>
    <w:rsid w:val="004C2968"/>
    <w:rsid w:val="004D64B1"/>
    <w:rsid w:val="00500677"/>
    <w:rsid w:val="00502D27"/>
    <w:rsid w:val="005039C2"/>
    <w:rsid w:val="005057B6"/>
    <w:rsid w:val="00513F72"/>
    <w:rsid w:val="00514734"/>
    <w:rsid w:val="00521803"/>
    <w:rsid w:val="005220C0"/>
    <w:rsid w:val="00532C3A"/>
    <w:rsid w:val="005352D9"/>
    <w:rsid w:val="00535F86"/>
    <w:rsid w:val="00543AFE"/>
    <w:rsid w:val="005453E1"/>
    <w:rsid w:val="005572DC"/>
    <w:rsid w:val="00565EA4"/>
    <w:rsid w:val="00567B9E"/>
    <w:rsid w:val="00567F00"/>
    <w:rsid w:val="005803C7"/>
    <w:rsid w:val="005809F1"/>
    <w:rsid w:val="00587B20"/>
    <w:rsid w:val="005D1E56"/>
    <w:rsid w:val="005E0DE8"/>
    <w:rsid w:val="005E7122"/>
    <w:rsid w:val="005F5E14"/>
    <w:rsid w:val="00600273"/>
    <w:rsid w:val="00600B4C"/>
    <w:rsid w:val="00607DB8"/>
    <w:rsid w:val="00611351"/>
    <w:rsid w:val="00611482"/>
    <w:rsid w:val="006259E9"/>
    <w:rsid w:val="00647DE1"/>
    <w:rsid w:val="00651D8B"/>
    <w:rsid w:val="006664FE"/>
    <w:rsid w:val="00674581"/>
    <w:rsid w:val="00680798"/>
    <w:rsid w:val="00680F7D"/>
    <w:rsid w:val="006833CB"/>
    <w:rsid w:val="00683E45"/>
    <w:rsid w:val="006857BD"/>
    <w:rsid w:val="0069397C"/>
    <w:rsid w:val="006A7D9E"/>
    <w:rsid w:val="006B43F6"/>
    <w:rsid w:val="006B768F"/>
    <w:rsid w:val="006C3EC9"/>
    <w:rsid w:val="006D70DB"/>
    <w:rsid w:val="00704BB9"/>
    <w:rsid w:val="00712014"/>
    <w:rsid w:val="00715410"/>
    <w:rsid w:val="00722FE5"/>
    <w:rsid w:val="00723A37"/>
    <w:rsid w:val="00733EB5"/>
    <w:rsid w:val="00753894"/>
    <w:rsid w:val="00762AF8"/>
    <w:rsid w:val="007721E0"/>
    <w:rsid w:val="0077317B"/>
    <w:rsid w:val="007756D4"/>
    <w:rsid w:val="00784239"/>
    <w:rsid w:val="00784468"/>
    <w:rsid w:val="0079168E"/>
    <w:rsid w:val="00792A5B"/>
    <w:rsid w:val="00793BB1"/>
    <w:rsid w:val="00795059"/>
    <w:rsid w:val="007B60E0"/>
    <w:rsid w:val="007C4C2A"/>
    <w:rsid w:val="007D1153"/>
    <w:rsid w:val="007E0872"/>
    <w:rsid w:val="007E0DEF"/>
    <w:rsid w:val="007E4177"/>
    <w:rsid w:val="008016F3"/>
    <w:rsid w:val="00803C33"/>
    <w:rsid w:val="008065CD"/>
    <w:rsid w:val="00811DE3"/>
    <w:rsid w:val="00817016"/>
    <w:rsid w:val="008308C5"/>
    <w:rsid w:val="00837EA5"/>
    <w:rsid w:val="00843601"/>
    <w:rsid w:val="0084580C"/>
    <w:rsid w:val="00855582"/>
    <w:rsid w:val="00872841"/>
    <w:rsid w:val="008864ED"/>
    <w:rsid w:val="00895AF5"/>
    <w:rsid w:val="00896723"/>
    <w:rsid w:val="008B52BC"/>
    <w:rsid w:val="008D15E8"/>
    <w:rsid w:val="008D2930"/>
    <w:rsid w:val="008D7F74"/>
    <w:rsid w:val="008E0F57"/>
    <w:rsid w:val="008E5405"/>
    <w:rsid w:val="008F2665"/>
    <w:rsid w:val="0090003D"/>
    <w:rsid w:val="00903142"/>
    <w:rsid w:val="00914BA9"/>
    <w:rsid w:val="00914D0A"/>
    <w:rsid w:val="009252D2"/>
    <w:rsid w:val="00942E1B"/>
    <w:rsid w:val="009527C5"/>
    <w:rsid w:val="009652D8"/>
    <w:rsid w:val="00972DDB"/>
    <w:rsid w:val="009761C0"/>
    <w:rsid w:val="00980ED5"/>
    <w:rsid w:val="00982710"/>
    <w:rsid w:val="009902E9"/>
    <w:rsid w:val="009A6A4B"/>
    <w:rsid w:val="009B0649"/>
    <w:rsid w:val="009B1530"/>
    <w:rsid w:val="009B2F5A"/>
    <w:rsid w:val="009B3C99"/>
    <w:rsid w:val="009B4A80"/>
    <w:rsid w:val="009D58A4"/>
    <w:rsid w:val="009D5D5B"/>
    <w:rsid w:val="009D6BC7"/>
    <w:rsid w:val="009E7D6D"/>
    <w:rsid w:val="009F6408"/>
    <w:rsid w:val="00A1104E"/>
    <w:rsid w:val="00A33B67"/>
    <w:rsid w:val="00A4029E"/>
    <w:rsid w:val="00A505DF"/>
    <w:rsid w:val="00A636A7"/>
    <w:rsid w:val="00A66F34"/>
    <w:rsid w:val="00A856EF"/>
    <w:rsid w:val="00A859AC"/>
    <w:rsid w:val="00A94415"/>
    <w:rsid w:val="00AD4AF5"/>
    <w:rsid w:val="00AD6F3F"/>
    <w:rsid w:val="00AF304A"/>
    <w:rsid w:val="00AF4B4D"/>
    <w:rsid w:val="00B062F4"/>
    <w:rsid w:val="00B15DB8"/>
    <w:rsid w:val="00B30560"/>
    <w:rsid w:val="00B41FD1"/>
    <w:rsid w:val="00B464EA"/>
    <w:rsid w:val="00B61686"/>
    <w:rsid w:val="00B679C8"/>
    <w:rsid w:val="00B7320D"/>
    <w:rsid w:val="00B90A4B"/>
    <w:rsid w:val="00B94281"/>
    <w:rsid w:val="00B96FF0"/>
    <w:rsid w:val="00BA427E"/>
    <w:rsid w:val="00BA588F"/>
    <w:rsid w:val="00BA7029"/>
    <w:rsid w:val="00BB01F0"/>
    <w:rsid w:val="00BB6854"/>
    <w:rsid w:val="00BB7432"/>
    <w:rsid w:val="00BB7880"/>
    <w:rsid w:val="00BC1DFF"/>
    <w:rsid w:val="00BC5E6B"/>
    <w:rsid w:val="00BD24F7"/>
    <w:rsid w:val="00BE0841"/>
    <w:rsid w:val="00BE4BCC"/>
    <w:rsid w:val="00BE5E30"/>
    <w:rsid w:val="00BE6E40"/>
    <w:rsid w:val="00BF6F46"/>
    <w:rsid w:val="00C04B2B"/>
    <w:rsid w:val="00C05A70"/>
    <w:rsid w:val="00C11BCD"/>
    <w:rsid w:val="00C159FC"/>
    <w:rsid w:val="00C171C9"/>
    <w:rsid w:val="00C23959"/>
    <w:rsid w:val="00C33DBC"/>
    <w:rsid w:val="00C4251C"/>
    <w:rsid w:val="00C42FF1"/>
    <w:rsid w:val="00C44EFA"/>
    <w:rsid w:val="00C50832"/>
    <w:rsid w:val="00C6022D"/>
    <w:rsid w:val="00C6038F"/>
    <w:rsid w:val="00C64F6B"/>
    <w:rsid w:val="00C76EE6"/>
    <w:rsid w:val="00C80B2A"/>
    <w:rsid w:val="00C94CC2"/>
    <w:rsid w:val="00C97377"/>
    <w:rsid w:val="00CA7166"/>
    <w:rsid w:val="00CD3FD8"/>
    <w:rsid w:val="00CF3F85"/>
    <w:rsid w:val="00CF53A3"/>
    <w:rsid w:val="00D1299C"/>
    <w:rsid w:val="00D206F9"/>
    <w:rsid w:val="00D22F99"/>
    <w:rsid w:val="00D23A78"/>
    <w:rsid w:val="00D246E6"/>
    <w:rsid w:val="00D24FAF"/>
    <w:rsid w:val="00D26072"/>
    <w:rsid w:val="00D45772"/>
    <w:rsid w:val="00D45849"/>
    <w:rsid w:val="00D51966"/>
    <w:rsid w:val="00D52419"/>
    <w:rsid w:val="00D54343"/>
    <w:rsid w:val="00D5463E"/>
    <w:rsid w:val="00D640F1"/>
    <w:rsid w:val="00D7464D"/>
    <w:rsid w:val="00D76CE9"/>
    <w:rsid w:val="00DA276D"/>
    <w:rsid w:val="00DA6560"/>
    <w:rsid w:val="00DB17A7"/>
    <w:rsid w:val="00DC1889"/>
    <w:rsid w:val="00DC2959"/>
    <w:rsid w:val="00DD545C"/>
    <w:rsid w:val="00DE6E56"/>
    <w:rsid w:val="00DF178C"/>
    <w:rsid w:val="00E0015B"/>
    <w:rsid w:val="00E00856"/>
    <w:rsid w:val="00E10E1B"/>
    <w:rsid w:val="00E2137A"/>
    <w:rsid w:val="00E26E2E"/>
    <w:rsid w:val="00E3685A"/>
    <w:rsid w:val="00E36986"/>
    <w:rsid w:val="00E42087"/>
    <w:rsid w:val="00E55475"/>
    <w:rsid w:val="00E55907"/>
    <w:rsid w:val="00E63B1A"/>
    <w:rsid w:val="00E674EE"/>
    <w:rsid w:val="00E75647"/>
    <w:rsid w:val="00E83D3C"/>
    <w:rsid w:val="00E96BF9"/>
    <w:rsid w:val="00EA27A9"/>
    <w:rsid w:val="00EA678A"/>
    <w:rsid w:val="00EB2E1E"/>
    <w:rsid w:val="00EB3321"/>
    <w:rsid w:val="00EB4E0D"/>
    <w:rsid w:val="00ED02B5"/>
    <w:rsid w:val="00ED0933"/>
    <w:rsid w:val="00ED4DBB"/>
    <w:rsid w:val="00EE35EC"/>
    <w:rsid w:val="00F01858"/>
    <w:rsid w:val="00F05363"/>
    <w:rsid w:val="00F1472F"/>
    <w:rsid w:val="00F2168C"/>
    <w:rsid w:val="00F31F8C"/>
    <w:rsid w:val="00F3580D"/>
    <w:rsid w:val="00F44AC0"/>
    <w:rsid w:val="00F54756"/>
    <w:rsid w:val="00F625F4"/>
    <w:rsid w:val="00F67A32"/>
    <w:rsid w:val="00F716BF"/>
    <w:rsid w:val="00F74FD1"/>
    <w:rsid w:val="00F81921"/>
    <w:rsid w:val="00F854F4"/>
    <w:rsid w:val="00F85C17"/>
    <w:rsid w:val="00F85CF3"/>
    <w:rsid w:val="00FA4095"/>
    <w:rsid w:val="00FB78D7"/>
    <w:rsid w:val="00FC461D"/>
    <w:rsid w:val="00FD2B60"/>
    <w:rsid w:val="00FD7332"/>
    <w:rsid w:val="00FE3F98"/>
    <w:rsid w:val="00FE5DA2"/>
    <w:rsid w:val="04FF6EA8"/>
    <w:rsid w:val="05880184"/>
    <w:rsid w:val="05AE076C"/>
    <w:rsid w:val="061C29DE"/>
    <w:rsid w:val="09AB0B98"/>
    <w:rsid w:val="0BD55A7C"/>
    <w:rsid w:val="0C24193F"/>
    <w:rsid w:val="0D7C1357"/>
    <w:rsid w:val="0F865DBA"/>
    <w:rsid w:val="108E0820"/>
    <w:rsid w:val="12040D60"/>
    <w:rsid w:val="134345E5"/>
    <w:rsid w:val="143908B5"/>
    <w:rsid w:val="14396358"/>
    <w:rsid w:val="16A77E4C"/>
    <w:rsid w:val="18807181"/>
    <w:rsid w:val="194E66ED"/>
    <w:rsid w:val="1C571807"/>
    <w:rsid w:val="1D0233AB"/>
    <w:rsid w:val="1E6452A6"/>
    <w:rsid w:val="203E0CA8"/>
    <w:rsid w:val="2053411C"/>
    <w:rsid w:val="22B665D5"/>
    <w:rsid w:val="22E2109B"/>
    <w:rsid w:val="241B5E5A"/>
    <w:rsid w:val="25576133"/>
    <w:rsid w:val="25C779D9"/>
    <w:rsid w:val="27B40BF1"/>
    <w:rsid w:val="286C6892"/>
    <w:rsid w:val="2C6E1FBA"/>
    <w:rsid w:val="2CC766B6"/>
    <w:rsid w:val="2CF97511"/>
    <w:rsid w:val="2DA337FB"/>
    <w:rsid w:val="2E466CDA"/>
    <w:rsid w:val="31457405"/>
    <w:rsid w:val="316E0D1E"/>
    <w:rsid w:val="31C375B7"/>
    <w:rsid w:val="35343C21"/>
    <w:rsid w:val="36A11111"/>
    <w:rsid w:val="3B693EEB"/>
    <w:rsid w:val="3C4B2BBE"/>
    <w:rsid w:val="3E692AE0"/>
    <w:rsid w:val="3E7F579F"/>
    <w:rsid w:val="3F425C1F"/>
    <w:rsid w:val="43DD3F62"/>
    <w:rsid w:val="44CD30F9"/>
    <w:rsid w:val="455F6315"/>
    <w:rsid w:val="46F85795"/>
    <w:rsid w:val="479402F1"/>
    <w:rsid w:val="4B136B55"/>
    <w:rsid w:val="4E1C2477"/>
    <w:rsid w:val="4E5C2FAC"/>
    <w:rsid w:val="510A6DD1"/>
    <w:rsid w:val="511F7A89"/>
    <w:rsid w:val="52790937"/>
    <w:rsid w:val="5CE85378"/>
    <w:rsid w:val="5DA17644"/>
    <w:rsid w:val="5F501785"/>
    <w:rsid w:val="60EB3522"/>
    <w:rsid w:val="64460E63"/>
    <w:rsid w:val="6A805779"/>
    <w:rsid w:val="6AF9735B"/>
    <w:rsid w:val="6BEE703F"/>
    <w:rsid w:val="6DAF64F9"/>
    <w:rsid w:val="72C204E9"/>
    <w:rsid w:val="74EB087B"/>
    <w:rsid w:val="75140588"/>
    <w:rsid w:val="794540D0"/>
    <w:rsid w:val="79FE7D11"/>
    <w:rsid w:val="7A0E3CA0"/>
    <w:rsid w:val="7B5431DC"/>
    <w:rsid w:val="7BD02437"/>
    <w:rsid w:val="7CA01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055B7D56"/>
  <w15:docId w15:val="{4E539D8D-D52D-464A-85C5-BB3925676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qFormat="1"/>
    <w:lsdException w:name="footnote text" w:qFormat="1"/>
    <w:lsdException w:name="annotation text" w:semiHidden="1" w:unhideWhenUsed="1" w:qFormat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qFormat="1"/>
    <w:lsdException w:name="annotation reference" w:semiHidden="1" w:unhideWhenUsed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qFormat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Theme" w:semiHidden="1" w:unhideWhenUsed="1"/>
    <w:lsdException w:name="Placeholder Text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qFormat/>
    <w:pPr>
      <w:ind w:firstLine="420"/>
    </w:pPr>
  </w:style>
  <w:style w:type="paragraph" w:styleId="a4">
    <w:name w:val="annotation text"/>
    <w:basedOn w:val="a"/>
    <w:link w:val="a5"/>
    <w:semiHidden/>
    <w:unhideWhenUsed/>
    <w:qFormat/>
    <w:pPr>
      <w:jc w:val="left"/>
    </w:pPr>
  </w:style>
  <w:style w:type="paragraph" w:styleId="3">
    <w:name w:val="Body Text 3"/>
    <w:basedOn w:val="a"/>
    <w:qFormat/>
    <w:pPr>
      <w:spacing w:line="400" w:lineRule="exact"/>
    </w:pPr>
    <w:rPr>
      <w:color w:val="FF0000"/>
      <w:sz w:val="28"/>
    </w:rPr>
  </w:style>
  <w:style w:type="paragraph" w:styleId="a6">
    <w:name w:val="Body Text"/>
    <w:basedOn w:val="a"/>
    <w:qFormat/>
    <w:pPr>
      <w:spacing w:line="200" w:lineRule="exact"/>
    </w:pPr>
    <w:rPr>
      <w:color w:val="FF0000"/>
      <w:sz w:val="15"/>
    </w:rPr>
  </w:style>
  <w:style w:type="paragraph" w:styleId="a7">
    <w:name w:val="Body Text Indent"/>
    <w:basedOn w:val="a"/>
    <w:qFormat/>
    <w:pPr>
      <w:spacing w:line="300" w:lineRule="exact"/>
      <w:ind w:firstLine="360"/>
    </w:pPr>
    <w:rPr>
      <w:sz w:val="18"/>
    </w:rPr>
  </w:style>
  <w:style w:type="paragraph" w:styleId="a8">
    <w:name w:val="Balloon Text"/>
    <w:basedOn w:val="a"/>
    <w:link w:val="a9"/>
    <w:qFormat/>
    <w:rPr>
      <w:sz w:val="18"/>
      <w:szCs w:val="18"/>
    </w:rPr>
  </w:style>
  <w:style w:type="paragraph" w:styleId="aa">
    <w:name w:val="footer"/>
    <w:basedOn w:val="a"/>
    <w:link w:val="ab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c">
    <w:name w:val="header"/>
    <w:basedOn w:val="a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d">
    <w:name w:val="footnote text"/>
    <w:basedOn w:val="a"/>
    <w:qFormat/>
    <w:pPr>
      <w:snapToGrid w:val="0"/>
      <w:jc w:val="left"/>
    </w:pPr>
    <w:rPr>
      <w:sz w:val="18"/>
    </w:rPr>
  </w:style>
  <w:style w:type="paragraph" w:styleId="ae">
    <w:name w:val="Normal (Web)"/>
    <w:basedOn w:val="a"/>
    <w:uiPriority w:val="99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styleId="af">
    <w:name w:val="Strong"/>
    <w:qFormat/>
    <w:rPr>
      <w:b/>
    </w:rPr>
  </w:style>
  <w:style w:type="character" w:styleId="af0">
    <w:name w:val="page number"/>
    <w:basedOn w:val="a0"/>
    <w:qFormat/>
  </w:style>
  <w:style w:type="character" w:styleId="af1">
    <w:name w:val="FollowedHyperlink"/>
    <w:qFormat/>
    <w:rPr>
      <w:color w:val="333333"/>
      <w:u w:val="none"/>
    </w:rPr>
  </w:style>
  <w:style w:type="character" w:styleId="af2">
    <w:name w:val="Hyperlink"/>
    <w:qFormat/>
    <w:rPr>
      <w:color w:val="333333"/>
      <w:u w:val="none"/>
    </w:rPr>
  </w:style>
  <w:style w:type="character" w:styleId="af3">
    <w:name w:val="footnote reference"/>
    <w:qFormat/>
    <w:rPr>
      <w:vertAlign w:val="superscript"/>
    </w:rPr>
  </w:style>
  <w:style w:type="character" w:customStyle="1" w:styleId="ab">
    <w:name w:val="页脚 字符"/>
    <w:link w:val="aa"/>
    <w:qFormat/>
    <w:rPr>
      <w:kern w:val="2"/>
      <w:sz w:val="18"/>
      <w:szCs w:val="18"/>
    </w:rPr>
  </w:style>
  <w:style w:type="paragraph" w:styleId="af4">
    <w:name w:val="List Paragraph"/>
    <w:basedOn w:val="a"/>
    <w:uiPriority w:val="99"/>
    <w:qFormat/>
    <w:pPr>
      <w:ind w:firstLineChars="200" w:firstLine="420"/>
    </w:pPr>
  </w:style>
  <w:style w:type="character" w:customStyle="1" w:styleId="text">
    <w:name w:val="text"/>
    <w:basedOn w:val="a0"/>
    <w:qFormat/>
  </w:style>
  <w:style w:type="character" w:customStyle="1" w:styleId="a9">
    <w:name w:val="批注框文本 字符"/>
    <w:basedOn w:val="a0"/>
    <w:link w:val="a8"/>
    <w:qFormat/>
    <w:rPr>
      <w:kern w:val="2"/>
      <w:sz w:val="18"/>
      <w:szCs w:val="18"/>
    </w:rPr>
  </w:style>
  <w:style w:type="character" w:customStyle="1" w:styleId="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2">
    <w:name w:val="未处理的提及2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5">
    <w:name w:val="批注文字 字符"/>
    <w:basedOn w:val="a0"/>
    <w:link w:val="a4"/>
    <w:semiHidden/>
    <w:qFormat/>
    <w:rPr>
      <w:kern w:val="2"/>
      <w:sz w:val="21"/>
      <w:szCs w:val="24"/>
    </w:rPr>
  </w:style>
  <w:style w:type="character" w:styleId="af5">
    <w:name w:val="Placeholder Text"/>
    <w:basedOn w:val="a0"/>
    <w:uiPriority w:val="99"/>
    <w:unhideWhenUsed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ReviewRoot xmlns="http://www.founder.com/style">
  <Review xmlPath="C:\Users\HP\Documents\方正审校\Temp\Space\20260226\wordStyle\e357dac7-8624-42c3-88a7-bdee8aa3c780.xml" httpUrl="http://gateway.book.founderss.cn/book-review-api/api/doc/048e98f3-9775-4f68-b2bd-6fdb4e2fc3b1/docx"/>
</ReviewRoot>
</file>

<file path=customXml/item2.xml><?xml version="1.0" encoding="utf-8"?>
<ReviewRoot xmlns="http://www.founder.com/duplicateLink">
  <DuplicateChecking Path="C:\Users\HP\AppData\Local\Temp\90bf1336-9636-4aee-af58-1275dbf167a8.xml"/>
</ReviewRoot>
</file>

<file path=customXml/item3.xml><?xml version="1.0" encoding="utf-8"?>
<ReviewRoot xmlns="http://www.founder.com/review">
  <Review inspectType="多余空格" inspectCategory="可疑" errorCategory="4" operate="1" amend="1" amendTime="2026-02-26 16:45:50" amendContent=".投" amendColor="16740864" joinJudianRef="" inspectTypeEn="errorspace" keywordsUrl="" rule="" lookup=".投" content=". 投" source="疑似存在多余的空格" errorType="16" AllIndex="0" context="3. 投稿时，文章需提供第一作者及通信作者简介，用于稿件遴选。" id="170205" bkName="bkReivew170205" note="0" index="1" originColor="reviewtag"/>
</ReviewRoot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Root xmlns="http://www.founder.com/ProofFile">
  <Root proofFileId="3e33c047-8f92-40de-a5d9-a5a858c99721" proofVersionId="7"/>
</Root>
</file>

<file path=customXml/item6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65472394-8A87-47D4-94D0-E7B9FC1809A4}">
  <ds:schemaRefs/>
</ds:datastoreItem>
</file>

<file path=customXml/itemProps2.xml><?xml version="1.0" encoding="utf-8"?>
<ds:datastoreItem xmlns:ds="http://schemas.openxmlformats.org/officeDocument/2006/customXml" ds:itemID="{26A1A314-20B8-4E73-9C5F-882C3B1B407A}">
  <ds:schemaRefs/>
</ds:datastoreItem>
</file>

<file path=customXml/itemProps3.xml><?xml version="1.0" encoding="utf-8"?>
<ds:datastoreItem xmlns:ds="http://schemas.openxmlformats.org/officeDocument/2006/customXml" ds:itemID="{7FAD470D-9E04-4795-B80C-3F1C1451FAD1}">
  <ds:schemaRefs/>
</ds:datastoreItem>
</file>

<file path=customXml/itemProps4.xml><?xml version="1.0" encoding="utf-8"?>
<ds:datastoreItem xmlns:ds="http://schemas.openxmlformats.org/officeDocument/2006/customXml" ds:itemID="{F073402A-9F19-48F7-A6D0-A2B19DF9DA58}">
  <ds:schemaRefs/>
</ds:datastoreItem>
</file>

<file path=customXml/itemProps5.xml><?xml version="1.0" encoding="utf-8"?>
<ds:datastoreItem xmlns:ds="http://schemas.openxmlformats.org/officeDocument/2006/customXml" ds:itemID="{A8C91E7F-E9FE-4FAB-8B71-A52F5B8E0A39}">
  <ds:schemaRefs/>
</ds:datastoreItem>
</file>

<file path=customXml/itemProps6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108</Words>
  <Characters>618</Characters>
  <Application>Microsoft Office Word</Application>
  <DocSecurity>0</DocSecurity>
  <Lines>5</Lines>
  <Paragraphs>1</Paragraphs>
  <ScaleCrop>false</ScaleCrop>
  <Company>China</Company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编辑周</dc:creator>
  <cp:lastModifiedBy>秉旭 强</cp:lastModifiedBy>
  <cp:revision>3</cp:revision>
  <cp:lastPrinted>2019-07-23T01:25:00Z</cp:lastPrinted>
  <dcterms:created xsi:type="dcterms:W3CDTF">2026-03-11T08:48:00Z</dcterms:created>
  <dcterms:modified xsi:type="dcterms:W3CDTF">2026-04-07T09:53:00Z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eyJoZGlkIjoiYmJlMTM1OTQzNjc4MDU2M2Q4N2QwZWU0ZjYyZTMyZmIiLCJ1c2VySWQiOiIxNzg2NTMwOTA4In0=</vt:lpwstr>
  </property>
  <property fmtid="{D5CDD505-2E9C-101B-9397-08002B2CF9AE}" pid="4" name="ICV">
    <vt:lpwstr>4AE184665DD8463EAF6B83617307F4E6_12</vt:lpwstr>
  </property>
</Properties>
</file>