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№7-8.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и настройка сетей </w:t>
      </w:r>
      <w:r>
        <w:rPr>
          <w:rFonts w:ascii="Times New Roman" w:hAnsi="Times New Roman" w:cs="Times New Roman"/>
          <w:b/>
          <w:sz w:val="28"/>
          <w:szCs w:val="28"/>
        </w:rPr>
        <w:t xml:space="preserve">Fast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Ethernet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Выполнил: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Новиков Константин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Подготовить кабель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Какой кабель?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LAN кабель (витая пара UTP) - предназначен для подключения к интернету или локальной 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sz w:val="28"/>
          <w:szCs w:val="28"/>
        </w:rPr>
        <w:t xml:space="preserve">Как производится обжим кабеля?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Обжим</w:t>
      </w:r>
      <w:r>
        <w:rPr>
          <w:rFonts w:ascii="Times New Roman" w:hAnsi="Times New Roman" w:cs="Times New Roman"/>
          <w:sz w:val="28"/>
          <w:szCs w:val="28"/>
        </w:rPr>
        <w:t xml:space="preserve"> витой пары делается по международному стандарту EIA/TIA-568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Схема обжимки витой пары выбирается под параметры сети и самого кабеля.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  <w:t xml:space="preserve"> Прямой 8 проводниковый кабель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способ незаменим при непосредственном соединении компьютеров, ноутбуков и другой техники к роутеру или свитчу. Здесь обжим на каждом конце будет одинаковым.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Соединение может выполняться по типу А или В.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амое главное – соблюдение очередности цветных проводков.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  <w:t xml:space="preserve"> 8 проводниковый </w:t>
      </w:r>
      <w:r>
        <w:rPr>
          <w:rFonts w:ascii="Times New Roman" w:hAnsi="Times New Roman" w:cs="Times New Roman"/>
          <w:b/>
          <w:sz w:val="28"/>
          <w:szCs w:val="28"/>
        </w:rPr>
        <w:t xml:space="preserve">кроссовер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Кроссовер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форму перекрестного сжатия, витой пары RJ. Способ применяется при подключении друг к другу двух компьютеров. Точно так же подключаются </w:t>
      </w:r>
      <w:r>
        <w:rPr>
          <w:rFonts w:ascii="Times New Roman" w:hAnsi="Times New Roman" w:cs="Times New Roman"/>
          <w:sz w:val="28"/>
          <w:szCs w:val="28"/>
        </w:rPr>
        <w:t xml:space="preserve">ХАБы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представляющие собой обычные </w:t>
      </w:r>
      <w:r>
        <w:rPr>
          <w:rFonts w:ascii="Times New Roman" w:hAnsi="Times New Roman" w:cs="Times New Roman"/>
          <w:sz w:val="28"/>
          <w:szCs w:val="28"/>
        </w:rPr>
        <w:t xml:space="preserve">концентраторные</w:t>
      </w:r>
      <w:r>
        <w:rPr>
          <w:rFonts w:ascii="Times New Roman" w:hAnsi="Times New Roman" w:cs="Times New Roman"/>
          <w:sz w:val="28"/>
          <w:szCs w:val="28"/>
        </w:rPr>
        <w:t xml:space="preserve"> устройства, коммутирующие оборудование.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Перекрестная распайка также выполняется по вариантам А и В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</w:t>
      </w:r>
      <w:r>
        <w:rPr>
          <w:rFonts w:ascii="Times New Roman" w:hAnsi="Times New Roman" w:cs="Times New Roman"/>
          <w:b/>
          <w:sz w:val="28"/>
          <w:szCs w:val="28"/>
        </w:rPr>
        <w:t xml:space="preserve">: Прямой 4 проводниковый кабель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распиновка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Ethernet</w:t>
      </w:r>
      <w:r>
        <w:rPr>
          <w:rFonts w:ascii="Times New Roman" w:hAnsi="Times New Roman" w:cs="Times New Roman"/>
          <w:sz w:val="28"/>
          <w:szCs w:val="28"/>
        </w:rPr>
        <w:t xml:space="preserve"> с высокой скоростью выполняется исключительно 8-ми жильным кабелем, то для низкоскоростных сетей допускается обжимка кабеля RJ 45 с 4-мя проводниками.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Для подключения используются наиболее привычные пары: жилы бело-оранжевого и оранжевого цвета и жилы бело-зеленого и зеленого цвета. Если основные проводники не работают, можно воспользоваться двумя другими парами. С эт</w:t>
      </w: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ой целью разъем rj 45 отрезается и на его место устанавливается новый, с жилами других цветов.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4</w:t>
      </w:r>
      <w:r>
        <w:rPr>
          <w:rFonts w:ascii="Times New Roman" w:hAnsi="Times New Roman" w:cs="Times New Roman"/>
          <w:b/>
          <w:sz w:val="28"/>
          <w:szCs w:val="28"/>
        </w:rPr>
        <w:t xml:space="preserve">: 4 проводниковый </w:t>
      </w:r>
      <w:r>
        <w:rPr>
          <w:rFonts w:ascii="Times New Roman" w:hAnsi="Times New Roman" w:cs="Times New Roman"/>
          <w:b/>
          <w:sz w:val="28"/>
          <w:szCs w:val="28"/>
        </w:rPr>
        <w:t xml:space="preserve">кроссовер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Перекрестная схема обжима витой пары из 4-х жил допускает использование скруток любых цветов. Чаще всего используются разновидности зеленых и оранжевых проводников.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111111"/>
          <w:sz w:val="28"/>
          <w:szCs w:val="28"/>
          <w:highlight w:val="white"/>
        </w:rPr>
        <w:t xml:space="preserve">Данный способ применяется в основном для соединения старых компьютеров в домашних сетях.</w: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Куда подключается кабель?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роутер, в LAN разъем и в сетевую карту компьютера.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сетевые параметры каждого компьютера.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Где устанавливается IP-адрес и маска компьютера?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управления - Сеть и интернет – Центр управления сетями и общим доступом – Изменение пара</w:t>
      </w:r>
      <w:r>
        <w:rPr>
          <w:rFonts w:ascii="Times New Roman" w:hAnsi="Times New Roman" w:cs="Times New Roman"/>
          <w:sz w:val="28"/>
          <w:szCs w:val="28"/>
        </w:rPr>
        <w:t xml:space="preserve">метров адаптера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Сеть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 версия 4(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IPv</w:t>
      </w: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25143" cy="276367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41235" t="20768" r="0" b="0"/>
                        <a:stretch/>
                      </pic:blipFill>
                      <pic:spPr bwMode="auto">
                        <a:xfrm flipH="0" flipV="0">
                          <a:off x="0" y="0"/>
                          <a:ext cx="2425142" cy="2763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1.0pt;height:217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Какой IP-адрес и маска используются для подключения двух компьютеров по локальной сети?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ля частных сетей зарезервированы три следующих диапазона адресов: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Можно использовать одинаковую маску и IP-адрес, но у второго компьютера надо изменить последний октет адреса. 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192.168.0.1 – адрес первого компьютера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192.168.0.2 – адрес второго компьютера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10.0.0.0 - 10.255.255.255 (префикс 10/8)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172.16.0.0 - 172.31.255.255 (префикс 172.16/12)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192.168.0.0 - 192.168.255.255 (префикс 192.168/16)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произведенные настройки в 2 стороны.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проверить сетевое взаимодействие?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telnet</w:t>
      </w:r>
      <w:r>
        <w:rPr>
          <w:rFonts w:ascii="Times New Roman" w:hAnsi="Times New Roman" w:cs="Times New Roman"/>
          <w:sz w:val="28"/>
          <w:szCs w:val="28"/>
        </w:rPr>
        <w:t xml:space="preserve">. Но на большинстве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системах не установлен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telnet</w:t>
      </w:r>
      <w:r>
        <w:rPr>
          <w:rFonts w:ascii="Times New Roman" w:hAnsi="Times New Roman" w:cs="Times New Roman"/>
          <w:sz w:val="28"/>
          <w:szCs w:val="28"/>
        </w:rPr>
        <w:t xml:space="preserve">-клиент.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psping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tcping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встроенного инструмента </w:t>
      </w:r>
      <w:r>
        <w:rPr>
          <w:rFonts w:ascii="Times New Roman" w:hAnsi="Times New Roman" w:cs="Times New Roman"/>
          <w:sz w:val="28"/>
          <w:szCs w:val="28"/>
        </w:rPr>
        <w:t xml:space="preserve">powershell-командлет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Test-NetConnection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должно быть при успешном подключении?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будет отображаться подключенный компьютер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сеть отсутствует, попытаться определить её причину.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может заключаться причина отсутствия локального подключения?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Не правильно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адресс</w:t>
      </w:r>
      <w:r>
        <w:rPr>
          <w:rFonts w:ascii="Times New Roman" w:hAnsi="Times New Roman" w:cs="Times New Roman"/>
          <w:sz w:val="28"/>
          <w:szCs w:val="28"/>
        </w:rPr>
        <w:t xml:space="preserve"> и маска подсети.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Неисправность оборудования.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Некорректность настроек ОС.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 сетевой доступ с возможностью записи какую-либо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папку собственного компьютера.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предоставить в сетевой доступ папку?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Запустите проводник Windows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, найдите папку доступ к которой вы хотите открыть;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Щелкните по каталогу правой кнопкой и выберите 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Предоставить доступ к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 -&gt; 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Отдельные люди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 (Give access to -&gt; Specific people);</w:t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2133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224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387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4.0pt;height:16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Вы можете предоставить доступ конкретной учетной записи (при включенном парольном доступе при доступе к данной сетевой папке у пользователя будет запрашиваться пароль. Либо вы можете включить доступ для всех пользователей, в том числе </w:t>
      </w:r>
      <w:r>
        <w:rPr>
          <w:rFonts w:ascii="Times New Roman" w:hAnsi="Times New Roman" w:eastAsia="Liberation Sans" w:cs="Times New Roman"/>
          <w:sz w:val="28"/>
          <w:szCs w:val="28"/>
        </w:rPr>
        <w:t xml:space="preserve">анонимных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 (группа 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Everyone)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. В этом случае при доступе к файлам в данном сетевом каталоге пароль запрашиваться не будет.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При предоставлении сетевого доступа к папке вы можете дать доступ на чтение (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Read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), чтение и запись (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Read/Write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) или запретить доступ.</w:t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3943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525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95899" cy="394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7.0pt;height:310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Liberation Sans" w:cs="Times New Roman"/>
          <w:sz w:val="28"/>
          <w:szCs w:val="28"/>
        </w:rPr>
      </w:r>
      <w:r>
        <w:rPr>
          <w:rFonts w:ascii="Times New Roman" w:hAnsi="Times New Roman" w:eastAsia="Liberation Sans" w:cs="Times New Roman"/>
          <w:sz w:val="28"/>
          <w:szCs w:val="28"/>
        </w:rPr>
      </w:r>
    </w:p>
    <w:p>
      <w:pPr>
        <w:pStyle w:val="825"/>
        <w:numPr>
          <w:ilvl w:val="0"/>
          <w:numId w:val="13"/>
        </w:numPr>
        <w:ind w:right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Если вы настраиваете домашнюю сеть или офисную, выберите что ваша сеть частная.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14"/>
        </w:numPr>
        <w:ind w:right="0"/>
        <w:spacing w:before="0" w:after="27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После этого появится сообщение, что данная папка открыта для доступа и указан ее сетевой адрес в формате UNC: </w:t>
      </w:r>
      <w:r>
        <w:rPr>
          <w:rFonts w:ascii="Times New Roman" w:hAnsi="Times New Roman" w:eastAsia="Liberation Sans" w:cs="Times New Roman"/>
          <w:b/>
          <w:color w:val="333333"/>
          <w:sz w:val="28"/>
          <w:szCs w:val="28"/>
        </w:rPr>
        <w:t xml:space="preserve">\\Desktop-JOPF9\Distr</w:t>
      </w:r>
      <w:r>
        <w:rPr>
          <w:rFonts w:ascii="Times New Roman" w:hAnsi="Times New Roman" w:eastAsia="Liberation Sans" w:cs="Times New Roman"/>
          <w:color w:val="333333"/>
          <w:sz w:val="28"/>
          <w:szCs w:val="28"/>
        </w:rPr>
        <w:t xml:space="preserve">. Вы можете скопировать этот адрес или отправить его на электронную почту</w:t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4162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550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53099" cy="41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3.0pt;height:327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 Функции сетевого адаптера?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одирование и декодирование сигнала.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Передача и приём кадра.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white"/>
        </w:rPr>
        <w:t xml:space="preserve">Проверка контрольной суммы кадра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 конфликтных ситуаций и</w:t>
      </w:r>
      <w:r>
        <w:rPr>
          <w:rFonts w:ascii="Times New Roman" w:hAnsi="Times New Roman" w:cs="Times New Roman"/>
          <w:sz w:val="28"/>
          <w:szCs w:val="28"/>
        </w:rPr>
        <w:t xml:space="preserve"> контроль за состоянием сети. </w:t>
      </w:r>
      <w:r>
        <w:rPr>
          <w:rFonts w:ascii="Times New Roman" w:hAnsi="Times New Roman" w:cs="Times New Roman"/>
          <w:sz w:val="28"/>
          <w:szCs w:val="28"/>
        </w:rPr>
        <w:t xml:space="preserve">Согласование скоростей пересылки данных между связкой адаптер-компьютер-сеть.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 Какое сетевое оборудование необходимо д</w:t>
      </w:r>
      <w:r>
        <w:rPr>
          <w:rFonts w:ascii="Times New Roman" w:hAnsi="Times New Roman" w:cs="Times New Roman"/>
          <w:sz w:val="28"/>
          <w:szCs w:val="28"/>
        </w:rPr>
        <w:t xml:space="preserve">ля создания проводной локальной </w:t>
      </w:r>
      <w:r>
        <w:rPr>
          <w:rFonts w:ascii="Times New Roman" w:hAnsi="Times New Roman" w:cs="Times New Roman"/>
          <w:sz w:val="28"/>
          <w:szCs w:val="28"/>
        </w:rPr>
        <w:t xml:space="preserve">сети?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 витой пары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UTP</w:t>
      </w:r>
      <w:r>
        <w:rPr>
          <w:rFonts w:ascii="Times New Roman" w:hAnsi="Times New Roman" w:cs="Times New Roman"/>
          <w:sz w:val="28"/>
          <w:szCs w:val="28"/>
        </w:rPr>
        <w:t xml:space="preserve"> не менее 5-й категории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адаптеры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2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Коммутатор.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 В чем может заключаться причина отсутс</w:t>
      </w:r>
      <w:r>
        <w:rPr>
          <w:rFonts w:ascii="Times New Roman" w:hAnsi="Times New Roman" w:cs="Times New Roman"/>
          <w:sz w:val="28"/>
          <w:szCs w:val="28"/>
        </w:rPr>
        <w:t xml:space="preserve">твия отклика на запрос тестовой 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</w:rPr>
        <w:t xml:space="preserve">ping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некоторые узлы настраиваются на игнорирование эхо-запросов, посылаемых PING.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Иногда отклик для утилиты ping отключён.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</w:rPr>
        <w:t xml:space="preserve"> Что такое протокол? Какие протоколы можете назвать?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</w:t>
      </w:r>
      <w:r>
        <w:rPr>
          <w:rFonts w:ascii="Times New Roman" w:hAnsi="Times New Roman" w:cs="Times New Roman"/>
          <w:sz w:val="28"/>
          <w:szCs w:val="28"/>
        </w:rPr>
        <w:t xml:space="preserve">то или набор правил, который компьютеры используют для обмена информацией и взаимодействия между собой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Протоколы: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UDP</w:t>
      </w:r>
      <w:r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DNS,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NTP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SSH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 В каких случаях скорость пере</w:t>
      </w:r>
      <w:r>
        <w:rPr>
          <w:rFonts w:ascii="Times New Roman" w:hAnsi="Times New Roman" w:cs="Times New Roman"/>
          <w:sz w:val="28"/>
          <w:szCs w:val="28"/>
        </w:rPr>
        <w:t xml:space="preserve">дачи данных по сети оказывается значительно </w:t>
      </w:r>
      <w:r>
        <w:rPr>
          <w:rFonts w:ascii="Times New Roman" w:hAnsi="Times New Roman" w:cs="Times New Roman"/>
          <w:sz w:val="28"/>
          <w:szCs w:val="28"/>
        </w:rPr>
        <w:t xml:space="preserve">меньше заявленной? Почему?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 оборудованием абонента.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Liberation Sans" w:cs="Times New Roman"/>
          <w:b w:val="0"/>
          <w:bCs w:val="0"/>
          <w:color w:val="000000"/>
          <w:sz w:val="28"/>
          <w:szCs w:val="28"/>
          <w:highlight w:val="white"/>
        </w:rPr>
        <w:t xml:space="preserve">Проблемы на стороне удаленного сервера</w:t>
      </w:r>
      <w:r>
        <w:rPr>
          <w:rFonts w:ascii="Times New Roman" w:hAnsi="Times New Roman" w:eastAsia="Liberation Sans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Перегруженность сети.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Liberation Sans" w:cs="Times New Roman"/>
          <w:b w:val="0"/>
          <w:bCs w:val="0"/>
          <w:color w:val="000000"/>
          <w:sz w:val="28"/>
          <w:szCs w:val="28"/>
          <w:highlight w:val="white"/>
        </w:rPr>
        <w:t xml:space="preserve">Ограничение трафика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 Что такое коллизия?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Н</w:t>
      </w:r>
      <w:r>
        <w:rPr>
          <w:rFonts w:ascii="Times New Roman" w:hAnsi="Times New Roman" w:eastAsia="Liberation Sans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аложение двух и более кадров от станций, пытающихся передать кадр в один и тот же момент времени в среде передачи коллективного доступа</w:t>
      </w:r>
      <w:r>
        <w:rPr>
          <w:rFonts w:ascii="Times New Roman" w:hAnsi="Times New Roman" w:eastAsia="Liberation Sans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33333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2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1"/>
    <w:next w:val="821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2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2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2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2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2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2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2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2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18</cp:revision>
  <dcterms:created xsi:type="dcterms:W3CDTF">2023-01-23T13:53:00Z</dcterms:created>
  <dcterms:modified xsi:type="dcterms:W3CDTF">2023-01-27T05:59:54Z</dcterms:modified>
</cp:coreProperties>
</file>