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DB29F5" w:rsidRDefault="00DB29F5" w14:paraId="66FD7F52" w14:textId="77777777"/>
    <w:tbl>
      <w:tblPr>
        <w:tblStyle w:val="a3"/>
        <w:tblW w:w="8818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50"/>
        <w:gridCol w:w="3827"/>
        <w:gridCol w:w="3441"/>
      </w:tblGrid>
      <w:tr w:rsidR="00DB29F5" w14:paraId="654F0465" w14:textId="77777777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29F5" w:rsidRDefault="00066D90" w14:paraId="260A583D" w14:textId="15B2BBB5">
            <w:pPr>
              <w:pStyle w:val="Ttulo2"/>
              <w:rPr>
                <w:rFonts w:ascii="Arial Black" w:hAnsi="Arial Black" w:eastAsia="Arial Black" w:cs="Arial Black"/>
                <w:color w:val="FFC000"/>
              </w:rPr>
            </w:pPr>
            <w:r>
              <w:rPr>
                <w:rFonts w:ascii="Arial Black" w:hAnsi="Arial Black" w:eastAsia="Arial Black" w:cs="Arial Black"/>
                <w:color w:val="B4C6E7"/>
              </w:rPr>
              <w:t>|</w:t>
            </w:r>
            <w:r>
              <w:rPr>
                <w:rFonts w:ascii="Arial" w:hAnsi="Arial" w:eastAsia="Arial" w:cs="Arial"/>
                <w:color w:val="B4C6E7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32"/>
                <w:szCs w:val="32"/>
              </w:rPr>
              <w:t>GUÍA 1.</w:t>
            </w:r>
            <w:r w:rsidR="006359E4">
              <w:rPr>
                <w:rFonts w:ascii="Arial" w:hAnsi="Arial" w:eastAsia="Arial" w:cs="Arial"/>
                <w:color w:val="000000"/>
                <w:sz w:val="32"/>
                <w:szCs w:val="32"/>
              </w:rPr>
              <w:t>4</w:t>
            </w:r>
            <w:r>
              <w:rPr>
                <w:rFonts w:ascii="Arial" w:hAnsi="Arial" w:eastAsia="Arial" w:cs="Arial"/>
                <w:color w:val="000000"/>
                <w:sz w:val="32"/>
                <w:szCs w:val="32"/>
              </w:rPr>
              <w:t>.</w:t>
            </w:r>
            <w:r>
              <w:rPr>
                <w:rFonts w:ascii="Arial" w:hAnsi="Arial" w:eastAsia="Arial" w:cs="Arial"/>
                <w:sz w:val="32"/>
                <w:szCs w:val="32"/>
              </w:rPr>
              <w:t>2</w:t>
            </w:r>
            <w:r>
              <w:rPr>
                <w:rFonts w:ascii="Arial" w:hAnsi="Arial" w:eastAsia="Arial" w:cs="Arial"/>
                <w:color w:val="B4C6E7"/>
                <w:sz w:val="32"/>
                <w:szCs w:val="32"/>
              </w:rPr>
              <w:t>:</w:t>
            </w:r>
          </w:p>
          <w:p w:rsidR="00DB29F5" w:rsidRDefault="006359E4" w14:paraId="6753D8FE" w14:textId="1FF1A0BF">
            <w:pPr>
              <w:rPr>
                <w:rFonts w:ascii="Arial" w:hAnsi="Arial" w:eastAsia="Arial" w:cs="Arial"/>
                <w:color w:val="404040"/>
                <w:sz w:val="36"/>
                <w:szCs w:val="36"/>
              </w:rPr>
            </w:pPr>
            <w:bookmarkStart w:name="_heading=h.obhqca2lokh" w:colFirst="0" w:colLast="0" w:id="0"/>
            <w:bookmarkEnd w:id="0"/>
            <w:r w:rsidRPr="006359E4">
              <w:rPr>
                <w:rFonts w:ascii="Arial" w:hAnsi="Arial" w:eastAsia="Arial" w:cs="Arial"/>
                <w:color w:val="404040"/>
                <w:sz w:val="36"/>
                <w:szCs w:val="36"/>
              </w:rPr>
              <w:t xml:space="preserve">Actividad </w:t>
            </w:r>
            <w:r w:rsidRPr="006359E4" w:rsidR="00F72C27">
              <w:rPr>
                <w:rFonts w:ascii="Arial" w:hAnsi="Arial" w:eastAsia="Arial" w:cs="Arial"/>
                <w:color w:val="404040"/>
                <w:sz w:val="36"/>
                <w:szCs w:val="36"/>
              </w:rPr>
              <w:t>Análisis</w:t>
            </w:r>
            <w:r w:rsidRPr="006359E4">
              <w:rPr>
                <w:rFonts w:ascii="Arial" w:hAnsi="Arial" w:eastAsia="Arial" w:cs="Arial"/>
                <w:color w:val="404040"/>
                <w:sz w:val="36"/>
                <w:szCs w:val="36"/>
              </w:rPr>
              <w:t xml:space="preserve"> de Vulnerabilidades</w:t>
            </w:r>
          </w:p>
          <w:p w:rsidR="006359E4" w:rsidRDefault="006359E4" w14:paraId="5BCD1297" w14:textId="6477AA15">
            <w:pPr>
              <w:rPr>
                <w:rFonts w:ascii="Calibri" w:hAnsi="Calibri" w:eastAsia="Calibri" w:cs="Calibri"/>
                <w:color w:val="595959"/>
                <w:sz w:val="28"/>
                <w:szCs w:val="28"/>
              </w:rPr>
            </w:pPr>
          </w:p>
        </w:tc>
      </w:tr>
      <w:tr w:rsidR="00DB29F5" w14:paraId="59B01A05" w14:textId="77777777">
        <w:tc>
          <w:tcPr>
            <w:tcW w:w="1550" w:type="dxa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767171"/>
          </w:tcPr>
          <w:p w:rsidR="00DB29F5" w:rsidRDefault="00DB29F5" w14:paraId="236872DB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</w:p>
          <w:p w:rsidR="00DB29F5" w:rsidRDefault="00066D90" w14:paraId="790AFF11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  <w:t>Sigla</w:t>
            </w:r>
          </w:p>
          <w:p w:rsidR="00DB29F5" w:rsidRDefault="00DB29F5" w14:paraId="35E82244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767171"/>
          </w:tcPr>
          <w:p w:rsidR="00DB29F5" w:rsidRDefault="00DB29F5" w14:paraId="2577648B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</w:p>
          <w:p w:rsidR="00DB29F5" w:rsidRDefault="00066D90" w14:paraId="7058FA2A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  <w:t>Asignatura</w:t>
            </w:r>
          </w:p>
          <w:p w:rsidR="00DB29F5" w:rsidRDefault="00DB29F5" w14:paraId="20821D03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767171"/>
          </w:tcPr>
          <w:p w:rsidR="00DB29F5" w:rsidRDefault="00DB29F5" w14:paraId="3A9FCA64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</w:p>
          <w:p w:rsidR="00DB29F5" w:rsidRDefault="00066D90" w14:paraId="1F24310D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  <w:t>Experiencia de Aprendizaje</w:t>
            </w:r>
          </w:p>
          <w:p w:rsidR="00DB29F5" w:rsidRDefault="00DB29F5" w14:paraId="4A7A8794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</w:p>
        </w:tc>
      </w:tr>
      <w:tr w:rsidR="00F72C27" w14:paraId="69A325C5" w14:textId="77777777">
        <w:trPr>
          <w:trHeight w:val="458"/>
        </w:trPr>
        <w:tc>
          <w:tcPr>
            <w:tcW w:w="15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7E6E6"/>
            <w:vAlign w:val="center"/>
          </w:tcPr>
          <w:p w:rsidR="00F72C27" w:rsidP="00F72C27" w:rsidRDefault="00F72C27" w14:paraId="53E3292D" w14:textId="55B32E9A">
            <w:pPr>
              <w:pStyle w:val="Ttulo2"/>
              <w:jc w:val="center"/>
              <w:rPr>
                <w:rFonts w:ascii="Arial" w:hAnsi="Arial" w:eastAsia="Arial" w:cs="Arial"/>
                <w:b w:val="0"/>
                <w:sz w:val="22"/>
                <w:szCs w:val="22"/>
              </w:rPr>
            </w:pPr>
            <w:bookmarkStart w:name="_heading=h.gjdgxs" w:colFirst="0" w:colLast="0" w:id="1"/>
            <w:bookmarkEnd w:id="1"/>
            <w:r w:rsidRPr="00DE35EB">
              <w:rPr>
                <w:rFonts w:ascii="Arial" w:hAnsi="Arial" w:eastAsia="Arial" w:cs="Arial"/>
                <w:b w:val="0"/>
                <w:sz w:val="22"/>
                <w:szCs w:val="22"/>
              </w:rPr>
              <w:t>OCY1104</w:t>
            </w:r>
          </w:p>
        </w:tc>
        <w:tc>
          <w:tcPr>
            <w:tcW w:w="382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7E6E6"/>
            <w:vAlign w:val="center"/>
          </w:tcPr>
          <w:p w:rsidR="00F72C27" w:rsidP="00F72C27" w:rsidRDefault="00F72C27" w14:paraId="4CAF8AC0" w14:textId="50E8B0E9">
            <w:pPr>
              <w:pStyle w:val="Ttulo2"/>
              <w:jc w:val="center"/>
              <w:rPr>
                <w:rFonts w:ascii="Arial" w:hAnsi="Arial" w:eastAsia="Arial" w:cs="Arial"/>
                <w:b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sz w:val="22"/>
                <w:szCs w:val="22"/>
              </w:rPr>
              <w:t>Ciberseguridad Ofensiva</w:t>
            </w:r>
          </w:p>
        </w:tc>
        <w:tc>
          <w:tcPr>
            <w:tcW w:w="344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7E6E6"/>
            <w:vAlign w:val="center"/>
          </w:tcPr>
          <w:p w:rsidR="00F72C27" w:rsidP="00F72C27" w:rsidRDefault="00F72C27" w14:paraId="056AB4B5" w14:textId="61FCA408">
            <w:pPr>
              <w:pStyle w:val="Ttulo2"/>
              <w:jc w:val="center"/>
              <w:rPr>
                <w:rFonts w:ascii="Arial" w:hAnsi="Arial" w:eastAsia="Arial" w:cs="Arial"/>
                <w:b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sz w:val="22"/>
                <w:szCs w:val="22"/>
              </w:rPr>
              <w:t xml:space="preserve">EA 1 - </w:t>
            </w:r>
            <w:r w:rsidRPr="00DE35EB">
              <w:rPr>
                <w:rFonts w:ascii="Arial" w:hAnsi="Arial" w:eastAsia="Arial" w:cs="Arial"/>
                <w:b w:val="0"/>
                <w:sz w:val="22"/>
                <w:szCs w:val="22"/>
              </w:rPr>
              <w:t>Reconocimiento y Evaluación de Vulnerabilidades</w:t>
            </w:r>
          </w:p>
        </w:tc>
      </w:tr>
      <w:tr w:rsidR="00DB29F5" w14:paraId="404021A3" w14:textId="77777777">
        <w:tc>
          <w:tcPr>
            <w:tcW w:w="1550" w:type="dxa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767171"/>
          </w:tcPr>
          <w:p w:rsidR="00DB29F5" w:rsidRDefault="00DB29F5" w14:paraId="32ECE23D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</w:p>
          <w:p w:rsidR="00DB29F5" w:rsidRDefault="00066D90" w14:paraId="44B018AC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  <w:t>Tiempo</w:t>
            </w:r>
          </w:p>
          <w:p w:rsidR="00DB29F5" w:rsidRDefault="00DB29F5" w14:paraId="32AF6882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767171"/>
          </w:tcPr>
          <w:p w:rsidR="00DB29F5" w:rsidRDefault="00DB29F5" w14:paraId="0E491DE5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</w:p>
          <w:p w:rsidR="00DB29F5" w:rsidRDefault="00066D90" w14:paraId="260C856D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767171"/>
          </w:tcPr>
          <w:p w:rsidR="00DB29F5" w:rsidRDefault="00DB29F5" w14:paraId="49677905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</w:p>
          <w:p w:rsidR="00DB29F5" w:rsidRDefault="00066D90" w14:paraId="219A872A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  <w:t xml:space="preserve">Indicadores de logro </w:t>
            </w:r>
          </w:p>
        </w:tc>
      </w:tr>
      <w:tr w:rsidR="00DB29F5" w14:paraId="507343E4" w14:textId="77777777">
        <w:trPr>
          <w:trHeight w:val="458"/>
        </w:trPr>
        <w:tc>
          <w:tcPr>
            <w:tcW w:w="15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7E6E6"/>
            <w:vAlign w:val="center"/>
          </w:tcPr>
          <w:p w:rsidR="00DB29F5" w:rsidRDefault="00066D90" w14:paraId="775739B6" w14:textId="77777777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sz w:val="22"/>
                <w:szCs w:val="22"/>
              </w:rPr>
              <w:t>2h</w:t>
            </w:r>
          </w:p>
        </w:tc>
        <w:tc>
          <w:tcPr>
            <w:tcW w:w="382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7E6E6"/>
            <w:vAlign w:val="center"/>
          </w:tcPr>
          <w:p w:rsidR="00DB29F5" w:rsidRDefault="00027944" w14:paraId="684DF09A" w14:textId="5487AEAF">
            <w:pPr>
              <w:pStyle w:val="Ttulo2"/>
              <w:jc w:val="center"/>
              <w:rPr>
                <w:rFonts w:ascii="Arial" w:hAnsi="Arial" w:eastAsia="Arial" w:cs="Arial"/>
                <w:b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sz w:val="22"/>
                <w:szCs w:val="22"/>
              </w:rPr>
              <w:t>Individual</w:t>
            </w:r>
          </w:p>
        </w:tc>
        <w:tc>
          <w:tcPr>
            <w:tcW w:w="344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7E6E6"/>
            <w:vAlign w:val="center"/>
          </w:tcPr>
          <w:p w:rsidR="00DB29F5" w:rsidRDefault="00066D90" w14:paraId="11143CF5" w14:textId="28403ECA">
            <w:pPr>
              <w:pStyle w:val="Ttulo2"/>
              <w:jc w:val="center"/>
              <w:rPr>
                <w:rFonts w:ascii="Arial" w:hAnsi="Arial" w:eastAsia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sz w:val="22"/>
                <w:szCs w:val="22"/>
              </w:rPr>
              <w:t>IL1</w:t>
            </w:r>
            <w:r w:rsidR="006359E4">
              <w:rPr>
                <w:rFonts w:ascii="Arial" w:hAnsi="Arial" w:eastAsia="Arial" w:cs="Arial"/>
                <w:b w:val="0"/>
                <w:sz w:val="22"/>
                <w:szCs w:val="22"/>
              </w:rPr>
              <w:t>.2, IL 1.3</w:t>
            </w:r>
          </w:p>
        </w:tc>
      </w:tr>
    </w:tbl>
    <w:p w:rsidR="00DB29F5" w:rsidRDefault="00DB29F5" w14:paraId="71006734" w14:textId="77777777">
      <w:pPr>
        <w:tabs>
          <w:tab w:val="center" w:pos="4419"/>
          <w:tab w:val="right" w:pos="8838"/>
        </w:tabs>
        <w:spacing w:after="80"/>
        <w:rPr>
          <w:rFonts w:ascii="Calibri" w:hAnsi="Calibri" w:eastAsia="Calibri" w:cs="Calibri"/>
          <w:b/>
          <w:sz w:val="22"/>
          <w:szCs w:val="22"/>
        </w:rPr>
      </w:pPr>
    </w:p>
    <w:tbl>
      <w:tblPr>
        <w:tblStyle w:val="a4"/>
        <w:tblW w:w="8818" w:type="dxa"/>
        <w:tblInd w:w="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18"/>
      </w:tblGrid>
      <w:tr w:rsidR="00DB29F5" w14:paraId="60A5DD2A" w14:textId="77777777">
        <w:trPr>
          <w:trHeight w:val="597"/>
        </w:trPr>
        <w:tc>
          <w:tcPr>
            <w:tcW w:w="8818" w:type="dxa"/>
            <w:tcBorders>
              <w:top w:val="single" w:color="FFFFFF" w:sz="8" w:space="0"/>
              <w:left w:val="single" w:color="FFFFFF" w:sz="8" w:space="0"/>
              <w:bottom w:val="single" w:color="FFFFFF" w:sz="6" w:space="0"/>
              <w:right w:val="single" w:color="FFFFFF" w:sz="8" w:space="0"/>
            </w:tcBorders>
            <w:shd w:val="clear" w:color="auto" w:fill="FFFFFF"/>
            <w:vAlign w:val="center"/>
          </w:tcPr>
          <w:p w:rsidR="00DB29F5" w:rsidRDefault="00066D90" w14:paraId="37842CE1" w14:textId="77777777">
            <w:pPr>
              <w:rPr>
                <w:rFonts w:ascii="Arial" w:hAnsi="Arial" w:eastAsia="Arial" w:cs="Arial"/>
                <w:b/>
                <w:color w:val="FFC000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E118360" wp14:editId="40E9D151">
                  <wp:simplePos x="0" y="0"/>
                  <wp:positionH relativeFrom="column">
                    <wp:posOffset>-113663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14" name="image4.png" descr="Código QR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Código QR con relleno sólid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DB29F5" w:rsidRDefault="00066D90" w14:paraId="64BA784C" w14:textId="77777777">
            <w:pPr>
              <w:rPr>
                <w:rFonts w:ascii="Arial" w:hAnsi="Arial" w:eastAsia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hAnsi="Arial" w:eastAsia="Arial" w:cs="Arial"/>
                <w:b/>
                <w:color w:val="000000"/>
                <w:sz w:val="32"/>
                <w:szCs w:val="32"/>
              </w:rPr>
              <w:t xml:space="preserve">        Antecedentes generales</w:t>
            </w:r>
          </w:p>
        </w:tc>
      </w:tr>
    </w:tbl>
    <w:p w:rsidR="00DB29F5" w:rsidRDefault="00066D90" w14:paraId="56228121" w14:textId="77777777">
      <w:pPr>
        <w:pStyle w:val="Ttulo2"/>
        <w:jc w:val="both"/>
        <w:rPr>
          <w:rFonts w:ascii="Calibri" w:hAnsi="Calibri" w:eastAsia="Calibri" w:cs="Calibri"/>
          <w:b w:val="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650FE94A" wp14:editId="2E75A60F">
                <wp:simplePos x="0" y="0"/>
                <wp:positionH relativeFrom="column">
                  <wp:posOffset>25401</wp:posOffset>
                </wp:positionH>
                <wp:positionV relativeFrom="paragraph">
                  <wp:posOffset>81296</wp:posOffset>
                </wp:positionV>
                <wp:extent cx="5589270" cy="22225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 xmlns:oel="http://schemas.microsoft.com/office/2019/extlst">
            <w:drawing>
              <wp:anchor distT="4294967295" distB="4294967295" distL="114300" distR="114300" simplePos="0" relativeHeight="0" behindDoc="0" locked="0" layoutInCell="1" hidden="0" allowOverlap="1">
                <wp:simplePos x="0" y="0"/>
                <wp:positionH relativeFrom="column">
                  <wp:posOffset>25401</wp:posOffset>
                </wp:positionH>
                <wp:positionV relativeFrom="paragraph">
                  <wp:posOffset>81296</wp:posOffset>
                </wp:positionV>
                <wp:extent cx="5589270" cy="22225"/>
                <wp:effectExtent l="0" t="0" r="0" b="0"/>
                <wp:wrapNone/>
                <wp:docPr id="1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2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Pr="00F72C27" w:rsidR="00F72C27" w:rsidP="7B8F7396" w:rsidRDefault="00F72C27" w14:paraId="1D1302E7" w14:textId="4575FA54">
      <w:pPr>
        <w:jc w:val="both"/>
        <w:rPr>
          <w:rFonts w:ascii="Arial" w:hAnsi="Arial" w:eastAsia="" w:cs="Arial" w:eastAsiaTheme="majorEastAsia"/>
          <w:sz w:val="22"/>
          <w:szCs w:val="22"/>
          <w:lang w:val="es-ES"/>
        </w:rPr>
      </w:pPr>
      <w:bookmarkStart w:name="_heading=h.yd6q7ez6ie0" w:id="2"/>
      <w:bookmarkEnd w:id="2"/>
      <w:r w:rsidRPr="7B8F7396" w:rsidR="00F72C27">
        <w:rPr>
          <w:rFonts w:ascii="Arial" w:hAnsi="Arial" w:eastAsia="" w:cs="Arial" w:eastAsiaTheme="majorEastAsia"/>
          <w:sz w:val="22"/>
          <w:szCs w:val="22"/>
          <w:lang w:val="es-ES"/>
        </w:rPr>
        <w:t xml:space="preserve">El objetivo de esta actividad es que los estudiantes utilicen dos herramientas de análisis de vulnerabilidades, </w:t>
      </w:r>
      <w:r w:rsidRPr="7B8F7396" w:rsidR="00F72C27">
        <w:rPr>
          <w:rFonts w:ascii="Arial" w:hAnsi="Arial" w:eastAsia="" w:cs="Arial" w:eastAsiaTheme="majorEastAsia"/>
          <w:sz w:val="22"/>
          <w:szCs w:val="22"/>
          <w:lang w:val="es-ES"/>
        </w:rPr>
        <w:t>OpenVAS</w:t>
      </w:r>
      <w:r w:rsidRPr="7B8F7396" w:rsidR="00F72C27">
        <w:rPr>
          <w:rFonts w:ascii="Arial" w:hAnsi="Arial" w:eastAsia="" w:cs="Arial" w:eastAsiaTheme="majorEastAsia"/>
          <w:sz w:val="22"/>
          <w:szCs w:val="22"/>
          <w:lang w:val="es-ES"/>
        </w:rPr>
        <w:t xml:space="preserve"> y Nessus, para realizar un escaneo sobre la máquina vulnerable </w:t>
      </w:r>
      <w:r w:rsidRPr="7B8F7396" w:rsidR="00F72C27">
        <w:rPr>
          <w:rFonts w:ascii="Arial" w:hAnsi="Arial" w:eastAsia="" w:cs="Arial" w:eastAsiaTheme="majorEastAsia"/>
          <w:sz w:val="22"/>
          <w:szCs w:val="22"/>
          <w:lang w:val="es-ES"/>
        </w:rPr>
        <w:t>Metasploitable</w:t>
      </w:r>
      <w:r w:rsidRPr="7B8F7396" w:rsidR="00F72C27">
        <w:rPr>
          <w:rFonts w:ascii="Arial" w:hAnsi="Arial" w:eastAsia="" w:cs="Arial" w:eastAsiaTheme="majorEastAsia"/>
          <w:sz w:val="22"/>
          <w:szCs w:val="22"/>
          <w:lang w:val="es-ES"/>
        </w:rPr>
        <w:t xml:space="preserve"> 2. Los estudiantes deberán identificar vulnerabilidades críticas, compararlas entre ambas herramientas y analizar las diferencias y similitudes en los reportes generados.</w:t>
      </w:r>
    </w:p>
    <w:p w:rsidRPr="00F72C27" w:rsidR="00DB29F5" w:rsidRDefault="00DB29F5" w14:paraId="07F1EFD6" w14:textId="77777777">
      <w:pPr>
        <w:rPr>
          <w:rFonts w:ascii="Calibri" w:hAnsi="Calibri" w:eastAsia="Calibri" w:cs="Calibri"/>
          <w:sz w:val="22"/>
          <w:szCs w:val="22"/>
          <w:lang w:val="es-ES_tradnl"/>
        </w:rPr>
      </w:pPr>
    </w:p>
    <w:tbl>
      <w:tblPr>
        <w:tblStyle w:val="a5"/>
        <w:tblW w:w="8818" w:type="dxa"/>
        <w:tblInd w:w="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18"/>
      </w:tblGrid>
      <w:tr w:rsidR="00DB29F5" w14:paraId="4C37BFEB" w14:textId="77777777">
        <w:trPr>
          <w:trHeight w:val="823"/>
        </w:trPr>
        <w:tc>
          <w:tcPr>
            <w:tcW w:w="8818" w:type="dxa"/>
            <w:tcBorders>
              <w:top w:val="single" w:color="FFFFFF" w:sz="8" w:space="0"/>
              <w:left w:val="single" w:color="FFFFFF" w:sz="8" w:space="0"/>
              <w:bottom w:val="single" w:color="FFFFFF" w:sz="6" w:space="0"/>
              <w:right w:val="single" w:color="FFFFFF" w:sz="8" w:space="0"/>
            </w:tcBorders>
            <w:shd w:val="clear" w:color="auto" w:fill="FFFFFF"/>
            <w:vAlign w:val="center"/>
          </w:tcPr>
          <w:p w:rsidR="00DB29F5" w:rsidRDefault="00066D90" w14:paraId="678AA062" w14:textId="77777777">
            <w:pPr>
              <w:ind w:hanging="284"/>
              <w:rPr>
                <w:rFonts w:ascii="Calibri" w:hAnsi="Calibri" w:eastAsia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hAnsi="Arial" w:eastAsia="Arial" w:cs="Arial"/>
                <w:b/>
                <w:noProof/>
                <w:color w:val="000000"/>
                <w:sz w:val="32"/>
                <w:szCs w:val="32"/>
              </w:rPr>
              <w:drawing>
                <wp:inline distT="0" distB="0" distL="0" distR="0" wp14:anchorId="72704FAF" wp14:editId="59ADDC4B">
                  <wp:extent cx="503555" cy="503555"/>
                  <wp:effectExtent l="0" t="0" r="0" b="0"/>
                  <wp:docPr id="16" name="image5.png" descr="Lista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Lista con relleno sólido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b/>
                <w:color w:val="000000"/>
                <w:sz w:val="32"/>
                <w:szCs w:val="32"/>
              </w:rPr>
              <w:t xml:space="preserve"> Requerimientos para esta actividad</w:t>
            </w:r>
          </w:p>
        </w:tc>
      </w:tr>
    </w:tbl>
    <w:p w:rsidR="00DB29F5" w:rsidRDefault="00066D90" w14:paraId="11CA7EEE" w14:textId="77777777">
      <w:pPr>
        <w:rPr>
          <w:rFonts w:ascii="Calibri" w:hAnsi="Calibri" w:eastAsia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0288" behindDoc="0" locked="0" layoutInCell="1" hidden="0" allowOverlap="1" wp14:anchorId="7DE8FC7D" wp14:editId="6E2B400B">
                <wp:simplePos x="0" y="0"/>
                <wp:positionH relativeFrom="column">
                  <wp:posOffset>1</wp:posOffset>
                </wp:positionH>
                <wp:positionV relativeFrom="paragraph">
                  <wp:posOffset>5096</wp:posOffset>
                </wp:positionV>
                <wp:extent cx="5599430" cy="22225"/>
                <wp:effectExtent l="0" t="0" r="0" b="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 xmlns:oel="http://schemas.microsoft.com/office/2019/extlst">
            <w:drawing>
              <wp:anchor distT="4294967295" distB="4294967295" distL="114300" distR="114300" simplePos="0" relativeHeight="0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5096</wp:posOffset>
                </wp:positionV>
                <wp:extent cx="5599430" cy="22225"/>
                <wp:effectExtent l="0" t="0" r="0" b="0"/>
                <wp:wrapNone/>
                <wp:docPr id="1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943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B29F5" w:rsidRDefault="00066D90" w14:paraId="20741ACC" w14:textId="77777777">
      <w:pPr>
        <w:pStyle w:val="Ttulo2"/>
        <w:jc w:val="both"/>
        <w:rPr>
          <w:rFonts w:ascii="Arial" w:hAnsi="Arial" w:eastAsia="Arial" w:cs="Arial"/>
          <w:b w:val="0"/>
          <w:sz w:val="22"/>
          <w:szCs w:val="22"/>
        </w:rPr>
      </w:pPr>
      <w:r>
        <w:rPr>
          <w:rFonts w:ascii="Arial" w:hAnsi="Arial" w:eastAsia="Arial" w:cs="Arial"/>
          <w:b w:val="0"/>
          <w:sz w:val="22"/>
          <w:szCs w:val="22"/>
        </w:rPr>
        <w:t xml:space="preserve">Para el </w:t>
      </w:r>
      <w:r>
        <w:rPr>
          <w:rFonts w:ascii="Arial" w:hAnsi="Arial" w:eastAsia="Arial" w:cs="Arial"/>
          <w:b w:val="0"/>
          <w:sz w:val="22"/>
          <w:szCs w:val="22"/>
        </w:rPr>
        <w:t>desarrollo de esta actividad deberás disponer de:</w:t>
      </w:r>
    </w:p>
    <w:p w:rsidR="00DB29F5" w:rsidRDefault="00DB29F5" w14:paraId="2134CFA4" w14:textId="77777777"/>
    <w:p w:rsidR="00DB29F5" w:rsidRDefault="00066D90" w14:paraId="020E7DA8" w14:textId="24BCAB04">
      <w:pPr>
        <w:pStyle w:val="Ttulo3"/>
        <w:keepNext/>
        <w:numPr>
          <w:ilvl w:val="0"/>
          <w:numId w:val="6"/>
        </w:numPr>
        <w:jc w:val="both"/>
        <w:rPr>
          <w:rFonts w:ascii="Arial" w:hAnsi="Arial" w:eastAsia="Arial" w:cs="Arial"/>
          <w:b w:val="0"/>
          <w:sz w:val="22"/>
          <w:szCs w:val="22"/>
        </w:rPr>
      </w:pPr>
      <w:bookmarkStart w:name="_heading=h.30j0zll" w:colFirst="0" w:colLast="0" w:id="3"/>
      <w:bookmarkEnd w:id="3"/>
      <w:r>
        <w:rPr>
          <w:rFonts w:ascii="Arial" w:hAnsi="Arial" w:eastAsia="Arial" w:cs="Arial"/>
          <w:b w:val="0"/>
          <w:sz w:val="22"/>
          <w:szCs w:val="22"/>
        </w:rPr>
        <w:t xml:space="preserve">Computador </w:t>
      </w:r>
      <w:r w:rsidR="00027944">
        <w:rPr>
          <w:rFonts w:ascii="Arial" w:hAnsi="Arial" w:eastAsia="Arial" w:cs="Arial"/>
          <w:b w:val="0"/>
          <w:sz w:val="22"/>
          <w:szCs w:val="22"/>
        </w:rPr>
        <w:t>p</w:t>
      </w:r>
      <w:r w:rsidR="00DC346E">
        <w:rPr>
          <w:rFonts w:ascii="Arial" w:hAnsi="Arial" w:eastAsia="Arial" w:cs="Arial"/>
          <w:b w:val="0"/>
          <w:sz w:val="22"/>
          <w:szCs w:val="22"/>
        </w:rPr>
        <w:t>ersonal</w:t>
      </w:r>
      <w:r w:rsidR="00027944">
        <w:rPr>
          <w:rFonts w:ascii="Arial" w:hAnsi="Arial" w:eastAsia="Arial" w:cs="Arial"/>
          <w:b w:val="0"/>
          <w:sz w:val="22"/>
          <w:szCs w:val="22"/>
        </w:rPr>
        <w:t>.</w:t>
      </w:r>
    </w:p>
    <w:p w:rsidRPr="00F72C27" w:rsidR="00F72C27" w:rsidP="00F72C27" w:rsidRDefault="00F72C27" w14:paraId="0125F85A" w14:textId="74F98507">
      <w:pPr>
        <w:pStyle w:val="Ttulo3"/>
        <w:keepNext/>
        <w:numPr>
          <w:ilvl w:val="0"/>
          <w:numId w:val="6"/>
        </w:numPr>
        <w:jc w:val="both"/>
        <w:rPr>
          <w:rFonts w:ascii="Arial" w:hAnsi="Arial" w:eastAsia="Arial" w:cs="Arial"/>
          <w:b w:val="0"/>
          <w:sz w:val="22"/>
          <w:szCs w:val="22"/>
        </w:rPr>
      </w:pPr>
      <w:r w:rsidRPr="00F72C27">
        <w:rPr>
          <w:rFonts w:ascii="Arial" w:hAnsi="Arial" w:eastAsia="Arial" w:cs="Arial"/>
          <w:b w:val="0"/>
          <w:sz w:val="22"/>
          <w:szCs w:val="22"/>
        </w:rPr>
        <w:t>Kali Linux</w:t>
      </w:r>
      <w:r w:rsidR="00027944">
        <w:rPr>
          <w:rFonts w:ascii="Arial" w:hAnsi="Arial" w:eastAsia="Arial" w:cs="Arial"/>
          <w:b w:val="0"/>
          <w:sz w:val="22"/>
          <w:szCs w:val="22"/>
        </w:rPr>
        <w:t>.</w:t>
      </w:r>
    </w:p>
    <w:p w:rsidRPr="00F72C27" w:rsidR="00F72C27" w:rsidP="00F72C27" w:rsidRDefault="00F72C27" w14:paraId="707B9A57" w14:textId="23714FD0">
      <w:pPr>
        <w:pStyle w:val="Ttulo3"/>
        <w:keepNext/>
        <w:numPr>
          <w:ilvl w:val="0"/>
          <w:numId w:val="6"/>
        </w:numPr>
        <w:jc w:val="both"/>
        <w:rPr>
          <w:rFonts w:ascii="Arial" w:hAnsi="Arial" w:eastAsia="Arial" w:cs="Arial"/>
          <w:b w:val="0"/>
          <w:sz w:val="22"/>
          <w:szCs w:val="22"/>
        </w:rPr>
      </w:pPr>
      <w:r w:rsidRPr="00F72C27">
        <w:rPr>
          <w:rFonts w:ascii="Arial" w:hAnsi="Arial" w:eastAsia="Arial" w:cs="Arial"/>
          <w:b w:val="0"/>
          <w:sz w:val="22"/>
          <w:szCs w:val="22"/>
        </w:rPr>
        <w:t>Metasploitable 2</w:t>
      </w:r>
      <w:r w:rsidR="00027944">
        <w:rPr>
          <w:rFonts w:ascii="Arial" w:hAnsi="Arial" w:eastAsia="Arial" w:cs="Arial"/>
          <w:b w:val="0"/>
          <w:sz w:val="22"/>
          <w:szCs w:val="22"/>
        </w:rPr>
        <w:t>.</w:t>
      </w:r>
    </w:p>
    <w:p w:rsidR="00DB29F5" w:rsidRDefault="00DB29F5" w14:paraId="00F7368E" w14:textId="77777777">
      <w:pPr>
        <w:pStyle w:val="Ttulo3"/>
        <w:keepNext/>
        <w:jc w:val="both"/>
        <w:rPr>
          <w:rFonts w:ascii="Arial" w:hAnsi="Arial" w:eastAsia="Arial" w:cs="Arial"/>
          <w:b w:val="0"/>
          <w:sz w:val="22"/>
          <w:szCs w:val="22"/>
        </w:rPr>
      </w:pPr>
    </w:p>
    <w:p w:rsidR="00DB29F5" w:rsidRDefault="00DB29F5" w14:paraId="26F4929F" w14:textId="77777777"/>
    <w:tbl>
      <w:tblPr>
        <w:tblStyle w:val="a6"/>
        <w:tblW w:w="17636" w:type="dxa"/>
        <w:tblInd w:w="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18"/>
        <w:gridCol w:w="8818"/>
      </w:tblGrid>
      <w:tr w:rsidR="00DB29F5" w14:paraId="571F4723" w14:textId="77777777">
        <w:trPr>
          <w:trHeight w:val="329"/>
        </w:trPr>
        <w:tc>
          <w:tcPr>
            <w:tcW w:w="8818" w:type="dxa"/>
            <w:tcBorders>
              <w:top w:val="single" w:color="FFFFFF" w:sz="8" w:space="0"/>
              <w:left w:val="single" w:color="FFFFFF" w:sz="8" w:space="0"/>
              <w:bottom w:val="single" w:color="FFFFFF" w:sz="6" w:space="0"/>
              <w:right w:val="single" w:color="FFFFFF" w:sz="8" w:space="0"/>
            </w:tcBorders>
            <w:shd w:val="clear" w:color="auto" w:fill="FFFFFF"/>
            <w:vAlign w:val="center"/>
          </w:tcPr>
          <w:p w:rsidR="00DB29F5" w:rsidRDefault="00066D90" w14:paraId="0FA9AE9B" w14:textId="77777777">
            <w:pPr>
              <w:rPr>
                <w:rFonts w:ascii="Arial" w:hAnsi="Arial" w:eastAsia="Arial" w:cs="Arial"/>
                <w:color w:val="FFC000"/>
                <w:sz w:val="32"/>
                <w:szCs w:val="32"/>
              </w:rPr>
            </w:pPr>
            <w:bookmarkStart w:name="_heading=h.1fob9te" w:colFirst="0" w:colLast="0" w:id="4"/>
            <w:bookmarkEnd w:id="4"/>
            <w:r>
              <w:rPr>
                <w:rFonts w:ascii="Arial" w:hAnsi="Arial" w:eastAsia="Arial" w:cs="Arial"/>
                <w:b/>
                <w:noProof/>
                <w:color w:val="000000"/>
                <w:sz w:val="32"/>
                <w:szCs w:val="32"/>
              </w:rPr>
              <w:drawing>
                <wp:inline distT="0" distB="0" distL="0" distR="0" wp14:anchorId="0C44D0C6" wp14:editId="4709E943">
                  <wp:extent cx="432019" cy="432019"/>
                  <wp:effectExtent l="0" t="0" r="0" b="0"/>
                  <wp:docPr id="15" name="image1.png" descr="Inteligencia artificial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Inteligencia artificial con relleno sólido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b/>
                <w:color w:val="000000"/>
                <w:sz w:val="32"/>
                <w:szCs w:val="32"/>
              </w:rPr>
              <w:t xml:space="preserve">Actividad  </w:t>
            </w:r>
          </w:p>
        </w:tc>
        <w:tc>
          <w:tcPr>
            <w:tcW w:w="8818" w:type="dxa"/>
            <w:tcBorders>
              <w:top w:val="single" w:color="FFFFFF" w:sz="8" w:space="0"/>
              <w:left w:val="single" w:color="FFFFFF" w:sz="8" w:space="0"/>
              <w:bottom w:val="single" w:color="FFFFFF" w:sz="6" w:space="0"/>
              <w:right w:val="single" w:color="FFFFFF" w:sz="8" w:space="0"/>
            </w:tcBorders>
            <w:shd w:val="clear" w:color="auto" w:fill="FFFFFF"/>
            <w:vAlign w:val="center"/>
          </w:tcPr>
          <w:p w:rsidR="00DB29F5" w:rsidRDefault="00DB29F5" w14:paraId="7B9C36AA" w14:textId="77777777">
            <w:pPr>
              <w:pStyle w:val="Ttulo2"/>
              <w:rPr>
                <w:rFonts w:ascii="Arial" w:hAnsi="Arial" w:eastAsia="Arial" w:cs="Arial"/>
                <w:color w:val="FFC000"/>
                <w:sz w:val="32"/>
                <w:szCs w:val="32"/>
              </w:rPr>
            </w:pPr>
          </w:p>
          <w:p w:rsidR="00DB29F5" w:rsidRDefault="00DB29F5" w14:paraId="32EA071A" w14:textId="77777777">
            <w:pPr>
              <w:pStyle w:val="Ttulo2"/>
              <w:rPr>
                <w:rFonts w:ascii="Arial" w:hAnsi="Arial" w:eastAsia="Arial" w:cs="Arial"/>
                <w:color w:val="FFC000"/>
                <w:sz w:val="32"/>
                <w:szCs w:val="32"/>
              </w:rPr>
            </w:pPr>
          </w:p>
        </w:tc>
      </w:tr>
    </w:tbl>
    <w:p w:rsidR="00DB29F5" w:rsidP="00F72C27" w:rsidRDefault="00DB29F5" w14:paraId="09D7FCFF" w14:textId="76114805"/>
    <w:p w:rsidRPr="00F72C27" w:rsidR="00F72C27" w:rsidP="00F72C27" w:rsidRDefault="00F72C27" w14:paraId="781C8791" w14:textId="69681B0B">
      <w:pPr>
        <w:jc w:val="both"/>
        <w:rPr>
          <w:rFonts w:ascii="Arial" w:hAnsi="Arial" w:cs="Arial"/>
          <w:b/>
          <w:bCs/>
        </w:rPr>
      </w:pPr>
      <w:r w:rsidRPr="00F72C27">
        <w:rPr>
          <w:rFonts w:ascii="Arial" w:hAnsi="Arial" w:cs="Arial"/>
          <w:b/>
          <w:bCs/>
        </w:rPr>
        <w:t xml:space="preserve">Parte 1: Escaneo de </w:t>
      </w:r>
      <w:r w:rsidR="00027944">
        <w:rPr>
          <w:rFonts w:ascii="Arial" w:hAnsi="Arial" w:cs="Arial"/>
          <w:b/>
          <w:bCs/>
        </w:rPr>
        <w:t>v</w:t>
      </w:r>
      <w:r w:rsidRPr="00F72C27">
        <w:rPr>
          <w:rFonts w:ascii="Arial" w:hAnsi="Arial" w:cs="Arial"/>
          <w:b/>
          <w:bCs/>
        </w:rPr>
        <w:t>ulnerabilidades con Nessus</w:t>
      </w:r>
    </w:p>
    <w:p w:rsidRPr="00F72C27" w:rsidR="00F72C27" w:rsidP="00F72C27" w:rsidRDefault="00F72C27" w14:paraId="3C7AB0CA" w14:textId="77777777">
      <w:pPr>
        <w:jc w:val="both"/>
        <w:rPr>
          <w:rFonts w:ascii="Arial" w:hAnsi="Arial" w:cs="Arial"/>
          <w:b/>
          <w:bCs/>
        </w:rPr>
      </w:pPr>
    </w:p>
    <w:p w:rsidR="00F72C27" w:rsidP="00F72C27" w:rsidRDefault="00F72C27" w14:paraId="7989C50D" w14:textId="5E698633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  <w:b/>
          <w:bCs/>
        </w:rPr>
        <w:t xml:space="preserve">Configuración del </w:t>
      </w:r>
      <w:r w:rsidR="00027944">
        <w:rPr>
          <w:rFonts w:ascii="Arial" w:hAnsi="Arial" w:cs="Arial"/>
          <w:b/>
          <w:bCs/>
        </w:rPr>
        <w:t>e</w:t>
      </w:r>
      <w:r w:rsidRPr="00F72C27">
        <w:rPr>
          <w:rFonts w:ascii="Arial" w:hAnsi="Arial" w:cs="Arial"/>
          <w:b/>
          <w:bCs/>
        </w:rPr>
        <w:t>scaneo en Nessus</w:t>
      </w:r>
      <w:r w:rsidRPr="00F72C27">
        <w:rPr>
          <w:rFonts w:ascii="Arial" w:hAnsi="Arial" w:cs="Arial"/>
        </w:rPr>
        <w:t>:</w:t>
      </w:r>
    </w:p>
    <w:p w:rsidRPr="00F72C27" w:rsidR="00F72C27" w:rsidP="00F72C27" w:rsidRDefault="00F72C27" w14:paraId="39718211" w14:textId="77777777">
      <w:pPr>
        <w:ind w:left="720"/>
        <w:jc w:val="both"/>
        <w:rPr>
          <w:rFonts w:ascii="Arial" w:hAnsi="Arial" w:cs="Arial"/>
        </w:rPr>
      </w:pPr>
    </w:p>
    <w:p w:rsidRPr="00F72C27" w:rsidR="00F72C27" w:rsidP="00F72C27" w:rsidRDefault="00F72C27" w14:paraId="35597BD5" w14:textId="77777777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 xml:space="preserve">Accede a la interfaz de </w:t>
      </w:r>
      <w:r w:rsidRPr="00F72C27">
        <w:rPr>
          <w:rFonts w:ascii="Arial" w:hAnsi="Arial" w:cs="Arial"/>
          <w:b/>
          <w:bCs/>
        </w:rPr>
        <w:t>Nessus</w:t>
      </w:r>
      <w:r w:rsidRPr="00F72C27">
        <w:rPr>
          <w:rFonts w:ascii="Arial" w:hAnsi="Arial" w:cs="Arial"/>
        </w:rPr>
        <w:t xml:space="preserve"> y crea un nuevo escaneo.</w:t>
      </w:r>
    </w:p>
    <w:p w:rsidRPr="00F72C27" w:rsidR="00F72C27" w:rsidP="00F72C27" w:rsidRDefault="00F72C27" w14:paraId="44F07AD0" w14:textId="77777777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Selecciona el tipo de escaneo adecuado (puede ser "Basic Network Scan" o "Advanced Scan").</w:t>
      </w:r>
    </w:p>
    <w:p w:rsidRPr="00F72C27" w:rsidR="00F72C27" w:rsidP="00F72C27" w:rsidRDefault="00F72C27" w14:paraId="58A44EA2" w14:textId="77777777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 xml:space="preserve">Introduce la dirección IP de la máquina </w:t>
      </w:r>
      <w:r w:rsidRPr="00F72C27">
        <w:rPr>
          <w:rFonts w:ascii="Arial" w:hAnsi="Arial" w:cs="Arial"/>
          <w:b/>
          <w:bCs/>
        </w:rPr>
        <w:t>Metasploitable 2</w:t>
      </w:r>
      <w:r w:rsidRPr="00F72C27">
        <w:rPr>
          <w:rFonts w:ascii="Arial" w:hAnsi="Arial" w:cs="Arial"/>
        </w:rPr>
        <w:t xml:space="preserve"> como el objetivo del análisis.</w:t>
      </w:r>
    </w:p>
    <w:p w:rsidRPr="00F72C27" w:rsidR="00F72C27" w:rsidP="00F72C27" w:rsidRDefault="00F72C27" w14:paraId="32698B39" w14:textId="77777777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Inicia el escaneo y espera a que Nessus complete el análisis.</w:t>
      </w:r>
    </w:p>
    <w:p w:rsidR="00F72C27" w:rsidP="00F72C27" w:rsidRDefault="00F72C27" w14:paraId="160ED28A" w14:textId="019E061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  <w:b/>
          <w:bCs/>
        </w:rPr>
        <w:t xml:space="preserve">Análisis de los </w:t>
      </w:r>
      <w:r w:rsidR="00027944">
        <w:rPr>
          <w:rFonts w:ascii="Arial" w:hAnsi="Arial" w:cs="Arial"/>
          <w:b/>
          <w:bCs/>
        </w:rPr>
        <w:t>r</w:t>
      </w:r>
      <w:r w:rsidRPr="00F72C27">
        <w:rPr>
          <w:rFonts w:ascii="Arial" w:hAnsi="Arial" w:cs="Arial"/>
          <w:b/>
          <w:bCs/>
        </w:rPr>
        <w:t>esultados de Nessus</w:t>
      </w:r>
      <w:r w:rsidRPr="00F72C27">
        <w:rPr>
          <w:rFonts w:ascii="Arial" w:hAnsi="Arial" w:cs="Arial"/>
        </w:rPr>
        <w:t>:</w:t>
      </w:r>
    </w:p>
    <w:p w:rsidRPr="00F72C27" w:rsidR="00F72C27" w:rsidP="00F72C27" w:rsidRDefault="00F72C27" w14:paraId="705532D8" w14:textId="77777777">
      <w:pPr>
        <w:ind w:left="720"/>
        <w:jc w:val="both"/>
        <w:rPr>
          <w:rFonts w:ascii="Arial" w:hAnsi="Arial" w:cs="Arial"/>
        </w:rPr>
      </w:pPr>
    </w:p>
    <w:p w:rsidRPr="00F72C27" w:rsidR="00F72C27" w:rsidP="00F72C27" w:rsidRDefault="00F72C27" w14:paraId="51AFC0E3" w14:textId="77777777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Una vez finalizado el escaneo, revisa el reporte generado.</w:t>
      </w:r>
    </w:p>
    <w:p w:rsidRPr="00F72C27" w:rsidR="00F72C27" w:rsidP="00F72C27" w:rsidRDefault="00F72C27" w14:paraId="5E87AC9D" w14:textId="77777777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lastRenderedPageBreak/>
        <w:t>Documenta las vulnerabilidades detectadas, prestando especial atención a las clasificaciones de severidad (crítica, alta, media, baja).</w:t>
      </w:r>
    </w:p>
    <w:p w:rsidR="00F72C27" w:rsidP="00F72C27" w:rsidRDefault="00F72C27" w14:paraId="6C822FC6" w14:textId="77777777">
      <w:pPr>
        <w:ind w:left="1080"/>
        <w:jc w:val="both"/>
        <w:rPr>
          <w:rFonts w:ascii="Arial" w:hAnsi="Arial" w:cs="Arial"/>
          <w:b/>
          <w:bCs/>
        </w:rPr>
      </w:pPr>
    </w:p>
    <w:p w:rsidR="00F72C27" w:rsidP="00F72C27" w:rsidRDefault="00F72C27" w14:paraId="15F5EF4F" w14:textId="1FA733FD">
      <w:pPr>
        <w:ind w:left="1080"/>
        <w:jc w:val="both"/>
        <w:rPr>
          <w:rFonts w:ascii="Arial" w:hAnsi="Arial" w:cs="Arial"/>
        </w:rPr>
      </w:pPr>
      <w:r w:rsidRPr="00F72C27">
        <w:rPr>
          <w:rFonts w:ascii="Arial" w:hAnsi="Arial" w:cs="Arial"/>
          <w:b/>
          <w:bCs/>
        </w:rPr>
        <w:t>Preguntas a responder</w:t>
      </w:r>
      <w:r w:rsidRPr="00F72C27">
        <w:rPr>
          <w:rFonts w:ascii="Arial" w:hAnsi="Arial" w:cs="Arial"/>
        </w:rPr>
        <w:t>:</w:t>
      </w:r>
    </w:p>
    <w:p w:rsidRPr="00F72C27" w:rsidR="00F72C27" w:rsidP="00F72C27" w:rsidRDefault="00F72C27" w14:paraId="265BAAAE" w14:textId="77777777">
      <w:pPr>
        <w:ind w:left="1080"/>
        <w:jc w:val="both"/>
        <w:rPr>
          <w:rFonts w:ascii="Arial" w:hAnsi="Arial" w:cs="Arial"/>
        </w:rPr>
      </w:pPr>
    </w:p>
    <w:p w:rsidRPr="00F72C27" w:rsidR="00F72C27" w:rsidP="00F72C27" w:rsidRDefault="00F72C27" w14:paraId="16EA6F3C" w14:textId="77777777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¿Qué vulnerabilidades críticas ha detectado Nessus?</w:t>
      </w:r>
    </w:p>
    <w:p w:rsidRPr="00F72C27" w:rsidR="00F72C27" w:rsidP="00F72C27" w:rsidRDefault="00F72C27" w14:paraId="3ABA19DA" w14:textId="77777777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¿Cuáles son las recomendaciones de mitigación proporcionadas por Nessus?</w:t>
      </w:r>
    </w:p>
    <w:p w:rsidRPr="00F72C27" w:rsidR="00F72C27" w:rsidP="00F72C27" w:rsidRDefault="00F72C27" w14:paraId="107E9DDC" w14:textId="77777777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¿Qué servicios específicos han sido identificados como vulnerables?</w:t>
      </w:r>
    </w:p>
    <w:p w:rsidRPr="00F72C27" w:rsidR="00F72C27" w:rsidP="00F72C27" w:rsidRDefault="00066D90" w14:paraId="647AB658" w14:textId="77777777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B3528A4">
          <v:rect id="_x0000_i1025" style="width:441.9pt;height:.05pt;mso-width-percent:0;mso-height-percent:0;mso-width-percent:0;mso-height-percent:0" alt="" o:hr="t" o:hrstd="t" o:hralign="center" fillcolor="#a0a0a0" stroked="f"/>
        </w:pict>
      </w:r>
    </w:p>
    <w:p w:rsidR="00F72C27" w:rsidP="00F72C27" w:rsidRDefault="00F72C27" w14:paraId="3BE6CD01" w14:textId="77777777">
      <w:pPr>
        <w:jc w:val="both"/>
        <w:rPr>
          <w:rFonts w:ascii="Arial" w:hAnsi="Arial" w:cs="Arial"/>
          <w:b/>
          <w:bCs/>
        </w:rPr>
      </w:pPr>
    </w:p>
    <w:p w:rsidR="00F72C27" w:rsidP="00F72C27" w:rsidRDefault="00F72C27" w14:paraId="52B23B5D" w14:textId="2F679813">
      <w:pPr>
        <w:jc w:val="both"/>
        <w:rPr>
          <w:rFonts w:ascii="Arial" w:hAnsi="Arial" w:cs="Arial"/>
          <w:b/>
          <w:bCs/>
        </w:rPr>
      </w:pPr>
      <w:r w:rsidRPr="00F72C27">
        <w:rPr>
          <w:rFonts w:ascii="Arial" w:hAnsi="Arial" w:cs="Arial"/>
          <w:b/>
          <w:bCs/>
        </w:rPr>
        <w:t xml:space="preserve">Parte </w:t>
      </w:r>
      <w:r>
        <w:rPr>
          <w:rFonts w:ascii="Arial" w:hAnsi="Arial" w:cs="Arial"/>
          <w:b/>
          <w:bCs/>
        </w:rPr>
        <w:t>2</w:t>
      </w:r>
      <w:r w:rsidRPr="00F72C27">
        <w:rPr>
          <w:rFonts w:ascii="Arial" w:hAnsi="Arial" w:cs="Arial"/>
          <w:b/>
          <w:bCs/>
        </w:rPr>
        <w:t xml:space="preserve">: Escaneo de </w:t>
      </w:r>
      <w:r w:rsidR="00027944">
        <w:rPr>
          <w:rFonts w:ascii="Arial" w:hAnsi="Arial" w:cs="Arial"/>
          <w:b/>
          <w:bCs/>
        </w:rPr>
        <w:t>v</w:t>
      </w:r>
      <w:r w:rsidRPr="00F72C27">
        <w:rPr>
          <w:rFonts w:ascii="Arial" w:hAnsi="Arial" w:cs="Arial"/>
          <w:b/>
          <w:bCs/>
        </w:rPr>
        <w:t>ulnerabilidades con OpenVAS</w:t>
      </w:r>
    </w:p>
    <w:p w:rsidRPr="00F72C27" w:rsidR="00F72C27" w:rsidP="00F72C27" w:rsidRDefault="00F72C27" w14:paraId="24E15C67" w14:textId="77777777">
      <w:pPr>
        <w:jc w:val="both"/>
        <w:rPr>
          <w:rFonts w:ascii="Arial" w:hAnsi="Arial" w:cs="Arial"/>
          <w:b/>
          <w:bCs/>
        </w:rPr>
      </w:pPr>
    </w:p>
    <w:p w:rsidR="00F72C27" w:rsidP="00F72C27" w:rsidRDefault="00F72C27" w14:paraId="1A9C401F" w14:textId="5ECD68A8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  <w:b/>
          <w:bCs/>
        </w:rPr>
        <w:t xml:space="preserve">Configuración del </w:t>
      </w:r>
      <w:r w:rsidR="00027944">
        <w:rPr>
          <w:rFonts w:ascii="Arial" w:hAnsi="Arial" w:cs="Arial"/>
          <w:b/>
          <w:bCs/>
        </w:rPr>
        <w:t>e</w:t>
      </w:r>
      <w:r w:rsidRPr="00F72C27">
        <w:rPr>
          <w:rFonts w:ascii="Arial" w:hAnsi="Arial" w:cs="Arial"/>
          <w:b/>
          <w:bCs/>
        </w:rPr>
        <w:t>scaneo en OpenVAS</w:t>
      </w:r>
      <w:r w:rsidRPr="00F72C27">
        <w:rPr>
          <w:rFonts w:ascii="Arial" w:hAnsi="Arial" w:cs="Arial"/>
        </w:rPr>
        <w:t>:</w:t>
      </w:r>
    </w:p>
    <w:p w:rsidRPr="00F72C27" w:rsidR="00F72C27" w:rsidP="00F72C27" w:rsidRDefault="00F72C27" w14:paraId="1BE91203" w14:textId="77777777">
      <w:pPr>
        <w:ind w:left="720"/>
        <w:jc w:val="both"/>
        <w:rPr>
          <w:rFonts w:ascii="Arial" w:hAnsi="Arial" w:cs="Arial"/>
        </w:rPr>
      </w:pPr>
    </w:p>
    <w:p w:rsidRPr="00F72C27" w:rsidR="00F72C27" w:rsidP="00F72C27" w:rsidRDefault="00F72C27" w14:paraId="775496DC" w14:textId="77777777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 xml:space="preserve">Accede a la interfaz de </w:t>
      </w:r>
      <w:r w:rsidRPr="00F72C27">
        <w:rPr>
          <w:rFonts w:ascii="Arial" w:hAnsi="Arial" w:cs="Arial"/>
          <w:b/>
          <w:bCs/>
        </w:rPr>
        <w:t>OpenVAS</w:t>
      </w:r>
      <w:r w:rsidRPr="00F72C27">
        <w:rPr>
          <w:rFonts w:ascii="Arial" w:hAnsi="Arial" w:cs="Arial"/>
        </w:rPr>
        <w:t xml:space="preserve"> y crea un nuevo escaneo.</w:t>
      </w:r>
    </w:p>
    <w:p w:rsidRPr="00F72C27" w:rsidR="00F72C27" w:rsidP="00F72C27" w:rsidRDefault="00F72C27" w14:paraId="032C7F92" w14:textId="77777777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 xml:space="preserve">Introduce la dirección IP de la máquina </w:t>
      </w:r>
      <w:r w:rsidRPr="00F72C27">
        <w:rPr>
          <w:rFonts w:ascii="Arial" w:hAnsi="Arial" w:cs="Arial"/>
          <w:b/>
          <w:bCs/>
        </w:rPr>
        <w:t>Metasploitable 2</w:t>
      </w:r>
      <w:r w:rsidRPr="00F72C27">
        <w:rPr>
          <w:rFonts w:ascii="Arial" w:hAnsi="Arial" w:cs="Arial"/>
        </w:rPr>
        <w:t xml:space="preserve"> como el objetivo del análisis.</w:t>
      </w:r>
    </w:p>
    <w:p w:rsidRPr="00F72C27" w:rsidR="00F72C27" w:rsidP="00F72C27" w:rsidRDefault="00F72C27" w14:paraId="5D26AB13" w14:textId="77777777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Inicia el escaneo y espera a que OpenVAS complete el análisis.</w:t>
      </w:r>
    </w:p>
    <w:p w:rsidRPr="00F72C27" w:rsidR="00F72C27" w:rsidP="00F72C27" w:rsidRDefault="00F72C27" w14:paraId="4E8B68B1" w14:textId="77777777">
      <w:pPr>
        <w:ind w:left="1440"/>
        <w:jc w:val="both"/>
        <w:rPr>
          <w:rFonts w:ascii="Arial" w:hAnsi="Arial" w:cs="Arial"/>
        </w:rPr>
      </w:pPr>
    </w:p>
    <w:p w:rsidR="00F72C27" w:rsidP="00F72C27" w:rsidRDefault="00F72C27" w14:paraId="2F7DEA19" w14:textId="4C624698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  <w:b/>
          <w:bCs/>
        </w:rPr>
        <w:t xml:space="preserve">Análisis de los </w:t>
      </w:r>
      <w:r w:rsidR="00027944">
        <w:rPr>
          <w:rFonts w:ascii="Arial" w:hAnsi="Arial" w:cs="Arial"/>
          <w:b/>
          <w:bCs/>
        </w:rPr>
        <w:t>r</w:t>
      </w:r>
      <w:r w:rsidRPr="00F72C27">
        <w:rPr>
          <w:rFonts w:ascii="Arial" w:hAnsi="Arial" w:cs="Arial"/>
          <w:b/>
          <w:bCs/>
        </w:rPr>
        <w:t>esultados de OpenVAS</w:t>
      </w:r>
      <w:r w:rsidRPr="00F72C27">
        <w:rPr>
          <w:rFonts w:ascii="Arial" w:hAnsi="Arial" w:cs="Arial"/>
        </w:rPr>
        <w:t>:</w:t>
      </w:r>
    </w:p>
    <w:p w:rsidRPr="00F72C27" w:rsidR="00F72C27" w:rsidP="00F72C27" w:rsidRDefault="00F72C27" w14:paraId="40974A3A" w14:textId="77777777">
      <w:pPr>
        <w:ind w:left="720"/>
        <w:jc w:val="both"/>
        <w:rPr>
          <w:rFonts w:ascii="Arial" w:hAnsi="Arial" w:cs="Arial"/>
        </w:rPr>
      </w:pPr>
    </w:p>
    <w:p w:rsidRPr="00F72C27" w:rsidR="00F72C27" w:rsidP="00F72C27" w:rsidRDefault="00F72C27" w14:paraId="0C8A84AC" w14:textId="77777777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Al finalizar el escaneo, revisa el reporte generado por OpenVAS.</w:t>
      </w:r>
    </w:p>
    <w:p w:rsidRPr="00F72C27" w:rsidR="00F72C27" w:rsidP="00F72C27" w:rsidRDefault="00F72C27" w14:paraId="391067D1" w14:textId="77777777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Documenta las vulnerabilidades detectadas y presta atención a las clasificaciones de severidad.</w:t>
      </w:r>
    </w:p>
    <w:p w:rsidRPr="00F72C27" w:rsidR="00F72C27" w:rsidP="00F72C27" w:rsidRDefault="00F72C27" w14:paraId="42BBFA63" w14:textId="77777777">
      <w:pPr>
        <w:ind w:left="1440"/>
        <w:jc w:val="both"/>
        <w:rPr>
          <w:rFonts w:ascii="Arial" w:hAnsi="Arial" w:cs="Arial"/>
        </w:rPr>
      </w:pPr>
    </w:p>
    <w:p w:rsidR="00F72C27" w:rsidP="00F72C27" w:rsidRDefault="00F72C27" w14:paraId="456B92A5" w14:textId="77777777">
      <w:pPr>
        <w:ind w:left="1080"/>
        <w:jc w:val="both"/>
        <w:rPr>
          <w:rFonts w:ascii="Arial" w:hAnsi="Arial" w:cs="Arial"/>
          <w:b/>
          <w:bCs/>
        </w:rPr>
      </w:pPr>
      <w:r w:rsidRPr="00F72C27">
        <w:rPr>
          <w:rFonts w:ascii="Arial" w:hAnsi="Arial" w:cs="Arial"/>
          <w:b/>
          <w:bCs/>
        </w:rPr>
        <w:t>Preguntas a responder:</w:t>
      </w:r>
    </w:p>
    <w:p w:rsidRPr="00F72C27" w:rsidR="00F72C27" w:rsidP="00F72C27" w:rsidRDefault="00F72C27" w14:paraId="027789F1" w14:textId="77777777">
      <w:pPr>
        <w:ind w:left="1080"/>
        <w:jc w:val="both"/>
        <w:rPr>
          <w:rFonts w:ascii="Arial" w:hAnsi="Arial" w:cs="Arial"/>
          <w:b/>
          <w:bCs/>
        </w:rPr>
      </w:pPr>
    </w:p>
    <w:p w:rsidRPr="00F72C27" w:rsidR="00F72C27" w:rsidP="00F72C27" w:rsidRDefault="00F72C27" w14:paraId="4AE595FD" w14:textId="77777777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¿Qué vulnerabilidades críticas ha detectado OpenVAS?</w:t>
      </w:r>
    </w:p>
    <w:p w:rsidRPr="00F72C27" w:rsidR="00F72C27" w:rsidP="00F72C27" w:rsidRDefault="00F72C27" w14:paraId="64B7E0C7" w14:textId="77777777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¿Qué diferencias existen entre las recomendaciones de mitigación de OpenVAS y las de Nessus?</w:t>
      </w:r>
    </w:p>
    <w:p w:rsidRPr="00F72C27" w:rsidR="00F72C27" w:rsidP="00F72C27" w:rsidRDefault="00F72C27" w14:paraId="7D371246" w14:textId="77777777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¿Qué servicios o configuraciones específicas han sido identificadas como vulnerables?</w:t>
      </w:r>
    </w:p>
    <w:p w:rsidRPr="00F72C27" w:rsidR="00F72C27" w:rsidP="00F72C27" w:rsidRDefault="00066D90" w14:paraId="44C4FB6B" w14:textId="77777777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164EE72">
          <v:rect id="_x0000_i1026" style="width:441.9pt;height:.05pt;mso-width-percent:0;mso-height-percent:0;mso-width-percent:0;mso-height-percent:0" alt="" o:hr="t" o:hrstd="t" o:hralign="center" fillcolor="#a0a0a0" stroked="f"/>
        </w:pict>
      </w:r>
    </w:p>
    <w:p w:rsidR="00F72C27" w:rsidP="00F72C27" w:rsidRDefault="00F72C27" w14:paraId="032619AC" w14:textId="77777777">
      <w:pPr>
        <w:jc w:val="both"/>
        <w:rPr>
          <w:rFonts w:ascii="Arial" w:hAnsi="Arial" w:cs="Arial"/>
          <w:b/>
          <w:bCs/>
        </w:rPr>
      </w:pPr>
    </w:p>
    <w:p w:rsidR="00F72C27" w:rsidP="00F72C27" w:rsidRDefault="00F72C27" w14:paraId="53EE189A" w14:textId="0019D702">
      <w:pPr>
        <w:jc w:val="both"/>
        <w:rPr>
          <w:rFonts w:ascii="Arial" w:hAnsi="Arial" w:cs="Arial"/>
          <w:b/>
          <w:bCs/>
        </w:rPr>
      </w:pPr>
      <w:r w:rsidRPr="00F72C27">
        <w:rPr>
          <w:rFonts w:ascii="Arial" w:hAnsi="Arial" w:cs="Arial"/>
          <w:b/>
          <w:bCs/>
        </w:rPr>
        <w:t xml:space="preserve">Parte </w:t>
      </w:r>
      <w:r>
        <w:rPr>
          <w:rFonts w:ascii="Arial" w:hAnsi="Arial" w:cs="Arial"/>
          <w:b/>
          <w:bCs/>
        </w:rPr>
        <w:t>3</w:t>
      </w:r>
      <w:r w:rsidRPr="00F72C27">
        <w:rPr>
          <w:rFonts w:ascii="Arial" w:hAnsi="Arial" w:cs="Arial"/>
          <w:b/>
          <w:bCs/>
        </w:rPr>
        <w:t xml:space="preserve">: Comparación de </w:t>
      </w:r>
      <w:r w:rsidR="00027944">
        <w:rPr>
          <w:rFonts w:ascii="Arial" w:hAnsi="Arial" w:cs="Arial"/>
          <w:b/>
          <w:bCs/>
        </w:rPr>
        <w:t>r</w:t>
      </w:r>
      <w:r w:rsidRPr="00F72C27">
        <w:rPr>
          <w:rFonts w:ascii="Arial" w:hAnsi="Arial" w:cs="Arial"/>
          <w:b/>
          <w:bCs/>
        </w:rPr>
        <w:t>esultados</w:t>
      </w:r>
    </w:p>
    <w:p w:rsidRPr="00F72C27" w:rsidR="00F72C27" w:rsidP="00F72C27" w:rsidRDefault="00F72C27" w14:paraId="4F59AC4A" w14:textId="77777777">
      <w:pPr>
        <w:jc w:val="both"/>
        <w:rPr>
          <w:rFonts w:ascii="Arial" w:hAnsi="Arial" w:cs="Arial"/>
          <w:b/>
          <w:bCs/>
        </w:rPr>
      </w:pPr>
    </w:p>
    <w:p w:rsidR="00F72C27" w:rsidP="00F72C27" w:rsidRDefault="00F72C27" w14:paraId="7032B8E3" w14:textId="77777777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  <w:b/>
          <w:bCs/>
        </w:rPr>
        <w:t>Comparación entre Nessus y OpenVAS</w:t>
      </w:r>
      <w:r w:rsidRPr="00F72C27">
        <w:rPr>
          <w:rFonts w:ascii="Arial" w:hAnsi="Arial" w:cs="Arial"/>
        </w:rPr>
        <w:t>:</w:t>
      </w:r>
    </w:p>
    <w:p w:rsidRPr="00F72C27" w:rsidR="00F72C27" w:rsidP="00F72C27" w:rsidRDefault="00F72C27" w14:paraId="541B7B2F" w14:textId="77777777">
      <w:pPr>
        <w:ind w:left="720"/>
        <w:jc w:val="both"/>
        <w:rPr>
          <w:rFonts w:ascii="Arial" w:hAnsi="Arial" w:cs="Arial"/>
        </w:rPr>
      </w:pPr>
    </w:p>
    <w:p w:rsidRPr="00F72C27" w:rsidR="00F72C27" w:rsidP="00F72C27" w:rsidRDefault="00F72C27" w14:paraId="64EBE0B6" w14:textId="77777777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Compara los resultados obtenidos por ambas herramientas. Analiza si ambos escáneres detectaron las mismas vulnerabilidades o si hubo diferencias significativas en los hallazgos.</w:t>
      </w:r>
    </w:p>
    <w:p w:rsidRPr="00F72C27" w:rsidR="00F72C27" w:rsidP="00F72C27" w:rsidRDefault="00F72C27" w14:paraId="7CCCB360" w14:textId="77777777">
      <w:pPr>
        <w:ind w:left="1440"/>
        <w:jc w:val="both"/>
        <w:rPr>
          <w:rFonts w:ascii="Arial" w:hAnsi="Arial" w:cs="Arial"/>
        </w:rPr>
      </w:pPr>
    </w:p>
    <w:p w:rsidR="00F72C27" w:rsidP="00F72C27" w:rsidRDefault="00F72C27" w14:paraId="481896E2" w14:textId="77777777">
      <w:pPr>
        <w:ind w:left="1440"/>
        <w:jc w:val="both"/>
        <w:rPr>
          <w:rFonts w:ascii="Arial" w:hAnsi="Arial" w:cs="Arial"/>
        </w:rPr>
      </w:pPr>
      <w:r w:rsidRPr="00F72C27">
        <w:rPr>
          <w:rFonts w:ascii="Arial" w:hAnsi="Arial" w:cs="Arial"/>
          <w:b/>
          <w:bCs/>
        </w:rPr>
        <w:t>Preguntas a responder</w:t>
      </w:r>
      <w:r w:rsidRPr="00F72C27">
        <w:rPr>
          <w:rFonts w:ascii="Arial" w:hAnsi="Arial" w:cs="Arial"/>
        </w:rPr>
        <w:t>:</w:t>
      </w:r>
    </w:p>
    <w:p w:rsidRPr="00F72C27" w:rsidR="00F72C27" w:rsidP="00F72C27" w:rsidRDefault="00F72C27" w14:paraId="0A80F964" w14:textId="77777777">
      <w:pPr>
        <w:ind w:left="1440"/>
        <w:jc w:val="both"/>
        <w:rPr>
          <w:rFonts w:ascii="Arial" w:hAnsi="Arial" w:cs="Arial"/>
        </w:rPr>
      </w:pPr>
    </w:p>
    <w:p w:rsidRPr="00F72C27" w:rsidR="00F72C27" w:rsidP="00F72C27" w:rsidRDefault="00F72C27" w14:paraId="72614419" w14:textId="77777777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¿Qué vulnerabilidades fueron detectadas por ambas herramientas?</w:t>
      </w:r>
    </w:p>
    <w:p w:rsidRPr="00F72C27" w:rsidR="00F72C27" w:rsidP="00F72C27" w:rsidRDefault="00F72C27" w14:paraId="187E77C8" w14:textId="77777777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lastRenderedPageBreak/>
        <w:t>¿Alguna de las herramientas detectó una vulnerabilidad que la otra no?</w:t>
      </w:r>
    </w:p>
    <w:p w:rsidRPr="00F72C27" w:rsidR="00F72C27" w:rsidP="00F72C27" w:rsidRDefault="00F72C27" w14:paraId="46C60182" w14:textId="77777777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¿Qué diferencias se observan en la clasificación de severidad entre Nessus y OpenVAS?</w:t>
      </w:r>
    </w:p>
    <w:p w:rsidR="00F72C27" w:rsidP="00F72C27" w:rsidRDefault="00F72C27" w14:paraId="3534A780" w14:textId="6BEF814A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  <w:b/>
          <w:bCs/>
        </w:rPr>
        <w:t xml:space="preserve">Reflexión sobre las </w:t>
      </w:r>
      <w:r w:rsidR="00027944">
        <w:rPr>
          <w:rFonts w:ascii="Arial" w:hAnsi="Arial" w:cs="Arial"/>
          <w:b/>
          <w:bCs/>
        </w:rPr>
        <w:t>h</w:t>
      </w:r>
      <w:r w:rsidRPr="00F72C27">
        <w:rPr>
          <w:rFonts w:ascii="Arial" w:hAnsi="Arial" w:cs="Arial"/>
          <w:b/>
          <w:bCs/>
        </w:rPr>
        <w:t>erramientas</w:t>
      </w:r>
      <w:r w:rsidRPr="00F72C27">
        <w:rPr>
          <w:rFonts w:ascii="Arial" w:hAnsi="Arial" w:cs="Arial"/>
        </w:rPr>
        <w:t>:</w:t>
      </w:r>
    </w:p>
    <w:p w:rsidRPr="00F72C27" w:rsidR="00524B74" w:rsidP="00524B74" w:rsidRDefault="00524B74" w14:paraId="330E9D53" w14:textId="77777777">
      <w:pPr>
        <w:ind w:left="720"/>
        <w:jc w:val="both"/>
        <w:rPr>
          <w:rFonts w:ascii="Arial" w:hAnsi="Arial" w:cs="Arial"/>
        </w:rPr>
      </w:pPr>
    </w:p>
    <w:p w:rsidRPr="005B234B" w:rsidR="00F72C27" w:rsidP="005B234B" w:rsidRDefault="00F72C27" w14:paraId="400ABA15" w14:textId="77777777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5B234B">
        <w:rPr>
          <w:rFonts w:ascii="Arial" w:hAnsi="Arial" w:cs="Arial"/>
        </w:rPr>
        <w:t>Reflexiona sobre las ventajas y desventajas de cada herramienta en términos de precisión, facilidad de uso y tipo de resultados generados.</w:t>
      </w:r>
    </w:p>
    <w:p w:rsidRPr="00F72C27" w:rsidR="00524B74" w:rsidP="00524B74" w:rsidRDefault="00524B74" w14:paraId="33E056E2" w14:textId="77777777">
      <w:pPr>
        <w:ind w:left="1440"/>
        <w:jc w:val="both"/>
        <w:rPr>
          <w:rFonts w:ascii="Arial" w:hAnsi="Arial" w:cs="Arial"/>
        </w:rPr>
      </w:pPr>
    </w:p>
    <w:p w:rsidR="00F72C27" w:rsidP="00524B74" w:rsidRDefault="00F72C27" w14:paraId="769196A3" w14:textId="77777777">
      <w:pPr>
        <w:ind w:left="1440"/>
        <w:jc w:val="both"/>
        <w:rPr>
          <w:rFonts w:ascii="Arial" w:hAnsi="Arial" w:cs="Arial"/>
        </w:rPr>
      </w:pPr>
      <w:r w:rsidRPr="00F72C27">
        <w:rPr>
          <w:rFonts w:ascii="Arial" w:hAnsi="Arial" w:cs="Arial"/>
          <w:b/>
          <w:bCs/>
        </w:rPr>
        <w:t>Preguntas a responder</w:t>
      </w:r>
      <w:r w:rsidRPr="00F72C27">
        <w:rPr>
          <w:rFonts w:ascii="Arial" w:hAnsi="Arial" w:cs="Arial"/>
        </w:rPr>
        <w:t>:</w:t>
      </w:r>
    </w:p>
    <w:p w:rsidRPr="00F72C27" w:rsidR="00524B74" w:rsidP="00524B74" w:rsidRDefault="00524B74" w14:paraId="6CF5473D" w14:textId="77777777">
      <w:pPr>
        <w:ind w:left="1440"/>
        <w:jc w:val="both"/>
        <w:rPr>
          <w:rFonts w:ascii="Arial" w:hAnsi="Arial" w:cs="Arial"/>
        </w:rPr>
      </w:pPr>
    </w:p>
    <w:p w:rsidRPr="00F72C27" w:rsidR="00F72C27" w:rsidP="00524B74" w:rsidRDefault="00F72C27" w14:paraId="4A4CD158" w14:textId="77777777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¿Cuál de las dos herramientas consideras más útil para un análisis de vulnerabilidades en una organización?</w:t>
      </w:r>
    </w:p>
    <w:p w:rsidRPr="00F72C27" w:rsidR="00F72C27" w:rsidP="00524B74" w:rsidRDefault="00F72C27" w14:paraId="0007E6A1" w14:textId="77777777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r w:rsidRPr="00F72C27">
        <w:rPr>
          <w:rFonts w:ascii="Arial" w:hAnsi="Arial" w:cs="Arial"/>
        </w:rPr>
        <w:t>¿Qué factores tomarías en cuenta para elegir una herramienta sobre la otra?</w:t>
      </w:r>
    </w:p>
    <w:p w:rsidRPr="00F72C27" w:rsidR="00F72C27" w:rsidP="00F72C27" w:rsidRDefault="00F72C27" w14:paraId="7E3F84B3" w14:textId="77777777">
      <w:pPr>
        <w:jc w:val="both"/>
        <w:rPr>
          <w:rFonts w:ascii="Arial" w:hAnsi="Arial" w:cs="Arial"/>
        </w:rPr>
      </w:pPr>
    </w:p>
    <w:sectPr w:rsidRPr="00F72C27" w:rsidR="00F72C27">
      <w:headerReference w:type="default" r:id="rId13"/>
      <w:footerReference w:type="default" r:id="rId14"/>
      <w:pgSz w:w="12240" w:h="18720" w:orient="portrait"/>
      <w:pgMar w:top="1417" w:right="1701" w:bottom="1417" w:left="1701" w:header="708" w:footer="12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6D90" w:rsidRDefault="00066D90" w14:paraId="7A969844" w14:textId="77777777">
      <w:r>
        <w:separator/>
      </w:r>
    </w:p>
  </w:endnote>
  <w:endnote w:type="continuationSeparator" w:id="0">
    <w:p w:rsidR="00066D90" w:rsidRDefault="00066D90" w14:paraId="37881CC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E7F6BB49-4612-417D-849C-F30EE7BE84E1}" r:id="rId1"/>
    <w:embedBold w:fontKey="{C564AC86-0458-4D90-9B2A-476659F1B8D7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7F4AD96F-B561-4F19-BD4D-79AAB682E8CF}" r:id="rId3"/>
    <w:embedBold w:fontKey="{DFD407DC-F2DE-454C-973D-34F6CD15FFBA}" r:id="rId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7BC3F6F-1414-48F0-A067-61C1D0DBC390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DB29F5" w:rsidRDefault="00066D90" w14:paraId="7C34B094" w14:textId="77777777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395"/>
      </w:tabs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367BDEE" wp14:editId="6DEE3C22">
              <wp:simplePos x="0" y="0"/>
              <wp:positionH relativeFrom="column">
                <wp:posOffset>2552700</wp:posOffset>
              </wp:positionH>
              <wp:positionV relativeFrom="paragraph">
                <wp:posOffset>11366500</wp:posOffset>
              </wp:positionV>
              <wp:extent cx="198120" cy="185420"/>
              <wp:effectExtent l="0" t="0" r="0" b="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B29F5" w:rsidRDefault="00066D90" w14:paraId="6785DB1C" w14:textId="77777777">
                          <w:pPr>
                            <w:spacing w:before="12"/>
                            <w:ind w:left="40" w:firstLine="80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id="Rectángulo 11" style="position:absolute;margin-left:201pt;margin-top:895pt;width:15.6pt;height:14.6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6" filled="f" stroked="f" w14:anchorId="7367BD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">
              <v:textbox inset="0,0,0,0">
                <w:txbxContent>
                  <w:p w:rsidR="00DB29F5" w:rsidRDefault="00000000" w14:paraId="6785DB1C" w14:textId="77777777">
                    <w:pPr>
                      <w:spacing w:before="12"/>
                      <w:ind w:left="40" w:firstLine="80"/>
                      <w:textDirection w:val="btLr"/>
                    </w:pP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6D90" w:rsidRDefault="00066D90" w14:paraId="6B17516B" w14:textId="77777777">
      <w:r>
        <w:separator/>
      </w:r>
    </w:p>
  </w:footnote>
  <w:footnote w:type="continuationSeparator" w:id="0">
    <w:p w:rsidR="00066D90" w:rsidRDefault="00066D90" w14:paraId="7A6D3DE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DB29F5" w:rsidRDefault="00DB29F5" w14:paraId="41A09F19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rPr>
        <w:color w:val="000000"/>
      </w:rPr>
    </w:pPr>
  </w:p>
  <w:p w:rsidR="00DB29F5" w:rsidRDefault="00066D90" w14:paraId="4A0447C4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ind w:left="-284"/>
      <w:rPr>
        <w:color w:val="000000"/>
      </w:rPr>
    </w:pPr>
    <w:r>
      <w:rPr>
        <w:color w:val="000000"/>
      </w:rPr>
      <w:t xml:space="preserve">   </w:t>
    </w:r>
    <w:r>
      <w:rPr>
        <w:noProof/>
        <w:color w:val="000000"/>
      </w:rPr>
      <w:drawing>
        <wp:inline distT="0" distB="0" distL="0" distR="0" wp14:anchorId="69DCF086" wp14:editId="5C0442A2">
          <wp:extent cx="1869144" cy="498662"/>
          <wp:effectExtent l="0" t="0" r="0" b="0"/>
          <wp:docPr id="17" name="image2.jpg" descr="Text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ext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</w:t>
    </w: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A7D27A8" wp14:editId="1E67139A">
          <wp:simplePos x="0" y="0"/>
          <wp:positionH relativeFrom="colum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Square wrapText="bothSides" distT="0" distB="0" distL="114300" distR="114300"/>
          <wp:docPr id="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86654"/>
    <w:multiLevelType w:val="hybridMultilevel"/>
    <w:tmpl w:val="05DAE636"/>
    <w:lvl w:ilvl="0" w:tplc="080A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" w15:restartNumberingAfterBreak="0">
    <w:nsid w:val="0770104C"/>
    <w:multiLevelType w:val="hybridMultilevel"/>
    <w:tmpl w:val="B2E485CE"/>
    <w:lvl w:ilvl="0" w:tplc="080A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1699297B"/>
    <w:multiLevelType w:val="multilevel"/>
    <w:tmpl w:val="147C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44DF3"/>
    <w:multiLevelType w:val="multilevel"/>
    <w:tmpl w:val="4364B22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501374"/>
    <w:multiLevelType w:val="hybridMultilevel"/>
    <w:tmpl w:val="03CE797C"/>
    <w:lvl w:ilvl="0" w:tplc="080A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5" w15:restartNumberingAfterBreak="0">
    <w:nsid w:val="179A2A19"/>
    <w:multiLevelType w:val="hybridMultilevel"/>
    <w:tmpl w:val="5F165294"/>
    <w:lvl w:ilvl="0" w:tplc="080A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 w15:restartNumberingAfterBreak="0">
    <w:nsid w:val="1DF277C9"/>
    <w:multiLevelType w:val="multilevel"/>
    <w:tmpl w:val="50D0B6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0F624A7"/>
    <w:multiLevelType w:val="hybridMultilevel"/>
    <w:tmpl w:val="8EEC6328"/>
    <w:lvl w:ilvl="0" w:tplc="080A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8" w15:restartNumberingAfterBreak="0">
    <w:nsid w:val="2AAE2199"/>
    <w:multiLevelType w:val="hybridMultilevel"/>
    <w:tmpl w:val="31B69056"/>
    <w:lvl w:ilvl="0" w:tplc="080A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" w15:restartNumberingAfterBreak="0">
    <w:nsid w:val="2FF051FB"/>
    <w:multiLevelType w:val="multilevel"/>
    <w:tmpl w:val="86468EF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33C015B4"/>
    <w:multiLevelType w:val="multilevel"/>
    <w:tmpl w:val="A95A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694129"/>
    <w:multiLevelType w:val="multilevel"/>
    <w:tmpl w:val="04848A5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80E11A9"/>
    <w:multiLevelType w:val="hybridMultilevel"/>
    <w:tmpl w:val="8124CCE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6C7F70"/>
    <w:multiLevelType w:val="multilevel"/>
    <w:tmpl w:val="97BEC63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2B5DAC"/>
    <w:multiLevelType w:val="multilevel"/>
    <w:tmpl w:val="A02EB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945CC"/>
    <w:multiLevelType w:val="multilevel"/>
    <w:tmpl w:val="E7D69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ED6706D"/>
    <w:multiLevelType w:val="hybridMultilevel"/>
    <w:tmpl w:val="938A7A34"/>
    <w:lvl w:ilvl="0" w:tplc="080A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7" w15:restartNumberingAfterBreak="0">
    <w:nsid w:val="6BA61F3B"/>
    <w:multiLevelType w:val="multilevel"/>
    <w:tmpl w:val="833E7C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D6D451B"/>
    <w:multiLevelType w:val="hybridMultilevel"/>
    <w:tmpl w:val="D084F29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17"/>
  </w:num>
  <w:num w:numId="3">
    <w:abstractNumId w:val="13"/>
  </w:num>
  <w:num w:numId="4">
    <w:abstractNumId w:val="11"/>
  </w:num>
  <w:num w:numId="5">
    <w:abstractNumId w:val="15"/>
  </w:num>
  <w:num w:numId="6">
    <w:abstractNumId w:val="9"/>
  </w:num>
  <w:num w:numId="7">
    <w:abstractNumId w:val="3"/>
  </w:num>
  <w:num w:numId="8">
    <w:abstractNumId w:val="2"/>
  </w:num>
  <w:num w:numId="9">
    <w:abstractNumId w:val="10"/>
  </w:num>
  <w:num w:numId="10">
    <w:abstractNumId w:val="14"/>
  </w:num>
  <w:num w:numId="11">
    <w:abstractNumId w:val="1"/>
  </w:num>
  <w:num w:numId="12">
    <w:abstractNumId w:val="8"/>
  </w:num>
  <w:num w:numId="13">
    <w:abstractNumId w:val="0"/>
  </w:num>
  <w:num w:numId="14">
    <w:abstractNumId w:val="7"/>
  </w:num>
  <w:num w:numId="15">
    <w:abstractNumId w:val="4"/>
  </w:num>
  <w:num w:numId="16">
    <w:abstractNumId w:val="16"/>
  </w:num>
  <w:num w:numId="17">
    <w:abstractNumId w:val="12"/>
  </w:num>
  <w:num w:numId="18">
    <w:abstractNumId w:val="18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9F5"/>
    <w:rsid w:val="00027944"/>
    <w:rsid w:val="00066D90"/>
    <w:rsid w:val="003A3532"/>
    <w:rsid w:val="003B4A84"/>
    <w:rsid w:val="00412D3E"/>
    <w:rsid w:val="00524B74"/>
    <w:rsid w:val="005B234B"/>
    <w:rsid w:val="005F3989"/>
    <w:rsid w:val="006359E4"/>
    <w:rsid w:val="00937A6D"/>
    <w:rsid w:val="00DB29F5"/>
    <w:rsid w:val="00DC346E"/>
    <w:rsid w:val="00E545C8"/>
    <w:rsid w:val="00F72C27"/>
    <w:rsid w:val="7B8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B5869"/>
  <w15:docId w15:val="{7E2FA347-8A0D-A542-AB7E-F6F9CC7A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sz w:val="24"/>
        <w:szCs w:val="24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hAnsi="Calibri" w:eastAsia="Calibri" w:cs="Calibri"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widowControl w:val="0"/>
      <w:ind w:left="1561"/>
      <w:outlineLvl w:val="3"/>
    </w:pPr>
    <w:rPr>
      <w:rFonts w:ascii="Arial" w:hAnsi="Arial" w:eastAsia="Arial" w:cs="Arial"/>
      <w:sz w:val="31"/>
      <w:szCs w:val="3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" w:hAnsi="Calibri" w:eastAsia="Calibri" w:cs="Calibri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hAnsi="Calibri" w:eastAsia="Calibri" w:cs="Calibri"/>
      <w:color w:val="1F3863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Arial" w:hAnsi="Arial" w:eastAsia="Arial" w:cs="Arial"/>
      <w:b/>
    </w:rPr>
  </w:style>
  <w:style w:type="table" w:styleId="a" w:customStyle="1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01B1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801B17"/>
  </w:style>
  <w:style w:type="paragraph" w:styleId="Piedepgina">
    <w:name w:val="footer"/>
    <w:basedOn w:val="Normal"/>
    <w:link w:val="PiedepginaCar"/>
    <w:uiPriority w:val="99"/>
    <w:unhideWhenUsed/>
    <w:rsid w:val="00801B1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801B17"/>
  </w:style>
  <w:style w:type="paragraph" w:styleId="Prrafodelista">
    <w:name w:val="List Paragraph"/>
    <w:basedOn w:val="Normal"/>
    <w:link w:val="PrrafodelistaCar"/>
    <w:uiPriority w:val="34"/>
    <w:qFormat/>
    <w:rsid w:val="00BD21A1"/>
    <w:pPr>
      <w:spacing w:after="200" w:line="276" w:lineRule="auto"/>
      <w:ind w:left="720"/>
      <w:contextualSpacing/>
    </w:pPr>
    <w:rPr>
      <w:rFonts w:ascii="Calibri" w:hAnsi="Calibri" w:eastAsia="Calibri" w:cs="Calibri"/>
      <w:sz w:val="22"/>
      <w:szCs w:val="22"/>
      <w:lang w:eastAsia="es-CL"/>
    </w:rPr>
  </w:style>
  <w:style w:type="character" w:styleId="PrrafodelistaCar" w:customStyle="1">
    <w:name w:val="Párrafo de lista Car"/>
    <w:link w:val="Prrafodelista"/>
    <w:uiPriority w:val="34"/>
    <w:rsid w:val="00BD21A1"/>
    <w:rPr>
      <w:rFonts w:ascii="Calibri" w:hAnsi="Calibri" w:eastAsia="Calibri" w:cs="Calibri"/>
      <w:sz w:val="22"/>
      <w:szCs w:val="22"/>
      <w:lang w:eastAsia="es-CL"/>
    </w:rPr>
  </w:style>
  <w:style w:type="table" w:styleId="a3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3.png" Id="rId12" /><Relationship Type="http://schemas.openxmlformats.org/officeDocument/2006/relationships/customXml" Target="../customXml/item2.xml" Id="rId1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8.pn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2.png" Id="rId10" /><Relationship Type="http://schemas.openxmlformats.org/officeDocument/2006/relationships/customXml" Target="../customXml/item4.xml" Id="rId19" /><Relationship Type="http://schemas.openxmlformats.org/officeDocument/2006/relationships/settings" Target="settings.xml" Id="rId4" /><Relationship Type="http://schemas.openxmlformats.org/officeDocument/2006/relationships/image" Target="media/image6.png" Id="rId9" /><Relationship Type="http://schemas.openxmlformats.org/officeDocument/2006/relationships/footer" Target="footer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kpdYnhV3O/NMpJb5VHDI5as0g==">CgMxLjAyDWgub2JocWNhMmxva2gyCGguZ2pkZ3hzMg1oLnlkNnE3ZXo2aWUwMg5oLjdjZTlxOGtueDd2aTIOaC5hbjduY3Q3anRza28yCWguMzBqMHpsbDIJaC4xZm9iOXRlMg5oLjVxdml6cTFtaW1ydjIOaC55ZWxlNmRzNW0xZWQ4AHIhMTZNR1ZjMGtvcnFVenVPYVhObThUT3psUzFwdzRxSzFm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063CFFAFD6524E818B69E49DADFCE0" ma:contentTypeVersion="12" ma:contentTypeDescription="Crear nuevo documento." ma:contentTypeScope="" ma:versionID="b262ce7fa032190c009c92d6e42bad26">
  <xsd:schema xmlns:xsd="http://www.w3.org/2001/XMLSchema" xmlns:xs="http://www.w3.org/2001/XMLSchema" xmlns:p="http://schemas.microsoft.com/office/2006/metadata/properties" xmlns:ns2="ec26a6ff-8615-4e0c-a5b0-210f73646a15" xmlns:ns3="0fda7c9f-bcc1-42eb-8fd7-821c97a99868" targetNamespace="http://schemas.microsoft.com/office/2006/metadata/properties" ma:root="true" ma:fieldsID="645d824a41ba8ead9dec54980fcfe5d8" ns2:_="" ns3:_="">
    <xsd:import namespace="ec26a6ff-8615-4e0c-a5b0-210f73646a15"/>
    <xsd:import namespace="0fda7c9f-bcc1-42eb-8fd7-821c97a998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ocumentosCargados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6a6ff-8615-4e0c-a5b0-210f73646a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DocumentosCargados" ma:index="15" ma:displayName="Documentos Cargados" ma:default="1" ma:description="Revisión documental por semana " ma:format="Dropdown" ma:internalName="DocumentosCargados">
      <xsd:simpleType>
        <xsd:restriction base="dms:Boolea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da7c9f-bcc1-42eb-8fd7-821c97a9986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43048fd-02d0-42bc-9b4a-6738176ff30b}" ma:internalName="TaxCatchAll" ma:showField="CatchAllData" ma:web="0fda7c9f-bcc1-42eb-8fd7-821c97a998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sCargados xmlns="ec26a6ff-8615-4e0c-a5b0-210f73646a15">true</DocumentosCargados>
    <TaxCatchAll xmlns="0fda7c9f-bcc1-42eb-8fd7-821c97a99868" xsi:nil="true"/>
    <lcf76f155ced4ddcb4097134ff3c332f xmlns="ec26a6ff-8615-4e0c-a5b0-210f73646a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A2E4BE1-45C5-4337-8D6E-3B35DC8925D5}"/>
</file>

<file path=customXml/itemProps3.xml><?xml version="1.0" encoding="utf-8"?>
<ds:datastoreItem xmlns:ds="http://schemas.openxmlformats.org/officeDocument/2006/customXml" ds:itemID="{EF8CFC66-0A90-4CE5-A7D0-61942F713563}"/>
</file>

<file path=customXml/itemProps4.xml><?xml version="1.0" encoding="utf-8"?>
<ds:datastoreItem xmlns:ds="http://schemas.openxmlformats.org/officeDocument/2006/customXml" ds:itemID="{F36D846F-6F7A-4523-8958-AB575BDDFDF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 Nuñez</dc:creator>
  <cp:lastModifiedBy>Bárbara Manzor C.</cp:lastModifiedBy>
  <cp:revision>9</cp:revision>
  <dcterms:created xsi:type="dcterms:W3CDTF">2024-01-25T12:15:00Z</dcterms:created>
  <dcterms:modified xsi:type="dcterms:W3CDTF">2025-06-09T18:25:23Z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0x01010075063CFFAFD6524E818B69E49DADFCE0</vt:lpwstr>
  </property>
  <property fmtid="{D5CDD505-2E9C-101B-9397-08002B2CF9AE}" pid="3" name="MediaServiceImageTags">
    <vt:lpwstr/>
  </property>
</Properties>
</file>