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1B1DC" w14:textId="77777777" w:rsidR="00B01753" w:rsidRDefault="00B01753" w:rsidP="00844363">
      <w:r>
        <w:rPr>
          <w:noProof/>
        </w:rPr>
        <w:drawing>
          <wp:anchor distT="0" distB="0" distL="114300" distR="114300" simplePos="0" relativeHeight="251658240" behindDoc="1" locked="0" layoutInCell="1" allowOverlap="1" wp14:anchorId="5D5431EE" wp14:editId="2D558BF0">
            <wp:simplePos x="0" y="0"/>
            <wp:positionH relativeFrom="column">
              <wp:posOffset>-923925</wp:posOffset>
            </wp:positionH>
            <wp:positionV relativeFrom="paragraph">
              <wp:posOffset>-878678</wp:posOffset>
            </wp:positionV>
            <wp:extent cx="7629525" cy="10782300"/>
            <wp:effectExtent l="0" t="0" r="3175" b="0"/>
            <wp:wrapNone/>
            <wp:docPr id="60191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3058" name="Picture 601913058"/>
                    <pic:cNvPicPr/>
                  </pic:nvPicPr>
                  <pic:blipFill>
                    <a:blip r:embed="rId7">
                      <a:extLst>
                        <a:ext uri="{28A0092B-C50C-407E-A947-70E740481C1C}">
                          <a14:useLocalDpi xmlns:a14="http://schemas.microsoft.com/office/drawing/2010/main"/>
                        </a:ext>
                      </a:extLst>
                    </a:blip>
                    <a:stretch>
                      <a:fillRect/>
                    </a:stretch>
                  </pic:blipFill>
                  <pic:spPr>
                    <a:xfrm>
                      <a:off x="0" y="0"/>
                      <a:ext cx="7629525" cy="10782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3DA7029" wp14:editId="76E64D42">
            <wp:simplePos x="0" y="0"/>
            <wp:positionH relativeFrom="column">
              <wp:posOffset>-923925</wp:posOffset>
            </wp:positionH>
            <wp:positionV relativeFrom="paragraph">
              <wp:posOffset>-921385</wp:posOffset>
            </wp:positionV>
            <wp:extent cx="3819525" cy="10715625"/>
            <wp:effectExtent l="0" t="0" r="3175" b="3175"/>
            <wp:wrapNone/>
            <wp:docPr id="2107226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6016" name="Picture 2107226016"/>
                    <pic:cNvPicPr/>
                  </pic:nvPicPr>
                  <pic:blipFill>
                    <a:blip r:embed="rId8">
                      <a:extLst>
                        <a:ext uri="{28A0092B-C50C-407E-A947-70E740481C1C}">
                          <a14:useLocalDpi xmlns:a14="http://schemas.microsoft.com/office/drawing/2010/main"/>
                        </a:ext>
                      </a:extLst>
                    </a:blip>
                    <a:stretch>
                      <a:fillRect/>
                    </a:stretch>
                  </pic:blipFill>
                  <pic:spPr>
                    <a:xfrm>
                      <a:off x="0" y="0"/>
                      <a:ext cx="3819525" cy="10715625"/>
                    </a:xfrm>
                    <a:prstGeom prst="rect">
                      <a:avLst/>
                    </a:prstGeom>
                  </pic:spPr>
                </pic:pic>
              </a:graphicData>
            </a:graphic>
            <wp14:sizeRelH relativeFrom="page">
              <wp14:pctWidth>0</wp14:pctWidth>
            </wp14:sizeRelH>
            <wp14:sizeRelV relativeFrom="page">
              <wp14:pctHeight>0</wp14:pctHeight>
            </wp14:sizeRelV>
          </wp:anchor>
        </w:drawing>
      </w:r>
    </w:p>
    <w:p w14:paraId="17B107D6" w14:textId="77777777" w:rsidR="00B01753" w:rsidRDefault="00B01753" w:rsidP="00844363"/>
    <w:p w14:paraId="7D865815" w14:textId="77777777" w:rsidR="00B01753" w:rsidRDefault="00B01753" w:rsidP="00844363">
      <w:r>
        <w:rPr>
          <w:noProof/>
        </w:rPr>
        <mc:AlternateContent>
          <mc:Choice Requires="wps">
            <w:drawing>
              <wp:anchor distT="0" distB="0" distL="114300" distR="114300" simplePos="0" relativeHeight="251658244" behindDoc="0" locked="0" layoutInCell="1" allowOverlap="1" wp14:anchorId="5A0864EC" wp14:editId="760B9E5C">
                <wp:simplePos x="0" y="0"/>
                <wp:positionH relativeFrom="column">
                  <wp:posOffset>-328295</wp:posOffset>
                </wp:positionH>
                <wp:positionV relativeFrom="paragraph">
                  <wp:posOffset>5444913</wp:posOffset>
                </wp:positionV>
                <wp:extent cx="2531745" cy="551180"/>
                <wp:effectExtent l="0" t="0" r="0" b="0"/>
                <wp:wrapNone/>
                <wp:docPr id="547667310" name="TextBox 10"/>
                <wp:cNvGraphicFramePr/>
                <a:graphic xmlns:a="http://schemas.openxmlformats.org/drawingml/2006/main">
                  <a:graphicData uri="http://schemas.microsoft.com/office/word/2010/wordprocessingShape">
                    <wps:wsp>
                      <wps:cNvSpPr txBox="1"/>
                      <wps:spPr>
                        <a:xfrm>
                          <a:off x="0" y="0"/>
                          <a:ext cx="2531745" cy="551180"/>
                        </a:xfrm>
                        <a:prstGeom prst="rect">
                          <a:avLst/>
                        </a:prstGeom>
                      </wps:spPr>
                      <wps:txbx>
                        <w:txbxContent>
                          <w:p w14:paraId="48132857" w14:textId="77777777" w:rsidR="00B01753" w:rsidRPr="00143D76" w:rsidRDefault="00B0175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Pr="00143D76">
                              <w:rPr>
                                <w:rFonts w:ascii="Open Sans" w:eastAsia="Roboto" w:hAnsi="Open Sans" w:cs="Open Sans"/>
                                <w:color w:val="FFFFFF"/>
                                <w:kern w:val="24"/>
                              </w:rPr>
                              <w:t>0.1</w:t>
                            </w:r>
                          </w:p>
                          <w:p w14:paraId="21FF6899" w14:textId="77777777" w:rsidR="00B01753" w:rsidRPr="00143D76" w:rsidRDefault="00B0175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Author</w:t>
                            </w:r>
                            <w:r w:rsidRPr="00143D76">
                              <w:rPr>
                                <w:rFonts w:ascii="Open Sans" w:eastAsia="Roboto" w:hAnsi="Open Sans" w:cs="Open Sans"/>
                                <w:color w:val="FFFFFF"/>
                                <w:kern w:val="24"/>
                              </w:rPr>
                              <w:t>: I. Johnson</w:t>
                            </w:r>
                          </w:p>
                          <w:p w14:paraId="5E5C8B00" w14:textId="77777777" w:rsidR="00B01753" w:rsidRPr="00143D76" w:rsidRDefault="00B0175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Date: 22/04/2026</w:t>
                            </w:r>
                          </w:p>
                        </w:txbxContent>
                      </wps:txbx>
                      <wps:bodyPr lIns="0" tIns="0" rIns="0" bIns="0" rtlCol="0" anchor="t">
                        <a:spAutoFit/>
                      </wps:bodyPr>
                    </wps:wsp>
                  </a:graphicData>
                </a:graphic>
              </wp:anchor>
            </w:drawing>
          </mc:Choice>
          <mc:Fallback>
            <w:pict>
              <v:shapetype w14:anchorId="5A0864EC" id="_x0000_t202" coordsize="21600,21600" o:spt="202" path="m,l,21600r21600,l21600,xe">
                <v:stroke joinstyle="miter"/>
                <v:path gradientshapeok="t" o:connecttype="rect"/>
              </v:shapetype>
              <v:shape id="TextBox 10" o:spid="_x0000_s1026" type="#_x0000_t202" style="position:absolute;margin-left:-25.85pt;margin-top:428.75pt;width:199.35pt;height:43.4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" filled="f" stroked="f">
                <v:textbox style="mso-fit-shape-to-text:t" inset="0,0,0,0">
                  <w:txbxContent>
                    <w:p w14:paraId="48132857" w14:textId="77777777" w:rsidR="00B01753" w:rsidRPr="00143D76" w:rsidRDefault="00B0175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Pr="00143D76">
                        <w:rPr>
                          <w:rFonts w:ascii="Open Sans" w:eastAsia="Roboto" w:hAnsi="Open Sans" w:cs="Open Sans"/>
                          <w:color w:val="FFFFFF"/>
                          <w:kern w:val="24"/>
                        </w:rPr>
                        <w:t>0.1</w:t>
                      </w:r>
                    </w:p>
                    <w:p w14:paraId="21FF6899" w14:textId="77777777" w:rsidR="00B01753" w:rsidRPr="00143D76" w:rsidRDefault="00B0175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Author</w:t>
                      </w:r>
                      <w:r w:rsidRPr="00143D76">
                        <w:rPr>
                          <w:rFonts w:ascii="Open Sans" w:eastAsia="Roboto" w:hAnsi="Open Sans" w:cs="Open Sans"/>
                          <w:color w:val="FFFFFF"/>
                          <w:kern w:val="24"/>
                        </w:rPr>
                        <w:t>: I. Johnson</w:t>
                      </w:r>
                    </w:p>
                    <w:p w14:paraId="5E5C8B00" w14:textId="77777777" w:rsidR="00B01753" w:rsidRPr="00143D76" w:rsidRDefault="00B01753"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Date: 22/04/2026</w:t>
                      </w:r>
                    </w:p>
                  </w:txbxContent>
                </v:textbox>
              </v:shape>
            </w:pict>
          </mc:Fallback>
        </mc:AlternateContent>
      </w:r>
      <w:r>
        <w:rPr>
          <w:noProof/>
        </w:rPr>
        <w:drawing>
          <wp:anchor distT="0" distB="0" distL="114300" distR="114300" simplePos="0" relativeHeight="251658242" behindDoc="0" locked="0" layoutInCell="1" allowOverlap="1" wp14:anchorId="7E9BADED" wp14:editId="3417CB81">
            <wp:simplePos x="0" y="0"/>
            <wp:positionH relativeFrom="column">
              <wp:posOffset>-500280</wp:posOffset>
            </wp:positionH>
            <wp:positionV relativeFrom="paragraph">
              <wp:posOffset>1050758</wp:posOffset>
            </wp:positionV>
            <wp:extent cx="1578543" cy="1123683"/>
            <wp:effectExtent l="0" t="0" r="0" b="0"/>
            <wp:wrapNone/>
            <wp:docPr id="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8543" cy="1123683"/>
                    </a:xfrm>
                    <a:prstGeom prst="rect">
                      <a:avLst/>
                    </a:prstGeom>
                  </pic:spPr>
                </pic:pic>
              </a:graphicData>
            </a:graphic>
            <wp14:sizeRelH relativeFrom="margin">
              <wp14:pctWidth>0</wp14:pctWidth>
            </wp14:sizeRelH>
            <wp14:sizeRelV relativeFrom="margin">
              <wp14:pctHeight>0</wp14:pctHeight>
            </wp14:sizeRelV>
          </wp:anchor>
        </w:drawing>
      </w:r>
    </w:p>
    <w:p w14:paraId="25EE1870" w14:textId="77777777" w:rsidR="00B01753" w:rsidRDefault="00B01753" w:rsidP="00844363">
      <w:r>
        <w:rPr>
          <w:noProof/>
        </w:rPr>
        <mc:AlternateContent>
          <mc:Choice Requires="wps">
            <w:drawing>
              <wp:anchor distT="0" distB="0" distL="114300" distR="114300" simplePos="0" relativeHeight="251658243" behindDoc="0" locked="0" layoutInCell="1" allowOverlap="1" wp14:anchorId="0708A9A8" wp14:editId="372E3F99">
                <wp:simplePos x="0" y="0"/>
                <wp:positionH relativeFrom="column">
                  <wp:posOffset>-328295</wp:posOffset>
                </wp:positionH>
                <wp:positionV relativeFrom="paragraph">
                  <wp:posOffset>3702473</wp:posOffset>
                </wp:positionV>
                <wp:extent cx="2531745" cy="110236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531745" cy="1102360"/>
                        </a:xfrm>
                        <a:prstGeom prst="rect">
                          <a:avLst/>
                        </a:prstGeom>
                      </wps:spPr>
                      <wps:txbx>
                        <w:txbxContent>
                          <w:p w14:paraId="75BD7D1E" w14:textId="77777777" w:rsidR="00B01753" w:rsidRPr="002B0C29" w:rsidRDefault="00B01753" w:rsidP="00CC3FAB">
                            <w:pPr>
                              <w:spacing w:line="559" w:lineRule="exact"/>
                              <w:rPr>
                                <w:rFonts w:ascii="Roboto" w:eastAsia="Roboto" w:hAnsi="Roboto"/>
                                <w:color w:val="FFFFFF"/>
                                <w:kern w:val="24"/>
                              </w:rPr>
                            </w:pPr>
                            <w:r w:rsidRPr="002B0C29">
                              <w:rPr>
                                <w:rFonts w:ascii="Roboto" w:eastAsia="Roboto" w:hAnsi="Roboto"/>
                                <w:color w:val="FFFFFF"/>
                                <w:kern w:val="24"/>
                              </w:rPr>
                              <w:t>Chief Product Officer. The internal advocate who pushes TXN forward.</w:t>
                            </w:r>
                          </w:p>
                        </w:txbxContent>
                      </wps:txbx>
                      <wps:bodyPr lIns="0" tIns="0" rIns="0" bIns="0" rtlCol="0" anchor="t">
                        <a:spAutoFit/>
                      </wps:bodyPr>
                    </wps:wsp>
                  </a:graphicData>
                </a:graphic>
              </wp:anchor>
            </w:drawing>
          </mc:Choice>
          <mc:Fallback>
            <w:pict>
              <v:shape w14:anchorId="0708A9A8" id="_x0000_s1027" type="#_x0000_t202" style="position:absolute;margin-left:-25.85pt;margin-top:291.55pt;width:199.35pt;height:86.8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" filled="f" stroked="f">
                <v:textbox style="mso-fit-shape-to-text:t" inset="0,0,0,0">
                  <w:txbxContent>
                    <w:p w14:paraId="75BD7D1E" w14:textId="77777777" w:rsidR="00B01753" w:rsidRPr="002B0C29" w:rsidRDefault="00B01753" w:rsidP="00CC3FAB">
                      <w:pPr>
                        <w:spacing w:line="559" w:lineRule="exact"/>
                        <w:rPr>
                          <w:rFonts w:ascii="Roboto" w:eastAsia="Roboto" w:hAnsi="Roboto"/>
                          <w:color w:val="FFFFFF"/>
                          <w:kern w:val="24"/>
                        </w:rPr>
                      </w:pPr>
                      <w:r w:rsidRPr="002B0C29">
                        <w:rPr>
                          <w:rFonts w:ascii="Roboto" w:eastAsia="Roboto" w:hAnsi="Roboto"/>
                          <w:color w:val="FFFFFF"/>
                          <w:kern w:val="24"/>
                        </w:rPr>
                        <w:t>Chief Product Officer. The internal advocate who pushes TXN forward.</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7ED9759E" wp14:editId="479DB0A2">
                <wp:simplePos x="0" y="0"/>
                <wp:positionH relativeFrom="column">
                  <wp:posOffset>-328295</wp:posOffset>
                </wp:positionH>
                <wp:positionV relativeFrom="paragraph">
                  <wp:posOffset>2716953</wp:posOffset>
                </wp:positionV>
                <wp:extent cx="2531745" cy="711200"/>
                <wp:effectExtent l="0" t="0" r="0" b="0"/>
                <wp:wrapNone/>
                <wp:docPr id="342009547" name="TextBox 10"/>
                <wp:cNvGraphicFramePr/>
                <a:graphic xmlns:a="http://schemas.openxmlformats.org/drawingml/2006/main">
                  <a:graphicData uri="http://schemas.microsoft.com/office/word/2010/wordprocessingShape">
                    <wps:wsp>
                      <wps:cNvSpPr txBox="1"/>
                      <wps:spPr>
                        <a:xfrm>
                          <a:off x="0" y="0"/>
                          <a:ext cx="2531745" cy="711200"/>
                        </a:xfrm>
                        <a:prstGeom prst="rect">
                          <a:avLst/>
                        </a:prstGeom>
                      </wps:spPr>
                      <wps:txbx>
                        <w:txbxContent>
                          <w:p w14:paraId="2408372D" w14:textId="77777777" w:rsidR="00B01753" w:rsidRPr="00B112CD" w:rsidRDefault="00B01753"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Persona: Champion</w:t>
                            </w:r>
                          </w:p>
                        </w:txbxContent>
                      </wps:txbx>
                      <wps:bodyPr lIns="0" tIns="0" rIns="0" bIns="0" rtlCol="0" anchor="t">
                        <a:spAutoFit/>
                      </wps:bodyPr>
                    </wps:wsp>
                  </a:graphicData>
                </a:graphic>
              </wp:anchor>
            </w:drawing>
          </mc:Choice>
          <mc:Fallback>
            <w:pict>
              <v:shape w14:anchorId="7ED9759E" id="_x0000_s1028" type="#_x0000_t202" style="position:absolute;margin-left:-25.85pt;margin-top:213.95pt;width:199.35pt;height:56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" filled="f" stroked="f">
                <v:textbox style="mso-fit-shape-to-text:t" inset="0,0,0,0">
                  <w:txbxContent>
                    <w:p w14:paraId="2408372D" w14:textId="77777777" w:rsidR="00B01753" w:rsidRPr="00B112CD" w:rsidRDefault="00B01753"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Persona: Champion</w:t>
                      </w:r>
                    </w:p>
                  </w:txbxContent>
                </v:textbox>
              </v:shape>
            </w:pict>
          </mc:Fallback>
        </mc:AlternateContent>
      </w:r>
    </w:p>
    <w:p w14:paraId="3A2C4F70" w14:textId="77777777" w:rsidR="00C53CA9" w:rsidRDefault="00B01753">
      <w:r>
        <w:br w:type="page"/>
      </w:r>
    </w:p>
    <w:sdt>
      <w:sdtPr>
        <w:alias w:val="Table of Contents"/>
        <w:id w:val="-43532497"/>
      </w:sdtPr>
      <w:sdtEndPr/>
      <w:sdtContent>
        <w:p w14:paraId="2EB1400F" w14:textId="5F3F3BF8" w:rsidR="00B56519" w:rsidRDefault="00B0175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7824556" w:history="1">
            <w:r w:rsidR="00B56519" w:rsidRPr="00EC69A7">
              <w:rPr>
                <w:rStyle w:val="Hyperlink"/>
                <w:noProof/>
              </w:rPr>
              <w:t>1. Document Control</w:t>
            </w:r>
            <w:r w:rsidR="00B56519">
              <w:rPr>
                <w:noProof/>
              </w:rPr>
              <w:tab/>
            </w:r>
            <w:r w:rsidR="00B56519">
              <w:rPr>
                <w:noProof/>
              </w:rPr>
              <w:fldChar w:fldCharType="begin"/>
            </w:r>
            <w:r w:rsidR="00B56519">
              <w:rPr>
                <w:noProof/>
              </w:rPr>
              <w:instrText xml:space="preserve"> PAGEREF _Toc227824556 \h </w:instrText>
            </w:r>
            <w:r w:rsidR="00B56519">
              <w:rPr>
                <w:noProof/>
              </w:rPr>
            </w:r>
            <w:r w:rsidR="00B56519">
              <w:rPr>
                <w:noProof/>
              </w:rPr>
              <w:fldChar w:fldCharType="separate"/>
            </w:r>
            <w:r w:rsidR="00B56519">
              <w:rPr>
                <w:noProof/>
              </w:rPr>
              <w:t>3</w:t>
            </w:r>
            <w:r w:rsidR="00B56519">
              <w:rPr>
                <w:noProof/>
              </w:rPr>
              <w:fldChar w:fldCharType="end"/>
            </w:r>
          </w:hyperlink>
        </w:p>
        <w:p w14:paraId="60F358FD" w14:textId="68CDA0C8"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57" w:history="1">
            <w:r w:rsidRPr="00EC69A7">
              <w:rPr>
                <w:rStyle w:val="Hyperlink"/>
                <w:noProof/>
              </w:rPr>
              <w:t>2. Purpose</w:t>
            </w:r>
            <w:r>
              <w:rPr>
                <w:noProof/>
              </w:rPr>
              <w:tab/>
            </w:r>
            <w:r>
              <w:rPr>
                <w:noProof/>
              </w:rPr>
              <w:fldChar w:fldCharType="begin"/>
            </w:r>
            <w:r>
              <w:rPr>
                <w:noProof/>
              </w:rPr>
              <w:instrText xml:space="preserve"> PAGEREF _Toc227824557 \h </w:instrText>
            </w:r>
            <w:r>
              <w:rPr>
                <w:noProof/>
              </w:rPr>
            </w:r>
            <w:r>
              <w:rPr>
                <w:noProof/>
              </w:rPr>
              <w:fldChar w:fldCharType="separate"/>
            </w:r>
            <w:r>
              <w:rPr>
                <w:noProof/>
              </w:rPr>
              <w:t>4</w:t>
            </w:r>
            <w:r>
              <w:rPr>
                <w:noProof/>
              </w:rPr>
              <w:fldChar w:fldCharType="end"/>
            </w:r>
          </w:hyperlink>
        </w:p>
        <w:p w14:paraId="72A9BE12" w14:textId="515516CD"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58" w:history="1">
            <w:r w:rsidRPr="00EC69A7">
              <w:rPr>
                <w:rStyle w:val="Hyperlink"/>
                <w:noProof/>
              </w:rPr>
              <w:t>3. Persona Overview</w:t>
            </w:r>
            <w:r>
              <w:rPr>
                <w:noProof/>
              </w:rPr>
              <w:tab/>
            </w:r>
            <w:r>
              <w:rPr>
                <w:noProof/>
              </w:rPr>
              <w:fldChar w:fldCharType="begin"/>
            </w:r>
            <w:r>
              <w:rPr>
                <w:noProof/>
              </w:rPr>
              <w:instrText xml:space="preserve"> PAGEREF _Toc227824558 \h </w:instrText>
            </w:r>
            <w:r>
              <w:rPr>
                <w:noProof/>
              </w:rPr>
            </w:r>
            <w:r>
              <w:rPr>
                <w:noProof/>
              </w:rPr>
              <w:fldChar w:fldCharType="separate"/>
            </w:r>
            <w:r>
              <w:rPr>
                <w:noProof/>
              </w:rPr>
              <w:t>4</w:t>
            </w:r>
            <w:r>
              <w:rPr>
                <w:noProof/>
              </w:rPr>
              <w:fldChar w:fldCharType="end"/>
            </w:r>
          </w:hyperlink>
        </w:p>
        <w:p w14:paraId="74EDA269" w14:textId="0C2036A6" w:rsidR="00B56519" w:rsidRDefault="00B5651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59" w:history="1">
            <w:r w:rsidRPr="00EC69A7">
              <w:rPr>
                <w:rStyle w:val="Hyperlink"/>
                <w:noProof/>
              </w:rPr>
              <w:t>3.1 Role Mapping</w:t>
            </w:r>
            <w:r>
              <w:rPr>
                <w:noProof/>
              </w:rPr>
              <w:tab/>
            </w:r>
            <w:r>
              <w:rPr>
                <w:noProof/>
              </w:rPr>
              <w:fldChar w:fldCharType="begin"/>
            </w:r>
            <w:r>
              <w:rPr>
                <w:noProof/>
              </w:rPr>
              <w:instrText xml:space="preserve"> PAGEREF _Toc227824559 \h </w:instrText>
            </w:r>
            <w:r>
              <w:rPr>
                <w:noProof/>
              </w:rPr>
            </w:r>
            <w:r>
              <w:rPr>
                <w:noProof/>
              </w:rPr>
              <w:fldChar w:fldCharType="separate"/>
            </w:r>
            <w:r>
              <w:rPr>
                <w:noProof/>
              </w:rPr>
              <w:t>4</w:t>
            </w:r>
            <w:r>
              <w:rPr>
                <w:noProof/>
              </w:rPr>
              <w:fldChar w:fldCharType="end"/>
            </w:r>
          </w:hyperlink>
        </w:p>
        <w:p w14:paraId="5B7C894F" w14:textId="20FFAC06" w:rsidR="00B56519" w:rsidRDefault="00B5651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60" w:history="1">
            <w:r w:rsidRPr="00EC69A7">
              <w:rPr>
                <w:rStyle w:val="Hyperlink"/>
                <w:noProof/>
              </w:rPr>
              <w:t>3.2 Background</w:t>
            </w:r>
            <w:r>
              <w:rPr>
                <w:noProof/>
              </w:rPr>
              <w:tab/>
            </w:r>
            <w:r>
              <w:rPr>
                <w:noProof/>
              </w:rPr>
              <w:fldChar w:fldCharType="begin"/>
            </w:r>
            <w:r>
              <w:rPr>
                <w:noProof/>
              </w:rPr>
              <w:instrText xml:space="preserve"> PAGEREF _Toc227824560 \h </w:instrText>
            </w:r>
            <w:r>
              <w:rPr>
                <w:noProof/>
              </w:rPr>
            </w:r>
            <w:r>
              <w:rPr>
                <w:noProof/>
              </w:rPr>
              <w:fldChar w:fldCharType="separate"/>
            </w:r>
            <w:r>
              <w:rPr>
                <w:noProof/>
              </w:rPr>
              <w:t>4</w:t>
            </w:r>
            <w:r>
              <w:rPr>
                <w:noProof/>
              </w:rPr>
              <w:fldChar w:fldCharType="end"/>
            </w:r>
          </w:hyperlink>
        </w:p>
        <w:p w14:paraId="53AC7C95" w14:textId="73895410" w:rsidR="00B56519" w:rsidRDefault="00B5651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61" w:history="1">
            <w:r w:rsidRPr="00EC69A7">
              <w:rPr>
                <w:rStyle w:val="Hyperlink"/>
                <w:noProof/>
              </w:rPr>
              <w:t>3.3 Why They Are the Champion</w:t>
            </w:r>
            <w:r>
              <w:rPr>
                <w:noProof/>
              </w:rPr>
              <w:tab/>
            </w:r>
            <w:r>
              <w:rPr>
                <w:noProof/>
              </w:rPr>
              <w:fldChar w:fldCharType="begin"/>
            </w:r>
            <w:r>
              <w:rPr>
                <w:noProof/>
              </w:rPr>
              <w:instrText xml:space="preserve"> PAGEREF _Toc227824561 \h </w:instrText>
            </w:r>
            <w:r>
              <w:rPr>
                <w:noProof/>
              </w:rPr>
            </w:r>
            <w:r>
              <w:rPr>
                <w:noProof/>
              </w:rPr>
              <w:fldChar w:fldCharType="separate"/>
            </w:r>
            <w:r>
              <w:rPr>
                <w:noProof/>
              </w:rPr>
              <w:t>4</w:t>
            </w:r>
            <w:r>
              <w:rPr>
                <w:noProof/>
              </w:rPr>
              <w:fldChar w:fldCharType="end"/>
            </w:r>
          </w:hyperlink>
        </w:p>
        <w:p w14:paraId="1B3434A7" w14:textId="7AB81A34" w:rsidR="00B56519" w:rsidRDefault="00B5651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62" w:history="1">
            <w:r w:rsidRPr="00EC69A7">
              <w:rPr>
                <w:rStyle w:val="Hyperlink"/>
                <w:noProof/>
              </w:rPr>
              <w:t>3.4 DACI Role</w:t>
            </w:r>
            <w:r>
              <w:rPr>
                <w:noProof/>
              </w:rPr>
              <w:tab/>
            </w:r>
            <w:r>
              <w:rPr>
                <w:noProof/>
              </w:rPr>
              <w:fldChar w:fldCharType="begin"/>
            </w:r>
            <w:r>
              <w:rPr>
                <w:noProof/>
              </w:rPr>
              <w:instrText xml:space="preserve"> PAGEREF _Toc227824562 \h </w:instrText>
            </w:r>
            <w:r>
              <w:rPr>
                <w:noProof/>
              </w:rPr>
            </w:r>
            <w:r>
              <w:rPr>
                <w:noProof/>
              </w:rPr>
              <w:fldChar w:fldCharType="separate"/>
            </w:r>
            <w:r>
              <w:rPr>
                <w:noProof/>
              </w:rPr>
              <w:t>4</w:t>
            </w:r>
            <w:r>
              <w:rPr>
                <w:noProof/>
              </w:rPr>
              <w:fldChar w:fldCharType="end"/>
            </w:r>
          </w:hyperlink>
        </w:p>
        <w:p w14:paraId="3CD499F3" w14:textId="30EF30F4" w:rsidR="00B56519" w:rsidRDefault="00B5651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63" w:history="1">
            <w:r w:rsidRPr="00EC69A7">
              <w:rPr>
                <w:rStyle w:val="Hyperlink"/>
                <w:noProof/>
              </w:rPr>
              <w:t>3.5 Company Decision Pillar</w:t>
            </w:r>
            <w:r>
              <w:rPr>
                <w:noProof/>
              </w:rPr>
              <w:tab/>
            </w:r>
            <w:r>
              <w:rPr>
                <w:noProof/>
              </w:rPr>
              <w:fldChar w:fldCharType="begin"/>
            </w:r>
            <w:r>
              <w:rPr>
                <w:noProof/>
              </w:rPr>
              <w:instrText xml:space="preserve"> PAGEREF _Toc227824563 \h </w:instrText>
            </w:r>
            <w:r>
              <w:rPr>
                <w:noProof/>
              </w:rPr>
            </w:r>
            <w:r>
              <w:rPr>
                <w:noProof/>
              </w:rPr>
              <w:fldChar w:fldCharType="separate"/>
            </w:r>
            <w:r>
              <w:rPr>
                <w:noProof/>
              </w:rPr>
              <w:t>5</w:t>
            </w:r>
            <w:r>
              <w:rPr>
                <w:noProof/>
              </w:rPr>
              <w:fldChar w:fldCharType="end"/>
            </w:r>
          </w:hyperlink>
        </w:p>
        <w:p w14:paraId="4322CA5B" w14:textId="221A28BB"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64" w:history="1">
            <w:r w:rsidRPr="00EC69A7">
              <w:rPr>
                <w:rStyle w:val="Hyperlink"/>
                <w:noProof/>
              </w:rPr>
              <w:t>4. Goals and Success Criteria</w:t>
            </w:r>
            <w:r>
              <w:rPr>
                <w:noProof/>
              </w:rPr>
              <w:tab/>
            </w:r>
            <w:r>
              <w:rPr>
                <w:noProof/>
              </w:rPr>
              <w:fldChar w:fldCharType="begin"/>
            </w:r>
            <w:r>
              <w:rPr>
                <w:noProof/>
              </w:rPr>
              <w:instrText xml:space="preserve"> PAGEREF _Toc227824564 \h </w:instrText>
            </w:r>
            <w:r>
              <w:rPr>
                <w:noProof/>
              </w:rPr>
            </w:r>
            <w:r>
              <w:rPr>
                <w:noProof/>
              </w:rPr>
              <w:fldChar w:fldCharType="separate"/>
            </w:r>
            <w:r>
              <w:rPr>
                <w:noProof/>
              </w:rPr>
              <w:t>5</w:t>
            </w:r>
            <w:r>
              <w:rPr>
                <w:noProof/>
              </w:rPr>
              <w:fldChar w:fldCharType="end"/>
            </w:r>
          </w:hyperlink>
        </w:p>
        <w:p w14:paraId="28B9DF0D" w14:textId="75B964EC"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65" w:history="1">
            <w:r w:rsidRPr="00EC69A7">
              <w:rPr>
                <w:rStyle w:val="Hyperlink"/>
                <w:noProof/>
              </w:rPr>
              <w:t>5. Pains and What They Need to De-risk</w:t>
            </w:r>
            <w:r>
              <w:rPr>
                <w:noProof/>
              </w:rPr>
              <w:tab/>
            </w:r>
            <w:r>
              <w:rPr>
                <w:noProof/>
              </w:rPr>
              <w:fldChar w:fldCharType="begin"/>
            </w:r>
            <w:r>
              <w:rPr>
                <w:noProof/>
              </w:rPr>
              <w:instrText xml:space="preserve"> PAGEREF _Toc227824565 \h </w:instrText>
            </w:r>
            <w:r>
              <w:rPr>
                <w:noProof/>
              </w:rPr>
            </w:r>
            <w:r>
              <w:rPr>
                <w:noProof/>
              </w:rPr>
              <w:fldChar w:fldCharType="separate"/>
            </w:r>
            <w:r>
              <w:rPr>
                <w:noProof/>
              </w:rPr>
              <w:t>5</w:t>
            </w:r>
            <w:r>
              <w:rPr>
                <w:noProof/>
              </w:rPr>
              <w:fldChar w:fldCharType="end"/>
            </w:r>
          </w:hyperlink>
        </w:p>
        <w:p w14:paraId="7DAEAEF7" w14:textId="10285611"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66" w:history="1">
            <w:r w:rsidRPr="00EC69A7">
              <w:rPr>
                <w:rStyle w:val="Hyperlink"/>
                <w:noProof/>
              </w:rPr>
              <w:t>6. Information Needs</w:t>
            </w:r>
            <w:r>
              <w:rPr>
                <w:noProof/>
              </w:rPr>
              <w:tab/>
            </w:r>
            <w:r>
              <w:rPr>
                <w:noProof/>
              </w:rPr>
              <w:fldChar w:fldCharType="begin"/>
            </w:r>
            <w:r>
              <w:rPr>
                <w:noProof/>
              </w:rPr>
              <w:instrText xml:space="preserve"> PAGEREF _Toc227824566 \h </w:instrText>
            </w:r>
            <w:r>
              <w:rPr>
                <w:noProof/>
              </w:rPr>
            </w:r>
            <w:r>
              <w:rPr>
                <w:noProof/>
              </w:rPr>
              <w:fldChar w:fldCharType="separate"/>
            </w:r>
            <w:r>
              <w:rPr>
                <w:noProof/>
              </w:rPr>
              <w:t>6</w:t>
            </w:r>
            <w:r>
              <w:rPr>
                <w:noProof/>
              </w:rPr>
              <w:fldChar w:fldCharType="end"/>
            </w:r>
          </w:hyperlink>
        </w:p>
        <w:p w14:paraId="317B313E" w14:textId="52AF32CC"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67" w:history="1">
            <w:r w:rsidRPr="00EC69A7">
              <w:rPr>
                <w:rStyle w:val="Hyperlink"/>
                <w:noProof/>
              </w:rPr>
              <w:t>7. Common Objections and Challenges</w:t>
            </w:r>
            <w:r>
              <w:rPr>
                <w:noProof/>
              </w:rPr>
              <w:tab/>
            </w:r>
            <w:r>
              <w:rPr>
                <w:noProof/>
              </w:rPr>
              <w:fldChar w:fldCharType="begin"/>
            </w:r>
            <w:r>
              <w:rPr>
                <w:noProof/>
              </w:rPr>
              <w:instrText xml:space="preserve"> PAGEREF _Toc227824567 \h </w:instrText>
            </w:r>
            <w:r>
              <w:rPr>
                <w:noProof/>
              </w:rPr>
            </w:r>
            <w:r>
              <w:rPr>
                <w:noProof/>
              </w:rPr>
              <w:fldChar w:fldCharType="separate"/>
            </w:r>
            <w:r>
              <w:rPr>
                <w:noProof/>
              </w:rPr>
              <w:t>6</w:t>
            </w:r>
            <w:r>
              <w:rPr>
                <w:noProof/>
              </w:rPr>
              <w:fldChar w:fldCharType="end"/>
            </w:r>
          </w:hyperlink>
        </w:p>
        <w:p w14:paraId="5E1CE692" w14:textId="0025BC5D"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68" w:history="1">
            <w:r w:rsidRPr="00EC69A7">
              <w:rPr>
                <w:rStyle w:val="Hyperlink"/>
                <w:noProof/>
              </w:rPr>
              <w:t>8. Language</w:t>
            </w:r>
            <w:r>
              <w:rPr>
                <w:noProof/>
              </w:rPr>
              <w:tab/>
            </w:r>
            <w:r>
              <w:rPr>
                <w:noProof/>
              </w:rPr>
              <w:fldChar w:fldCharType="begin"/>
            </w:r>
            <w:r>
              <w:rPr>
                <w:noProof/>
              </w:rPr>
              <w:instrText xml:space="preserve"> PAGEREF _Toc227824568 \h </w:instrText>
            </w:r>
            <w:r>
              <w:rPr>
                <w:noProof/>
              </w:rPr>
            </w:r>
            <w:r>
              <w:rPr>
                <w:noProof/>
              </w:rPr>
              <w:fldChar w:fldCharType="separate"/>
            </w:r>
            <w:r>
              <w:rPr>
                <w:noProof/>
              </w:rPr>
              <w:t>7</w:t>
            </w:r>
            <w:r>
              <w:rPr>
                <w:noProof/>
              </w:rPr>
              <w:fldChar w:fldCharType="end"/>
            </w:r>
          </w:hyperlink>
        </w:p>
        <w:p w14:paraId="15C66115" w14:textId="24E9F472" w:rsidR="00B56519" w:rsidRDefault="00B5651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69" w:history="1">
            <w:r w:rsidRPr="00EC69A7">
              <w:rPr>
                <w:rStyle w:val="Hyperlink"/>
                <w:noProof/>
              </w:rPr>
              <w:t>8.1 Language to Use</w:t>
            </w:r>
            <w:r>
              <w:rPr>
                <w:noProof/>
              </w:rPr>
              <w:tab/>
            </w:r>
            <w:r>
              <w:rPr>
                <w:noProof/>
              </w:rPr>
              <w:fldChar w:fldCharType="begin"/>
            </w:r>
            <w:r>
              <w:rPr>
                <w:noProof/>
              </w:rPr>
              <w:instrText xml:space="preserve"> PAGEREF _Toc227824569 \h </w:instrText>
            </w:r>
            <w:r>
              <w:rPr>
                <w:noProof/>
              </w:rPr>
            </w:r>
            <w:r>
              <w:rPr>
                <w:noProof/>
              </w:rPr>
              <w:fldChar w:fldCharType="separate"/>
            </w:r>
            <w:r>
              <w:rPr>
                <w:noProof/>
              </w:rPr>
              <w:t>7</w:t>
            </w:r>
            <w:r>
              <w:rPr>
                <w:noProof/>
              </w:rPr>
              <w:fldChar w:fldCharType="end"/>
            </w:r>
          </w:hyperlink>
        </w:p>
        <w:p w14:paraId="768727A3" w14:textId="268CFE90" w:rsidR="00B56519" w:rsidRDefault="00B5651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70" w:history="1">
            <w:r w:rsidRPr="00EC69A7">
              <w:rPr>
                <w:rStyle w:val="Hyperlink"/>
                <w:noProof/>
              </w:rPr>
              <w:t>8.2 Language to Avoid</w:t>
            </w:r>
            <w:r>
              <w:rPr>
                <w:noProof/>
              </w:rPr>
              <w:tab/>
            </w:r>
            <w:r>
              <w:rPr>
                <w:noProof/>
              </w:rPr>
              <w:fldChar w:fldCharType="begin"/>
            </w:r>
            <w:r>
              <w:rPr>
                <w:noProof/>
              </w:rPr>
              <w:instrText xml:space="preserve"> PAGEREF _Toc227824570 \h </w:instrText>
            </w:r>
            <w:r>
              <w:rPr>
                <w:noProof/>
              </w:rPr>
            </w:r>
            <w:r>
              <w:rPr>
                <w:noProof/>
              </w:rPr>
              <w:fldChar w:fldCharType="separate"/>
            </w:r>
            <w:r>
              <w:rPr>
                <w:noProof/>
              </w:rPr>
              <w:t>7</w:t>
            </w:r>
            <w:r>
              <w:rPr>
                <w:noProof/>
              </w:rPr>
              <w:fldChar w:fldCharType="end"/>
            </w:r>
          </w:hyperlink>
        </w:p>
        <w:p w14:paraId="3A087D38" w14:textId="7058D6E4"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71" w:history="1">
            <w:r w:rsidRPr="00EC69A7">
              <w:rPr>
                <w:rStyle w:val="Hyperlink"/>
                <w:noProof/>
              </w:rPr>
              <w:t>9. Messaging Pillars</w:t>
            </w:r>
            <w:r>
              <w:rPr>
                <w:noProof/>
              </w:rPr>
              <w:tab/>
            </w:r>
            <w:r>
              <w:rPr>
                <w:noProof/>
              </w:rPr>
              <w:fldChar w:fldCharType="begin"/>
            </w:r>
            <w:r>
              <w:rPr>
                <w:noProof/>
              </w:rPr>
              <w:instrText xml:space="preserve"> PAGEREF _Toc227824571 \h </w:instrText>
            </w:r>
            <w:r>
              <w:rPr>
                <w:noProof/>
              </w:rPr>
            </w:r>
            <w:r>
              <w:rPr>
                <w:noProof/>
              </w:rPr>
              <w:fldChar w:fldCharType="separate"/>
            </w:r>
            <w:r>
              <w:rPr>
                <w:noProof/>
              </w:rPr>
              <w:t>7</w:t>
            </w:r>
            <w:r>
              <w:rPr>
                <w:noProof/>
              </w:rPr>
              <w:fldChar w:fldCharType="end"/>
            </w:r>
          </w:hyperlink>
        </w:p>
        <w:p w14:paraId="72B8A17C" w14:textId="6E7C4A3E"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72" w:history="1">
            <w:r w:rsidRPr="00EC69A7">
              <w:rPr>
                <w:rStyle w:val="Hyperlink"/>
                <w:noProof/>
              </w:rPr>
              <w:t>10. Content They Expect</w:t>
            </w:r>
            <w:r>
              <w:rPr>
                <w:noProof/>
              </w:rPr>
              <w:tab/>
            </w:r>
            <w:r>
              <w:rPr>
                <w:noProof/>
              </w:rPr>
              <w:fldChar w:fldCharType="begin"/>
            </w:r>
            <w:r>
              <w:rPr>
                <w:noProof/>
              </w:rPr>
              <w:instrText xml:space="preserve"> PAGEREF _Toc227824572 \h </w:instrText>
            </w:r>
            <w:r>
              <w:rPr>
                <w:noProof/>
              </w:rPr>
            </w:r>
            <w:r>
              <w:rPr>
                <w:noProof/>
              </w:rPr>
              <w:fldChar w:fldCharType="separate"/>
            </w:r>
            <w:r>
              <w:rPr>
                <w:noProof/>
              </w:rPr>
              <w:t>8</w:t>
            </w:r>
            <w:r>
              <w:rPr>
                <w:noProof/>
              </w:rPr>
              <w:fldChar w:fldCharType="end"/>
            </w:r>
          </w:hyperlink>
        </w:p>
        <w:p w14:paraId="30181193" w14:textId="75177F8C"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73" w:history="1">
            <w:r w:rsidRPr="00EC69A7">
              <w:rPr>
                <w:rStyle w:val="Hyperlink"/>
                <w:noProof/>
              </w:rPr>
              <w:t>11. Example Copy</w:t>
            </w:r>
            <w:r>
              <w:rPr>
                <w:noProof/>
              </w:rPr>
              <w:tab/>
            </w:r>
            <w:r>
              <w:rPr>
                <w:noProof/>
              </w:rPr>
              <w:fldChar w:fldCharType="begin"/>
            </w:r>
            <w:r>
              <w:rPr>
                <w:noProof/>
              </w:rPr>
              <w:instrText xml:space="preserve"> PAGEREF _Toc227824573 \h </w:instrText>
            </w:r>
            <w:r>
              <w:rPr>
                <w:noProof/>
              </w:rPr>
            </w:r>
            <w:r>
              <w:rPr>
                <w:noProof/>
              </w:rPr>
              <w:fldChar w:fldCharType="separate"/>
            </w:r>
            <w:r>
              <w:rPr>
                <w:noProof/>
              </w:rPr>
              <w:t>8</w:t>
            </w:r>
            <w:r>
              <w:rPr>
                <w:noProof/>
              </w:rPr>
              <w:fldChar w:fldCharType="end"/>
            </w:r>
          </w:hyperlink>
        </w:p>
        <w:p w14:paraId="26671416" w14:textId="09948C5C"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74" w:history="1">
            <w:r w:rsidRPr="00EC69A7">
              <w:rPr>
                <w:rStyle w:val="Hyperlink"/>
                <w:noProof/>
              </w:rPr>
              <w:t>12. Relationship to Other Personas</w:t>
            </w:r>
            <w:r>
              <w:rPr>
                <w:noProof/>
              </w:rPr>
              <w:tab/>
            </w:r>
            <w:r>
              <w:rPr>
                <w:noProof/>
              </w:rPr>
              <w:fldChar w:fldCharType="begin"/>
            </w:r>
            <w:r>
              <w:rPr>
                <w:noProof/>
              </w:rPr>
              <w:instrText xml:space="preserve"> PAGEREF _Toc227824574 \h </w:instrText>
            </w:r>
            <w:r>
              <w:rPr>
                <w:noProof/>
              </w:rPr>
            </w:r>
            <w:r>
              <w:rPr>
                <w:noProof/>
              </w:rPr>
              <w:fldChar w:fldCharType="separate"/>
            </w:r>
            <w:r>
              <w:rPr>
                <w:noProof/>
              </w:rPr>
              <w:t>8</w:t>
            </w:r>
            <w:r>
              <w:rPr>
                <w:noProof/>
              </w:rPr>
              <w:fldChar w:fldCharType="end"/>
            </w:r>
          </w:hyperlink>
        </w:p>
        <w:p w14:paraId="5B7A681B" w14:textId="092B4A99" w:rsidR="00B56519" w:rsidRDefault="00B5651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575" w:history="1">
            <w:r w:rsidRPr="00EC69A7">
              <w:rPr>
                <w:rStyle w:val="Hyperlink"/>
                <w:noProof/>
              </w:rPr>
              <w:t>13. Alignment with ICP and Role-Based Messaging</w:t>
            </w:r>
            <w:r>
              <w:rPr>
                <w:noProof/>
              </w:rPr>
              <w:tab/>
            </w:r>
            <w:r>
              <w:rPr>
                <w:noProof/>
              </w:rPr>
              <w:fldChar w:fldCharType="begin"/>
            </w:r>
            <w:r>
              <w:rPr>
                <w:noProof/>
              </w:rPr>
              <w:instrText xml:space="preserve"> PAGEREF _Toc227824575 \h </w:instrText>
            </w:r>
            <w:r>
              <w:rPr>
                <w:noProof/>
              </w:rPr>
            </w:r>
            <w:r>
              <w:rPr>
                <w:noProof/>
              </w:rPr>
              <w:fldChar w:fldCharType="separate"/>
            </w:r>
            <w:r>
              <w:rPr>
                <w:noProof/>
              </w:rPr>
              <w:t>9</w:t>
            </w:r>
            <w:r>
              <w:rPr>
                <w:noProof/>
              </w:rPr>
              <w:fldChar w:fldCharType="end"/>
            </w:r>
          </w:hyperlink>
        </w:p>
        <w:p w14:paraId="6217A907" w14:textId="01F8C508" w:rsidR="00C53CA9" w:rsidRDefault="00B01753">
          <w:r>
            <w:fldChar w:fldCharType="end"/>
          </w:r>
        </w:p>
      </w:sdtContent>
    </w:sdt>
    <w:p w14:paraId="40BC4F6E" w14:textId="77777777" w:rsidR="00C53CA9" w:rsidRDefault="00B01753">
      <w:r>
        <w:br w:type="page"/>
      </w:r>
    </w:p>
    <w:p w14:paraId="133FF94B" w14:textId="77777777" w:rsidR="00C53CA9" w:rsidRDefault="00B01753">
      <w:pPr>
        <w:pStyle w:val="Heading1"/>
      </w:pPr>
      <w:bookmarkStart w:id="0" w:name="_Toc227824556"/>
      <w:r>
        <w:lastRenderedPageBreak/>
        <w:t>1. 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53CA9" w14:paraId="6F8FB5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4B6CEB" w14:textId="77777777" w:rsidR="00C53CA9" w:rsidRDefault="00B01753">
            <w:pPr>
              <w:spacing w:after="0" w:line="240" w:lineRule="auto"/>
            </w:pPr>
            <w:r>
              <w:rPr>
                <w:b/>
                <w:bCs/>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E2F77" w14:textId="77777777" w:rsidR="00C53CA9" w:rsidRDefault="00B01753">
            <w:pPr>
              <w:spacing w:after="0" w:line="240" w:lineRule="auto"/>
            </w:pPr>
            <w:r>
              <w:rPr>
                <w:sz w:val="20"/>
                <w:szCs w:val="20"/>
              </w:rPr>
              <w:t>0.1</w:t>
            </w:r>
          </w:p>
        </w:tc>
      </w:tr>
      <w:tr w:rsidR="00C53CA9" w14:paraId="7CF414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37D3AD" w14:textId="77777777" w:rsidR="00C53CA9" w:rsidRDefault="00B01753">
            <w:pPr>
              <w:spacing w:after="0" w:line="240" w:lineRule="auto"/>
            </w:pPr>
            <w:r>
              <w:rPr>
                <w:b/>
                <w:bCs/>
                <w:sz w:val="20"/>
                <w:szCs w:val="20"/>
              </w:rPr>
              <w:t>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08D28" w14:textId="77777777" w:rsidR="00C53CA9" w:rsidRDefault="00B01753">
            <w:pPr>
              <w:spacing w:after="0" w:line="240" w:lineRule="auto"/>
            </w:pPr>
            <w:r>
              <w:rPr>
                <w:sz w:val="20"/>
                <w:szCs w:val="20"/>
              </w:rPr>
              <w:t>22/04/2026</w:t>
            </w:r>
          </w:p>
        </w:tc>
      </w:tr>
      <w:tr w:rsidR="00C53CA9" w14:paraId="3DBD52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BE3603" w14:textId="77777777" w:rsidR="00C53CA9" w:rsidRDefault="00B01753">
            <w:pPr>
              <w:spacing w:after="0" w:line="240" w:lineRule="auto"/>
            </w:pPr>
            <w:r>
              <w:rPr>
                <w:b/>
                <w:bCs/>
                <w:sz w:val="20"/>
                <w:szCs w:val="20"/>
              </w:rPr>
              <w:t>Author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ADF17" w14:textId="77777777" w:rsidR="00C53CA9" w:rsidRDefault="00B01753">
            <w:pPr>
              <w:spacing w:after="0" w:line="240" w:lineRule="auto"/>
            </w:pPr>
            <w:r>
              <w:rPr>
                <w:sz w:val="20"/>
                <w:szCs w:val="20"/>
              </w:rPr>
              <w:t>I. Johnson</w:t>
            </w:r>
          </w:p>
        </w:tc>
      </w:tr>
      <w:tr w:rsidR="00C53CA9" w14:paraId="235EF0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155D05" w14:textId="77777777" w:rsidR="00C53CA9" w:rsidRDefault="00B01753">
            <w:pPr>
              <w:spacing w:after="0" w:line="240" w:lineRule="auto"/>
            </w:pPr>
            <w:r>
              <w:rPr>
                <w:b/>
                <w:bCs/>
                <w:sz w:val="20"/>
                <w:szCs w:val="20"/>
              </w:rPr>
              <w:t>Owner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E4237" w14:textId="77777777" w:rsidR="00C53CA9" w:rsidRDefault="00B01753">
            <w:pPr>
              <w:spacing w:after="0" w:line="240" w:lineRule="auto"/>
            </w:pPr>
            <w:r>
              <w:rPr>
                <w:sz w:val="20"/>
                <w:szCs w:val="20"/>
              </w:rPr>
              <w:t>I. Johnson</w:t>
            </w:r>
          </w:p>
        </w:tc>
      </w:tr>
      <w:tr w:rsidR="00C53CA9" w14:paraId="23482B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44F020" w14:textId="77777777" w:rsidR="00C53CA9" w:rsidRDefault="00B01753">
            <w:pPr>
              <w:spacing w:after="0" w:line="240" w:lineRule="auto"/>
            </w:pPr>
            <w:r>
              <w:rPr>
                <w:b/>
                <w:bCs/>
                <w:sz w:val="20"/>
                <w:szCs w:val="20"/>
              </w:rPr>
              <w:t>Description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CC115" w14:textId="77777777" w:rsidR="00C53CA9" w:rsidRDefault="00B01753">
            <w:pPr>
              <w:spacing w:after="0" w:line="240" w:lineRule="auto"/>
            </w:pPr>
            <w:r>
              <w:rPr>
                <w:sz w:val="20"/>
                <w:szCs w:val="20"/>
              </w:rPr>
              <w:t>Initial scaffold. Champion persona maps to CPO / Head of Product. Content drawn from TXN_Role_Based_Messaging_(V1).pptx and aligned to ICP v0.3.</w:t>
            </w:r>
          </w:p>
        </w:tc>
      </w:tr>
    </w:tbl>
    <w:p w14:paraId="22A9800D" w14:textId="77777777" w:rsidR="00C53CA9" w:rsidRDefault="00B01753">
      <w:r>
        <w:br w:type="page"/>
      </w:r>
    </w:p>
    <w:p w14:paraId="5BA227C5" w14:textId="77777777" w:rsidR="00C53CA9" w:rsidRDefault="00B01753">
      <w:pPr>
        <w:pStyle w:val="Heading1"/>
      </w:pPr>
      <w:bookmarkStart w:id="1" w:name="_Toc227824557"/>
      <w:r>
        <w:lastRenderedPageBreak/>
        <w:t>2. Purpose</w:t>
      </w:r>
      <w:bookmarkEnd w:id="1"/>
    </w:p>
    <w:p w14:paraId="76DCA17B" w14:textId="77777777" w:rsidR="00C53CA9" w:rsidRDefault="00B01753">
      <w:r>
        <w:t>Define the Champion persona for TXN's Named Account List. The Champion is the internal advocate who pushes TXN forward through the client's decision-making process. They have the clearest upside from changing processor and the willingness to invest political capital in the outcome. This document specifies who they are, how to recognise them, what they care about, and how TXN should engage them to win.</w:t>
      </w:r>
    </w:p>
    <w:p w14:paraId="092BE1A0" w14:textId="77777777" w:rsidR="00C53CA9" w:rsidRDefault="00B01753">
      <w:pPr>
        <w:pStyle w:val="Heading1"/>
      </w:pPr>
      <w:bookmarkStart w:id="2" w:name="_Toc227824558"/>
      <w:r>
        <w:t>3. Persona Overview</w:t>
      </w:r>
      <w:bookmarkEnd w:id="2"/>
    </w:p>
    <w:p w14:paraId="737B66DA" w14:textId="77777777" w:rsidR="00C53CA9" w:rsidRDefault="00B01753">
      <w:pPr>
        <w:pStyle w:val="Heading2"/>
      </w:pPr>
      <w:bookmarkStart w:id="3" w:name="_Toc227824559"/>
      <w:r>
        <w:t>3.1 Role Mapping</w:t>
      </w:r>
      <w:bookmarkEnd w:id="3"/>
    </w:p>
    <w:p w14:paraId="6025AE15" w14:textId="77777777" w:rsidR="00C53CA9" w:rsidRDefault="00B01753">
      <w:r>
        <w:t>The Champion persona maps to the Chief Product Officer or Head of Product at an ICP-fit company. Equivalent titles include VP Product, Director of Product, and in smaller organisations the Product-owning Founder.</w:t>
      </w:r>
    </w:p>
    <w:p w14:paraId="20944342" w14:textId="77777777" w:rsidR="00C53CA9" w:rsidRDefault="00B01753">
      <w:pPr>
        <w:pStyle w:val="Heading2"/>
      </w:pPr>
      <w:bookmarkStart w:id="4" w:name="_Toc227824560"/>
      <w:r>
        <w:t>3.2 Background</w:t>
      </w:r>
      <w:bookmarkEnd w:id="4"/>
    </w:p>
    <w:p w14:paraId="72E4F678" w14:textId="77777777" w:rsidR="00C53CA9" w:rsidRDefault="00B01753">
      <w:proofErr w:type="gramStart"/>
      <w:r>
        <w:t>Typically</w:t>
      </w:r>
      <w:proofErr w:type="gramEnd"/>
      <w:r>
        <w:t xml:space="preserve"> a product leader with 5 to 15 years of experience, including at least 2 to 3 years in payments, fintech, or financial services. Reports to the CEO or CPO-equivalent. Owns the card product roadmap and is the person most accountable for launching new card products and evolving existing ones.</w:t>
      </w:r>
    </w:p>
    <w:p w14:paraId="54D03BF9" w14:textId="77777777" w:rsidR="00C53CA9" w:rsidRDefault="00B01753">
      <w:pPr>
        <w:pStyle w:val="Heading2"/>
      </w:pPr>
      <w:bookmarkStart w:id="5" w:name="_Toc227824561"/>
      <w:r>
        <w:t>3.3 Why They Are the Champion</w:t>
      </w:r>
      <w:bookmarkEnd w:id="5"/>
    </w:p>
    <w:p w14:paraId="5399AC54" w14:textId="77777777" w:rsidR="00C53CA9" w:rsidRDefault="00B01753">
      <w:r>
        <w:t>They have the most to gain from moving off an incumbent processor. Their daily frustrations, slow launches, product ideas blocked by platform constraints, roadmap dependency on a vendor's backlog, are exactly what TXN addresses. They are also typically the most willing to advocate internally because the upside accrues directly to their product roadmap.</w:t>
      </w:r>
    </w:p>
    <w:p w14:paraId="4974E96F" w14:textId="77777777" w:rsidR="00C53CA9" w:rsidRDefault="00B01753">
      <w:pPr>
        <w:pStyle w:val="Heading2"/>
      </w:pPr>
      <w:bookmarkStart w:id="6" w:name="_Toc227824562"/>
      <w:r>
        <w:t>3.4 DACI Role</w:t>
      </w:r>
      <w:bookmarkEnd w:id="6"/>
    </w:p>
    <w:p w14:paraId="252C15C7" w14:textId="77777777" w:rsidR="00C53CA9" w:rsidRDefault="00B01753">
      <w:r>
        <w:lastRenderedPageBreak/>
        <w:t>Contributor (C). The Champion does not have veto power but carries significant weight. They shape requirements, validate product fit, and are the loudest voice in favour of change. No TXN win without them onside. They are not the Approver, which means arming them with material to convince Approvers (CTO, CFO) is central to the sales motion.</w:t>
      </w:r>
    </w:p>
    <w:p w14:paraId="274C2D97" w14:textId="77777777" w:rsidR="00C53CA9" w:rsidRDefault="00B01753">
      <w:pPr>
        <w:pStyle w:val="Heading2"/>
      </w:pPr>
      <w:bookmarkStart w:id="7" w:name="_Toc227824563"/>
      <w:r>
        <w:t>3.5 Company Decision Pillar</w:t>
      </w:r>
      <w:bookmarkEnd w:id="7"/>
    </w:p>
    <w:p w14:paraId="307DB979" w14:textId="77777777" w:rsidR="00C53CA9" w:rsidRDefault="00B01753">
      <w:r>
        <w:t xml:space="preserve">The Champion owns the Product Enablement pillar in the client's evaluation framework. The questions they drive </w:t>
      </w:r>
      <w:proofErr w:type="gramStart"/>
      <w:r>
        <w:t>are:</w:t>
      </w:r>
      <w:proofErr w:type="gramEnd"/>
      <w:r>
        <w:t xml:space="preserve"> can we support our use cases (for example BNPL, expense, digital banking); how configurable </w:t>
      </w:r>
      <w:proofErr w:type="gramStart"/>
      <w:r>
        <w:t>is the platform</w:t>
      </w:r>
      <w:proofErr w:type="gramEnd"/>
      <w:r>
        <w:t xml:space="preserve">; how fast </w:t>
      </w:r>
      <w:proofErr w:type="gramStart"/>
      <w:r>
        <w:t>can we</w:t>
      </w:r>
      <w:proofErr w:type="gramEnd"/>
      <w:r>
        <w:t xml:space="preserve"> launch.</w:t>
      </w:r>
    </w:p>
    <w:p w14:paraId="62411299" w14:textId="77777777" w:rsidR="00C53CA9" w:rsidRDefault="00B01753">
      <w:pPr>
        <w:pStyle w:val="Heading1"/>
      </w:pPr>
      <w:bookmarkStart w:id="8" w:name="_Toc227824564"/>
      <w:r>
        <w:t>4. Goals and Success Criteria</w:t>
      </w:r>
      <w:bookmarkEnd w:id="8"/>
    </w:p>
    <w:p w14:paraId="757367E6" w14:textId="77777777" w:rsidR="00C53CA9" w:rsidRDefault="00B01753">
      <w:pPr>
        <w:pStyle w:val="ListParagraph"/>
        <w:numPr>
          <w:ilvl w:val="0"/>
          <w:numId w:val="2"/>
        </w:numPr>
        <w:spacing w:after="80"/>
      </w:pPr>
      <w:r>
        <w:t>Launch differentiated card products that compete credibly in the market.</w:t>
      </w:r>
    </w:p>
    <w:p w14:paraId="6765C71B" w14:textId="77777777" w:rsidR="00C53CA9" w:rsidRDefault="00B01753">
      <w:pPr>
        <w:pStyle w:val="ListParagraph"/>
        <w:numPr>
          <w:ilvl w:val="0"/>
          <w:numId w:val="2"/>
        </w:numPr>
        <w:spacing w:after="80"/>
      </w:pPr>
      <w:r>
        <w:t>Reduce time-to-launch for new products and features from quarters to weeks.</w:t>
      </w:r>
    </w:p>
    <w:p w14:paraId="46944DDF" w14:textId="77777777" w:rsidR="00C53CA9" w:rsidRDefault="00B01753">
      <w:pPr>
        <w:pStyle w:val="ListParagraph"/>
        <w:numPr>
          <w:ilvl w:val="0"/>
          <w:numId w:val="2"/>
        </w:numPr>
        <w:spacing w:after="80"/>
      </w:pPr>
      <w:r>
        <w:t>Gain flexibility over program configuration: spend controls, wallet models, card behaviours, cardholder hierarchy.</w:t>
      </w:r>
    </w:p>
    <w:p w14:paraId="427C2F8A" w14:textId="77777777" w:rsidR="00C53CA9" w:rsidRDefault="00B01753">
      <w:pPr>
        <w:pStyle w:val="ListParagraph"/>
        <w:numPr>
          <w:ilvl w:val="0"/>
          <w:numId w:val="2"/>
        </w:numPr>
        <w:spacing w:after="80"/>
      </w:pPr>
      <w:r>
        <w:t>Reduce dependency on the processor's engineering backlog for roadmap items.</w:t>
      </w:r>
    </w:p>
    <w:p w14:paraId="31389E92" w14:textId="77777777" w:rsidR="00C53CA9" w:rsidRDefault="00B01753">
      <w:pPr>
        <w:pStyle w:val="ListParagraph"/>
        <w:numPr>
          <w:ilvl w:val="0"/>
          <w:numId w:val="2"/>
        </w:numPr>
        <w:spacing w:after="80"/>
      </w:pPr>
      <w:r>
        <w:t>Enable the product team to iterate independently of vendor-side development cycles.</w:t>
      </w:r>
    </w:p>
    <w:p w14:paraId="64280DEB" w14:textId="77777777" w:rsidR="00C53CA9" w:rsidRDefault="00B01753">
      <w:r>
        <w:t>Success is measured by delivery velocity: new products launched per quarter, feature lead time, and the ratio of roadmap items delivered versus those blocked on processor capability.</w:t>
      </w:r>
    </w:p>
    <w:p w14:paraId="6FAAEA21" w14:textId="77777777" w:rsidR="00C53CA9" w:rsidRDefault="00B01753">
      <w:pPr>
        <w:pStyle w:val="Heading1"/>
      </w:pPr>
      <w:bookmarkStart w:id="9" w:name="_Toc227824565"/>
      <w:r>
        <w:t>5. Pains and What They Need to De-risk</w:t>
      </w:r>
      <w:bookmarkEnd w:id="9"/>
    </w:p>
    <w:p w14:paraId="0AE4D433" w14:textId="77777777" w:rsidR="00C53CA9" w:rsidRDefault="00B01753">
      <w:pPr>
        <w:pStyle w:val="ListParagraph"/>
        <w:numPr>
          <w:ilvl w:val="0"/>
          <w:numId w:val="2"/>
        </w:numPr>
        <w:spacing w:after="80"/>
      </w:pPr>
      <w:r>
        <w:t>Can I build differentiated products? Fear that the processor's platform constrains product thinking and forces all issuers into the same shape.</w:t>
      </w:r>
    </w:p>
    <w:p w14:paraId="07AD64B3" w14:textId="77777777" w:rsidR="00C53CA9" w:rsidRDefault="00B01753">
      <w:pPr>
        <w:pStyle w:val="ListParagraph"/>
        <w:numPr>
          <w:ilvl w:val="0"/>
          <w:numId w:val="2"/>
        </w:numPr>
        <w:spacing w:after="80"/>
      </w:pPr>
      <w:r>
        <w:t>Will this slow down roadmap delivery? Platform migration is disruptive and the Champion owns the disruption cost.</w:t>
      </w:r>
    </w:p>
    <w:p w14:paraId="21FCD509" w14:textId="77777777" w:rsidR="00C53CA9" w:rsidRDefault="00B01753">
      <w:pPr>
        <w:pStyle w:val="ListParagraph"/>
        <w:numPr>
          <w:ilvl w:val="0"/>
          <w:numId w:val="2"/>
        </w:numPr>
        <w:spacing w:after="80"/>
      </w:pPr>
      <w:r>
        <w:lastRenderedPageBreak/>
        <w:t>Will I be constrained by the processor long-term? A new processor could become the next constraint if it is not genuinely flexible.</w:t>
      </w:r>
    </w:p>
    <w:p w14:paraId="7B8581F9" w14:textId="77777777" w:rsidR="00C53CA9" w:rsidRDefault="00B01753">
      <w:pPr>
        <w:pStyle w:val="ListParagraph"/>
        <w:numPr>
          <w:ilvl w:val="0"/>
          <w:numId w:val="2"/>
        </w:numPr>
        <w:spacing w:after="80"/>
      </w:pPr>
      <w:r>
        <w:t>Will engineering capacity be consumed by integration rather than features? Every month spent integrating is a month not shipping.</w:t>
      </w:r>
    </w:p>
    <w:p w14:paraId="4BD82724" w14:textId="77777777" w:rsidR="00C53CA9" w:rsidRDefault="00B01753">
      <w:pPr>
        <w:pStyle w:val="Heading1"/>
      </w:pPr>
      <w:bookmarkStart w:id="10" w:name="_Toc227824566"/>
      <w:r>
        <w:t>6. Information Needs</w:t>
      </w:r>
      <w:bookmarkEnd w:id="10"/>
    </w:p>
    <w:p w14:paraId="3E626951" w14:textId="77777777" w:rsidR="00C53CA9" w:rsidRDefault="00B01753">
      <w:r>
        <w:t>The Champion needs concrete answers to four questions before they will advocate for TXN internally.</w:t>
      </w:r>
    </w:p>
    <w:p w14:paraId="606F2F13" w14:textId="77777777" w:rsidR="00C53CA9" w:rsidRDefault="00B01753">
      <w:pPr>
        <w:pStyle w:val="ListParagraph"/>
        <w:numPr>
          <w:ilvl w:val="0"/>
          <w:numId w:val="2"/>
        </w:numPr>
        <w:spacing w:after="80"/>
      </w:pPr>
      <w:r>
        <w:t>What can they build on TXN? Specific use cases, not generic platform capability statements.</w:t>
      </w:r>
    </w:p>
    <w:p w14:paraId="246DE643" w14:textId="77777777" w:rsidR="00C53CA9" w:rsidRDefault="00B01753">
      <w:pPr>
        <w:pStyle w:val="ListParagraph"/>
        <w:numPr>
          <w:ilvl w:val="0"/>
          <w:numId w:val="2"/>
        </w:numPr>
        <w:spacing w:after="80"/>
      </w:pPr>
      <w:r>
        <w:t>How quickly can they launch? Benchmarks from comparable customers on go-live time.</w:t>
      </w:r>
    </w:p>
    <w:p w14:paraId="27276392" w14:textId="77777777" w:rsidR="00C53CA9" w:rsidRDefault="00B01753">
      <w:pPr>
        <w:pStyle w:val="ListParagraph"/>
        <w:numPr>
          <w:ilvl w:val="0"/>
          <w:numId w:val="2"/>
        </w:numPr>
        <w:spacing w:after="80"/>
      </w:pPr>
      <w:r>
        <w:t>Where does flexibility exist and where does it not? Honest trade-off visibility, not marketing claims.</w:t>
      </w:r>
    </w:p>
    <w:p w14:paraId="2D23999A" w14:textId="77777777" w:rsidR="00C53CA9" w:rsidRDefault="00B01753">
      <w:pPr>
        <w:pStyle w:val="ListParagraph"/>
        <w:numPr>
          <w:ilvl w:val="0"/>
          <w:numId w:val="2"/>
        </w:numPr>
        <w:spacing w:after="80"/>
      </w:pPr>
      <w:r>
        <w:t>What engineering effort is required for initial launch and for subsequent expansion?</w:t>
      </w:r>
    </w:p>
    <w:p w14:paraId="49C88050" w14:textId="77777777" w:rsidR="00C53CA9" w:rsidRDefault="00B01753">
      <w:pPr>
        <w:pStyle w:val="Heading1"/>
      </w:pPr>
      <w:bookmarkStart w:id="11" w:name="_Toc227824567"/>
      <w:r>
        <w:t>7. Common Objections and Challenges</w:t>
      </w:r>
      <w:bookmarkEnd w:id="11"/>
    </w:p>
    <w:p w14:paraId="2BEF4EF6" w14:textId="77777777" w:rsidR="00C53CA9" w:rsidRDefault="00B01753">
      <w:r>
        <w:t>These are the questions the Champion will bring to TXN during evaluation. Each one must be answered with evidence, not assertions.</w:t>
      </w:r>
    </w:p>
    <w:p w14:paraId="16B4FB4D" w14:textId="77777777" w:rsidR="00C53CA9" w:rsidRDefault="00B01753">
      <w:pPr>
        <w:pStyle w:val="ListParagraph"/>
        <w:numPr>
          <w:ilvl w:val="0"/>
          <w:numId w:val="2"/>
        </w:numPr>
        <w:spacing w:after="80"/>
      </w:pPr>
      <w:r>
        <w:t>Can you support multiple wallets per cardholder and per account?</w:t>
      </w:r>
    </w:p>
    <w:p w14:paraId="38197AD6" w14:textId="77777777" w:rsidR="00C53CA9" w:rsidRDefault="00B01753">
      <w:pPr>
        <w:pStyle w:val="ListParagraph"/>
        <w:numPr>
          <w:ilvl w:val="0"/>
          <w:numId w:val="2"/>
        </w:numPr>
        <w:spacing w:after="80"/>
      </w:pPr>
      <w:r>
        <w:t>Can I configure spend controls at account, cardholder, and individual card level?</w:t>
      </w:r>
    </w:p>
    <w:p w14:paraId="448A309E" w14:textId="77777777" w:rsidR="00C53CA9" w:rsidRDefault="00B01753">
      <w:pPr>
        <w:pStyle w:val="ListParagraph"/>
        <w:numPr>
          <w:ilvl w:val="0"/>
          <w:numId w:val="2"/>
        </w:numPr>
        <w:spacing w:after="80"/>
      </w:pPr>
      <w:r>
        <w:t>Can I launch in multiple countries or regions, and what are the incremental costs and engineering effort?</w:t>
      </w:r>
    </w:p>
    <w:p w14:paraId="0478052E" w14:textId="77777777" w:rsidR="00C53CA9" w:rsidRDefault="00B01753">
      <w:pPr>
        <w:pStyle w:val="ListParagraph"/>
        <w:numPr>
          <w:ilvl w:val="0"/>
          <w:numId w:val="2"/>
        </w:numPr>
        <w:spacing w:after="80"/>
      </w:pPr>
      <w:r>
        <w:t>How much engineering effort is required to launch our initial product? To expand into a second product?</w:t>
      </w:r>
    </w:p>
    <w:p w14:paraId="0B6B58C8" w14:textId="77777777" w:rsidR="00C53CA9" w:rsidRDefault="00B01753">
      <w:pPr>
        <w:pStyle w:val="ListParagraph"/>
        <w:numPr>
          <w:ilvl w:val="0"/>
          <w:numId w:val="2"/>
        </w:numPr>
        <w:spacing w:after="80"/>
      </w:pPr>
      <w:r>
        <w:t>What is your track record with similar products and use cases? Show me three references in our vertical.</w:t>
      </w:r>
    </w:p>
    <w:p w14:paraId="3039A46F" w14:textId="77777777" w:rsidR="00C53CA9" w:rsidRDefault="00B01753">
      <w:pPr>
        <w:pStyle w:val="ListParagraph"/>
        <w:numPr>
          <w:ilvl w:val="0"/>
          <w:numId w:val="2"/>
        </w:numPr>
        <w:spacing w:after="80"/>
      </w:pPr>
      <w:r>
        <w:lastRenderedPageBreak/>
        <w:t>How long will it take to migrate from our incumbent, and what is the migration approach?</w:t>
      </w:r>
    </w:p>
    <w:p w14:paraId="2E65FD82" w14:textId="77777777" w:rsidR="00C53CA9" w:rsidRDefault="00B01753">
      <w:pPr>
        <w:pStyle w:val="Heading1"/>
      </w:pPr>
      <w:bookmarkStart w:id="12" w:name="_Toc227824568"/>
      <w:r>
        <w:t>8. Language</w:t>
      </w:r>
      <w:bookmarkEnd w:id="12"/>
    </w:p>
    <w:p w14:paraId="19BB2D22" w14:textId="77777777" w:rsidR="00C53CA9" w:rsidRDefault="00B01753">
      <w:pPr>
        <w:pStyle w:val="Heading2"/>
      </w:pPr>
      <w:bookmarkStart w:id="13" w:name="_Toc227824569"/>
      <w:r>
        <w:t>8.1 Language to Use</w:t>
      </w:r>
      <w:bookmarkEnd w:id="13"/>
    </w:p>
    <w:p w14:paraId="3CBF4113" w14:textId="77777777" w:rsidR="00C53CA9" w:rsidRDefault="00B01753">
      <w:r>
        <w:t>Words that resonate with this persona. Use these consistently in content, sales collateral, and conversations.</w:t>
      </w:r>
    </w:p>
    <w:p w14:paraId="103059EF" w14:textId="77777777" w:rsidR="00C53CA9" w:rsidRDefault="00B01753">
      <w:pPr>
        <w:pStyle w:val="ListParagraph"/>
        <w:numPr>
          <w:ilvl w:val="0"/>
          <w:numId w:val="2"/>
        </w:numPr>
        <w:spacing w:after="80"/>
      </w:pPr>
      <w:r>
        <w:t>Launch, configure, control, build, evolve.</w:t>
      </w:r>
    </w:p>
    <w:p w14:paraId="29F6EC1C" w14:textId="77777777" w:rsidR="00C53CA9" w:rsidRDefault="00B01753">
      <w:pPr>
        <w:pStyle w:val="ListParagraph"/>
        <w:numPr>
          <w:ilvl w:val="0"/>
          <w:numId w:val="2"/>
        </w:numPr>
        <w:spacing w:after="80"/>
      </w:pPr>
      <w:r>
        <w:t>Time to market, time to launch, product velocity.</w:t>
      </w:r>
    </w:p>
    <w:p w14:paraId="00CCB030" w14:textId="77777777" w:rsidR="00C53CA9" w:rsidRDefault="00B01753">
      <w:pPr>
        <w:pStyle w:val="ListParagraph"/>
        <w:numPr>
          <w:ilvl w:val="0"/>
          <w:numId w:val="2"/>
        </w:numPr>
        <w:spacing w:after="80"/>
      </w:pPr>
      <w:r>
        <w:t>Use case specific terms: BNPL, expense management, FX, digital banking, investment management.</w:t>
      </w:r>
    </w:p>
    <w:p w14:paraId="478FD5E3" w14:textId="77777777" w:rsidR="00C53CA9" w:rsidRDefault="00B01753">
      <w:pPr>
        <w:pStyle w:val="ListParagraph"/>
        <w:numPr>
          <w:ilvl w:val="0"/>
          <w:numId w:val="2"/>
        </w:numPr>
        <w:spacing w:after="80"/>
      </w:pPr>
      <w:r>
        <w:t>Differentiation, product business model fit, configurability.</w:t>
      </w:r>
    </w:p>
    <w:p w14:paraId="740D44FF" w14:textId="77777777" w:rsidR="00C53CA9" w:rsidRDefault="00B01753">
      <w:pPr>
        <w:pStyle w:val="Heading2"/>
      </w:pPr>
      <w:bookmarkStart w:id="14" w:name="_Toc227824570"/>
      <w:r>
        <w:t>8.2 Language to Avoid</w:t>
      </w:r>
      <w:bookmarkEnd w:id="14"/>
    </w:p>
    <w:p w14:paraId="3C1CE6A5" w14:textId="77777777" w:rsidR="00C53CA9" w:rsidRDefault="00B01753">
      <w:r>
        <w:t>Words and phrases that read as vague or as marketing filler. This persona discounts generic language.</w:t>
      </w:r>
    </w:p>
    <w:p w14:paraId="3BC91318" w14:textId="77777777" w:rsidR="00C53CA9" w:rsidRDefault="00B01753">
      <w:pPr>
        <w:pStyle w:val="ListParagraph"/>
        <w:numPr>
          <w:ilvl w:val="0"/>
          <w:numId w:val="2"/>
        </w:numPr>
        <w:spacing w:after="80"/>
      </w:pPr>
      <w:r>
        <w:t>Platform capabilities, without concrete use case examples.</w:t>
      </w:r>
    </w:p>
    <w:p w14:paraId="2BEE60AD" w14:textId="77777777" w:rsidR="00C53CA9" w:rsidRDefault="00B01753">
      <w:pPr>
        <w:pStyle w:val="ListParagraph"/>
        <w:numPr>
          <w:ilvl w:val="0"/>
          <w:numId w:val="2"/>
        </w:numPr>
        <w:spacing w:after="80"/>
      </w:pPr>
      <w:r>
        <w:t>Any generic claim (flexible, scalable, powerful) disconnected from a named business outcome.</w:t>
      </w:r>
    </w:p>
    <w:p w14:paraId="72FFA855" w14:textId="77777777" w:rsidR="00C53CA9" w:rsidRDefault="00B01753">
      <w:pPr>
        <w:pStyle w:val="ListParagraph"/>
        <w:numPr>
          <w:ilvl w:val="0"/>
          <w:numId w:val="2"/>
        </w:numPr>
        <w:spacing w:after="80"/>
      </w:pPr>
      <w:r>
        <w:t>Feature lists without business value context.</w:t>
      </w:r>
    </w:p>
    <w:p w14:paraId="54E9BCC3" w14:textId="77777777" w:rsidR="00C53CA9" w:rsidRDefault="00B01753">
      <w:pPr>
        <w:pStyle w:val="Heading1"/>
      </w:pPr>
      <w:bookmarkStart w:id="15" w:name="_Toc227824571"/>
      <w:r>
        <w:t>9. Messaging Pillars</w:t>
      </w:r>
      <w:bookmarkEnd w:id="15"/>
    </w:p>
    <w:p w14:paraId="25FB76A8" w14:textId="77777777" w:rsidR="00C53CA9" w:rsidRDefault="00B01753">
      <w:r>
        <w:t>The four messaging pillars for the Champion, in priority order:</w:t>
      </w:r>
    </w:p>
    <w:p w14:paraId="3B03E180" w14:textId="77777777" w:rsidR="00C53CA9" w:rsidRDefault="00B01753">
      <w:pPr>
        <w:pStyle w:val="ListParagraph"/>
        <w:numPr>
          <w:ilvl w:val="0"/>
          <w:numId w:val="2"/>
        </w:numPr>
        <w:spacing w:after="80"/>
      </w:pPr>
      <w:r>
        <w:t>Design card products around your business model, not platform limitations.</w:t>
      </w:r>
    </w:p>
    <w:p w14:paraId="1EEEB681" w14:textId="77777777" w:rsidR="00C53CA9" w:rsidRDefault="00B01753">
      <w:pPr>
        <w:pStyle w:val="ListParagraph"/>
        <w:numPr>
          <w:ilvl w:val="0"/>
          <w:numId w:val="2"/>
        </w:numPr>
        <w:spacing w:after="80"/>
      </w:pPr>
      <w:r>
        <w:t>Launch new programmes in weeks, not months, using pre-built components and APIs.</w:t>
      </w:r>
    </w:p>
    <w:p w14:paraId="46DC45E2" w14:textId="77777777" w:rsidR="00C53CA9" w:rsidRDefault="00B01753">
      <w:pPr>
        <w:pStyle w:val="ListParagraph"/>
        <w:numPr>
          <w:ilvl w:val="0"/>
          <w:numId w:val="2"/>
        </w:numPr>
        <w:spacing w:after="80"/>
      </w:pPr>
      <w:r>
        <w:lastRenderedPageBreak/>
        <w:t>Configure spend controls, limits, and behaviours at account, cardholder, and card level.</w:t>
      </w:r>
    </w:p>
    <w:p w14:paraId="0B71D2D6" w14:textId="77777777" w:rsidR="00C53CA9" w:rsidRDefault="00B01753">
      <w:pPr>
        <w:pStyle w:val="ListParagraph"/>
        <w:numPr>
          <w:ilvl w:val="0"/>
          <w:numId w:val="2"/>
        </w:numPr>
        <w:spacing w:after="80"/>
      </w:pPr>
      <w:r>
        <w:t>Evolve your product without re-platforming.</w:t>
      </w:r>
    </w:p>
    <w:p w14:paraId="28B20627" w14:textId="77777777" w:rsidR="00C53CA9" w:rsidRDefault="00B01753">
      <w:pPr>
        <w:pStyle w:val="Heading1"/>
      </w:pPr>
      <w:bookmarkStart w:id="16" w:name="_Toc227824572"/>
      <w:r>
        <w:t>10. Content They Expect</w:t>
      </w:r>
      <w:bookmarkEnd w:id="16"/>
    </w:p>
    <w:p w14:paraId="50A2D8AA" w14:textId="77777777" w:rsidR="00C53CA9" w:rsidRDefault="00B01753">
      <w:pPr>
        <w:pStyle w:val="ListParagraph"/>
        <w:numPr>
          <w:ilvl w:val="0"/>
          <w:numId w:val="2"/>
        </w:numPr>
        <w:spacing w:after="80"/>
      </w:pPr>
      <w:r>
        <w:t>Use case breakdowns by vertical (Digital Banking, Expense Management, Lending, FX, Investment Management).</w:t>
      </w:r>
    </w:p>
    <w:p w14:paraId="125ECB13" w14:textId="77777777" w:rsidR="00C53CA9" w:rsidRDefault="00B01753">
      <w:pPr>
        <w:pStyle w:val="ListParagraph"/>
        <w:numPr>
          <w:ilvl w:val="0"/>
          <w:numId w:val="2"/>
        </w:numPr>
        <w:spacing w:after="80"/>
      </w:pPr>
      <w:r>
        <w:t>Product configuration examples showing concrete setup for real-world products.</w:t>
      </w:r>
    </w:p>
    <w:p w14:paraId="59A15F28" w14:textId="77777777" w:rsidR="00C53CA9" w:rsidRDefault="00B01753">
      <w:pPr>
        <w:pStyle w:val="ListParagraph"/>
        <w:numPr>
          <w:ilvl w:val="0"/>
          <w:numId w:val="2"/>
        </w:numPr>
        <w:spacing w:after="80"/>
      </w:pPr>
      <w:r>
        <w:t>Time-to-launch benchmarks versus typical incumbent performance.</w:t>
      </w:r>
    </w:p>
    <w:p w14:paraId="1ECC77C5" w14:textId="77777777" w:rsidR="00C53CA9" w:rsidRDefault="00B01753">
      <w:pPr>
        <w:pStyle w:val="ListParagraph"/>
        <w:numPr>
          <w:ilvl w:val="0"/>
          <w:numId w:val="2"/>
        </w:numPr>
        <w:spacing w:after="80"/>
      </w:pPr>
      <w:r>
        <w:t>Customer and partner references with quantified outcomes.</w:t>
      </w:r>
    </w:p>
    <w:p w14:paraId="251B8C2C" w14:textId="77777777" w:rsidR="00C53CA9" w:rsidRDefault="00B01753">
      <w:pPr>
        <w:pStyle w:val="ListParagraph"/>
        <w:numPr>
          <w:ilvl w:val="0"/>
          <w:numId w:val="2"/>
        </w:numPr>
        <w:spacing w:after="80"/>
      </w:pPr>
      <w:r>
        <w:t>Product demos, not just API demos. The Champion needs to see the product in action.</w:t>
      </w:r>
    </w:p>
    <w:p w14:paraId="2CDD3207" w14:textId="77777777" w:rsidR="00C53CA9" w:rsidRDefault="00B01753">
      <w:pPr>
        <w:pStyle w:val="Heading1"/>
      </w:pPr>
      <w:bookmarkStart w:id="17" w:name="_Toc227824573"/>
      <w:r>
        <w:t>11. Example Copy</w:t>
      </w:r>
      <w:bookmarkEnd w:id="17"/>
    </w:p>
    <w:p w14:paraId="3CD4F94E" w14:textId="77777777" w:rsidR="00C53CA9" w:rsidRDefault="00B01753">
      <w:r>
        <w:rPr>
          <w:i/>
          <w:iCs/>
        </w:rPr>
        <w:t>Launch a multi-wallet card product with real-time spend controls and embedded approval logic, without building issuing infrastructure from scratch.</w:t>
      </w:r>
    </w:p>
    <w:p w14:paraId="516CF91B" w14:textId="77777777" w:rsidR="00C53CA9" w:rsidRDefault="00B01753">
      <w:pPr>
        <w:pStyle w:val="Heading1"/>
      </w:pPr>
      <w:bookmarkStart w:id="18" w:name="_Toc227824574"/>
      <w:r>
        <w:t>12. Relationship to Other Personas</w:t>
      </w:r>
      <w:bookmarkEnd w:id="18"/>
    </w:p>
    <w:p w14:paraId="5C9D5D7E" w14:textId="77777777" w:rsidR="00C53CA9" w:rsidRDefault="00B01753">
      <w:pPr>
        <w:pStyle w:val="ListParagraph"/>
        <w:numPr>
          <w:ilvl w:val="0"/>
          <w:numId w:val="2"/>
        </w:numPr>
        <w:spacing w:after="80"/>
      </w:pPr>
      <w:r>
        <w:t>The Champion works with the Primary User (CTO and Engineering). The Champion brings use cases and desired product behaviour; the CTO validates technical feasibility. If the CTO is not on board, the Champion cannot win the deal.</w:t>
      </w:r>
    </w:p>
    <w:p w14:paraId="1C189F11" w14:textId="77777777" w:rsidR="00C53CA9" w:rsidRDefault="00B01753">
      <w:pPr>
        <w:pStyle w:val="ListParagraph"/>
        <w:numPr>
          <w:ilvl w:val="0"/>
          <w:numId w:val="2"/>
        </w:numPr>
        <w:spacing w:after="80"/>
      </w:pPr>
      <w:r>
        <w:t>The Champion presents the commercial case to the Economic Buyer (CFO). TXN arms the Champion with business case assets, unit economics, and ROI material calibrated to their company size and stage.</w:t>
      </w:r>
    </w:p>
    <w:p w14:paraId="779AFF0D" w14:textId="77777777" w:rsidR="00C53CA9" w:rsidRDefault="00B01753">
      <w:pPr>
        <w:pStyle w:val="ListParagraph"/>
        <w:numPr>
          <w:ilvl w:val="0"/>
          <w:numId w:val="2"/>
        </w:numPr>
        <w:spacing w:after="80"/>
      </w:pPr>
      <w:r>
        <w:t xml:space="preserve">The Champion needs the Head of Payments (operational owner, profiled in Role-Based Messaging) onside for implementation credibility. The Champion carries the </w:t>
      </w:r>
      <w:proofErr w:type="gramStart"/>
      <w:r>
        <w:t>vision,</w:t>
      </w:r>
      <w:proofErr w:type="gramEnd"/>
      <w:r>
        <w:t xml:space="preserve"> the Payments lead carries the operational confidence.</w:t>
      </w:r>
    </w:p>
    <w:p w14:paraId="1037988D" w14:textId="77777777" w:rsidR="00C53CA9" w:rsidRDefault="00B01753">
      <w:pPr>
        <w:pStyle w:val="Heading1"/>
      </w:pPr>
      <w:bookmarkStart w:id="19" w:name="_Toc227824575"/>
      <w:r>
        <w:lastRenderedPageBreak/>
        <w:t>13. Alignment with ICP and Role-Based Messaging</w:t>
      </w:r>
      <w:bookmarkEnd w:id="19"/>
    </w:p>
    <w:p w14:paraId="3FE4123E" w14:textId="77777777" w:rsidR="00C53CA9" w:rsidRDefault="00B01753">
      <w:r>
        <w:t>The Champion profile is most fully realised at Priority 1 and Priority 2 accounts per Section 8 of the ICP. At P1 accounts (Digital Banking and Neobank sub-sectors with strong funding and active triggers), the CPO is typically a senior dedicated product leader with authority and budget. At P3 accounts (smaller sub-sectors or smaller companies), the Champion role may fall to a Head of Product, Product Manager, or founder filling the product role personally.</w:t>
      </w:r>
    </w:p>
    <w:p w14:paraId="2B9CB721" w14:textId="77777777" w:rsidR="00C53CA9" w:rsidRDefault="00B01753">
      <w:r>
        <w:t>Cross-reference to the Role-Based Messaging document (V1) for the full DACI framework and the complementary profiles for Operational Viability (Head of Payments), Technical Control (CTO), Commercial Model (CFO), and Risk and Compliance. The Champion's influence depends on the Champion being paired effectively with the Primary User and Economic Buyer across those roles.</w:t>
      </w:r>
    </w:p>
    <w:sectPr w:rsidR="00C53CA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72665" w14:textId="77777777" w:rsidR="00B01753" w:rsidRDefault="00B01753">
      <w:pPr>
        <w:spacing w:after="0" w:line="240" w:lineRule="auto"/>
      </w:pPr>
      <w:r>
        <w:separator/>
      </w:r>
    </w:p>
  </w:endnote>
  <w:endnote w:type="continuationSeparator" w:id="0">
    <w:p w14:paraId="2FE3FDCD" w14:textId="77777777" w:rsidR="00B01753" w:rsidRDefault="00B01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Light">
    <w:panose1 w:val="020B03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9B11" w14:textId="77777777" w:rsidR="00C53CA9" w:rsidRDefault="00B01753">
    <w:pPr>
      <w:jc w:val="center"/>
    </w:pPr>
    <w:r>
      <w:rPr>
        <w:color w:val="666666"/>
        <w:sz w:val="18"/>
        <w:szCs w:val="18"/>
      </w:rPr>
      <w:t xml:space="preserve">Confidential – © TXN Global | Version 0.1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56519">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5651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5EAFC" w14:textId="77777777" w:rsidR="00B01753" w:rsidRDefault="00B01753">
      <w:pPr>
        <w:spacing w:after="0" w:line="240" w:lineRule="auto"/>
      </w:pPr>
      <w:r>
        <w:separator/>
      </w:r>
    </w:p>
  </w:footnote>
  <w:footnote w:type="continuationSeparator" w:id="0">
    <w:p w14:paraId="0FB94997" w14:textId="77777777" w:rsidR="00B01753" w:rsidRDefault="00B01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4558C"/>
    <w:multiLevelType w:val="hybridMultilevel"/>
    <w:tmpl w:val="4EF21AFA"/>
    <w:lvl w:ilvl="0" w:tplc="4392C38C">
      <w:start w:val="1"/>
      <w:numFmt w:val="bullet"/>
      <w:lvlText w:val="●"/>
      <w:lvlJc w:val="left"/>
      <w:pPr>
        <w:ind w:left="720" w:hanging="360"/>
      </w:pPr>
    </w:lvl>
    <w:lvl w:ilvl="1" w:tplc="4EBCDA24">
      <w:start w:val="1"/>
      <w:numFmt w:val="bullet"/>
      <w:lvlText w:val="○"/>
      <w:lvlJc w:val="left"/>
      <w:pPr>
        <w:ind w:left="1440" w:hanging="360"/>
      </w:pPr>
    </w:lvl>
    <w:lvl w:ilvl="2" w:tplc="4E9C3016">
      <w:start w:val="1"/>
      <w:numFmt w:val="bullet"/>
      <w:lvlText w:val="■"/>
      <w:lvlJc w:val="left"/>
      <w:pPr>
        <w:ind w:left="2160" w:hanging="360"/>
      </w:pPr>
    </w:lvl>
    <w:lvl w:ilvl="3" w:tplc="37D8ABCE">
      <w:start w:val="1"/>
      <w:numFmt w:val="bullet"/>
      <w:lvlText w:val="●"/>
      <w:lvlJc w:val="left"/>
      <w:pPr>
        <w:ind w:left="2880" w:hanging="360"/>
      </w:pPr>
    </w:lvl>
    <w:lvl w:ilvl="4" w:tplc="A09A9D8A">
      <w:start w:val="1"/>
      <w:numFmt w:val="bullet"/>
      <w:lvlText w:val="○"/>
      <w:lvlJc w:val="left"/>
      <w:pPr>
        <w:ind w:left="3600" w:hanging="360"/>
      </w:pPr>
    </w:lvl>
    <w:lvl w:ilvl="5" w:tplc="5D481A5C">
      <w:start w:val="1"/>
      <w:numFmt w:val="bullet"/>
      <w:lvlText w:val="■"/>
      <w:lvlJc w:val="left"/>
      <w:pPr>
        <w:ind w:left="4320" w:hanging="360"/>
      </w:pPr>
    </w:lvl>
    <w:lvl w:ilvl="6" w:tplc="7FFC8E32">
      <w:start w:val="1"/>
      <w:numFmt w:val="bullet"/>
      <w:lvlText w:val="●"/>
      <w:lvlJc w:val="left"/>
      <w:pPr>
        <w:ind w:left="5040" w:hanging="360"/>
      </w:pPr>
    </w:lvl>
    <w:lvl w:ilvl="7" w:tplc="7988FA7C">
      <w:start w:val="1"/>
      <w:numFmt w:val="bullet"/>
      <w:lvlText w:val="●"/>
      <w:lvlJc w:val="left"/>
      <w:pPr>
        <w:ind w:left="5760" w:hanging="360"/>
      </w:pPr>
    </w:lvl>
    <w:lvl w:ilvl="8" w:tplc="E94223EE">
      <w:start w:val="1"/>
      <w:numFmt w:val="bullet"/>
      <w:lvlText w:val="●"/>
      <w:lvlJc w:val="left"/>
      <w:pPr>
        <w:ind w:left="6480" w:hanging="360"/>
      </w:pPr>
    </w:lvl>
  </w:abstractNum>
  <w:abstractNum w:abstractNumId="1" w15:restartNumberingAfterBreak="0">
    <w:nsid w:val="537E58E2"/>
    <w:multiLevelType w:val="hybridMultilevel"/>
    <w:tmpl w:val="53542D3A"/>
    <w:lvl w:ilvl="0" w:tplc="5A74A302">
      <w:start w:val="1"/>
      <w:numFmt w:val="bullet"/>
      <w:lvlText w:val="•"/>
      <w:lvlJc w:val="left"/>
      <w:pPr>
        <w:ind w:left="720" w:hanging="360"/>
      </w:pPr>
    </w:lvl>
    <w:lvl w:ilvl="1" w:tplc="0F94EDE2">
      <w:start w:val="1"/>
      <w:numFmt w:val="bullet"/>
      <w:lvlText w:val="◦"/>
      <w:lvlJc w:val="left"/>
      <w:pPr>
        <w:ind w:left="1440" w:hanging="360"/>
      </w:pPr>
    </w:lvl>
    <w:lvl w:ilvl="2" w:tplc="7F52F7EA">
      <w:numFmt w:val="decimal"/>
      <w:lvlText w:val=""/>
      <w:lvlJc w:val="left"/>
    </w:lvl>
    <w:lvl w:ilvl="3" w:tplc="4FE0A8FE">
      <w:numFmt w:val="decimal"/>
      <w:lvlText w:val=""/>
      <w:lvlJc w:val="left"/>
    </w:lvl>
    <w:lvl w:ilvl="4" w:tplc="B88C610E">
      <w:numFmt w:val="decimal"/>
      <w:lvlText w:val=""/>
      <w:lvlJc w:val="left"/>
    </w:lvl>
    <w:lvl w:ilvl="5" w:tplc="B0FE6CF8">
      <w:numFmt w:val="decimal"/>
      <w:lvlText w:val=""/>
      <w:lvlJc w:val="left"/>
    </w:lvl>
    <w:lvl w:ilvl="6" w:tplc="F0406DDE">
      <w:numFmt w:val="decimal"/>
      <w:lvlText w:val=""/>
      <w:lvlJc w:val="left"/>
    </w:lvl>
    <w:lvl w:ilvl="7" w:tplc="4B3A3F88">
      <w:numFmt w:val="decimal"/>
      <w:lvlText w:val=""/>
      <w:lvlJc w:val="left"/>
    </w:lvl>
    <w:lvl w:ilvl="8" w:tplc="C7300D38">
      <w:numFmt w:val="decimal"/>
      <w:lvlText w:val=""/>
      <w:lvlJc w:val="left"/>
    </w:lvl>
  </w:abstractNum>
  <w:num w:numId="1" w16cid:durableId="1053508976">
    <w:abstractNumId w:val="0"/>
    <w:lvlOverride w:ilvl="0">
      <w:startOverride w:val="1"/>
    </w:lvlOverride>
  </w:num>
  <w:num w:numId="2" w16cid:durableId="18149027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CA9"/>
    <w:rsid w:val="001175F1"/>
    <w:rsid w:val="00B01753"/>
    <w:rsid w:val="00B56519"/>
    <w:rsid w:val="00C53C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41E6CB"/>
  <w15:docId w15:val="{F612FA5B-50EE-2846-9421-DE3C316F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Light" w:eastAsia="Open Sans Light" w:hAnsi="Open Sans Light" w:cs="Open Sans Light"/>
        <w:color w:val="222222"/>
        <w:sz w:val="22"/>
        <w:szCs w:val="22"/>
        <w:lang w:val="en-GB"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A2069"/>
      <w:sz w:val="36"/>
      <w:szCs w:val="36"/>
    </w:rPr>
  </w:style>
  <w:style w:type="paragraph" w:styleId="Heading2">
    <w:name w:val="heading 2"/>
    <w:uiPriority w:val="9"/>
    <w:unhideWhenUsed/>
    <w:qFormat/>
    <w:pPr>
      <w:spacing w:before="200" w:after="200"/>
      <w:outlineLvl w:val="1"/>
    </w:pPr>
    <w:rPr>
      <w:b/>
      <w:bCs/>
      <w:color w:val="2A2069"/>
      <w:sz w:val="32"/>
      <w:szCs w:val="32"/>
    </w:rPr>
  </w:style>
  <w:style w:type="paragraph" w:styleId="Heading3">
    <w:name w:val="heading 3"/>
    <w:uiPriority w:val="9"/>
    <w:semiHidden/>
    <w:unhideWhenUsed/>
    <w:qFormat/>
    <w:pPr>
      <w:spacing w:before="160" w:after="160"/>
      <w:outlineLvl w:val="2"/>
    </w:pPr>
    <w:rPr>
      <w:b/>
      <w:bCs/>
      <w:color w:val="0F4761"/>
      <w:sz w:val="28"/>
      <w:szCs w:val="28"/>
    </w:rPr>
  </w:style>
  <w:style w:type="paragraph" w:styleId="Heading4">
    <w:name w:val="heading 4"/>
    <w:uiPriority w:val="9"/>
    <w:semiHidden/>
    <w:unhideWhenUsed/>
    <w:qFormat/>
    <w:pPr>
      <w:spacing w:before="120"/>
      <w:outlineLvl w:val="3"/>
    </w:pPr>
    <w:rPr>
      <w:i/>
      <w:iCs/>
      <w:color w:val="0F476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6519"/>
    <w:pPr>
      <w:spacing w:after="100"/>
    </w:pPr>
  </w:style>
  <w:style w:type="paragraph" w:styleId="TOC2">
    <w:name w:val="toc 2"/>
    <w:basedOn w:val="Normal"/>
    <w:next w:val="Normal"/>
    <w:autoRedefine/>
    <w:uiPriority w:val="39"/>
    <w:unhideWhenUsed/>
    <w:rsid w:val="00B5651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ED1C29CF-451D-4803-80FC-88245489D122}"/>
</file>

<file path=customXml/itemProps2.xml><?xml version="1.0" encoding="utf-8"?>
<ds:datastoreItem xmlns:ds="http://schemas.openxmlformats.org/officeDocument/2006/customXml" ds:itemID="{E9CF7F4A-EC42-4C53-A12D-CC44FB73005E}"/>
</file>

<file path=customXml/itemProps3.xml><?xml version="1.0" encoding="utf-8"?>
<ds:datastoreItem xmlns:ds="http://schemas.openxmlformats.org/officeDocument/2006/customXml" ds:itemID="{D6D9E9B2-E5B9-4768-BD8C-829510879DC9}"/>
</file>

<file path=docProps/app.xml><?xml version="1.0" encoding="utf-8"?>
<Properties xmlns="http://schemas.openxmlformats.org/officeDocument/2006/extended-properties" xmlns:vt="http://schemas.openxmlformats.org/officeDocument/2006/docPropsVTypes">
  <Template>Normal.dotm</Template>
  <TotalTime>1</TotalTime>
  <Pages>9</Pages>
  <Words>1465</Words>
  <Characters>8249</Characters>
  <Application>Microsoft Office Word</Application>
  <DocSecurity>0</DocSecurity>
  <Lines>201</Lines>
  <Paragraphs>138</Paragraphs>
  <ScaleCrop>false</ScaleCrop>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Johnson</cp:lastModifiedBy>
  <cp:revision>2</cp:revision>
  <dcterms:created xsi:type="dcterms:W3CDTF">2026-04-23T07:16:00Z</dcterms:created>
  <dcterms:modified xsi:type="dcterms:W3CDTF">2026-04-23T07:16:00Z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y fmtid="{D5CDD505-2E9C-101B-9397-08002B2CF9AE}" pid="3" name="MediaServiceImageTags">
    <vt:lpwstr/>
  </property>
</Properties>
</file>