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12C13F6" w:rsidR="00DB556E" w:rsidRDefault="00F5234A" w:rsidP="00F5234A">
      <w:pPr>
        <w:pStyle w:val="Heading2"/>
      </w:pPr>
      <w:r>
        <w:t>1.</w:t>
      </w:r>
      <w:r w:rsidR="009070F9">
        <w:t>1</w:t>
      </w:r>
      <w:r>
        <w:t xml:space="preserve"> </w:t>
      </w:r>
      <w:r w:rsidR="0A679623">
        <w:t>Organization Background</w:t>
      </w:r>
    </w:p>
    <w:p w14:paraId="47BB4D1D" w14:textId="77777777" w:rsidR="00F5234A" w:rsidRDefault="00F5234A" w:rsidP="0A679623"/>
    <w:p w14:paraId="1953EEDA" w14:textId="545A20D5" w:rsidR="0A679623" w:rsidRDefault="0A679623" w:rsidP="7F8E4856">
      <w:pPr>
        <w:jc w:val="both"/>
      </w:pPr>
      <w:r>
        <w:t xml:space="preserve">Sift Co. </w:t>
      </w:r>
      <w:r w:rsidR="0066361B">
        <w:t xml:space="preserve">is a technology company in Malaysia that focuses on e-commerce. Sift Co. business model is a hybrid of consumer-to-consumer marketplace and </w:t>
      </w:r>
      <w:r w:rsidR="7F8E4856">
        <w:t>business-to-consumer. It partners with courier service providers to perform item pickup and delivery from its warehouse and sellers.</w:t>
      </w:r>
    </w:p>
    <w:p w14:paraId="09953383" w14:textId="1C40D345" w:rsidR="7F8E4856" w:rsidRDefault="7F8E4856" w:rsidP="7F8E4856">
      <w:pPr>
        <w:pStyle w:val="Heading2"/>
      </w:pPr>
    </w:p>
    <w:p w14:paraId="18866135" w14:textId="2F6DA33E" w:rsidR="0A679623" w:rsidRDefault="009070F9" w:rsidP="003A0768">
      <w:pPr>
        <w:pStyle w:val="Heading2"/>
      </w:pPr>
      <w:r>
        <w:t>1</w:t>
      </w:r>
      <w:r w:rsidR="00B6262B">
        <w:t>.</w:t>
      </w:r>
      <w:r>
        <w:t>2</w:t>
      </w:r>
      <w:r w:rsidR="00B6262B">
        <w:t xml:space="preserve"> </w:t>
      </w:r>
      <w:r w:rsidR="0A679623">
        <w:t>Organization Structure</w:t>
      </w:r>
    </w:p>
    <w:p w14:paraId="644EF2A9" w14:textId="5D4F399C" w:rsidR="0A679623" w:rsidRDefault="0A679623" w:rsidP="0A679623"/>
    <w:p w14:paraId="040548B4" w14:textId="11DC483D" w:rsidR="0A679623" w:rsidRDefault="4DA67713" w:rsidP="4DA67713">
      <w:pPr>
        <w:jc w:val="center"/>
        <w:rPr>
          <w:rFonts w:eastAsia="Calibri" w:cs="Arial"/>
          <w:szCs w:val="24"/>
        </w:rPr>
      </w:pPr>
      <w:r>
        <w:rPr>
          <w:noProof/>
        </w:rPr>
        <w:drawing>
          <wp:inline distT="0" distB="0" distL="0" distR="0" wp14:anchorId="7096CB53" wp14:editId="4DA67713">
            <wp:extent cx="4486275" cy="4572000"/>
            <wp:effectExtent l="0" t="0" r="0" b="0"/>
            <wp:docPr id="1204592802" name="Picture 1204592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C137" w14:textId="49DB2E27" w:rsidR="005D58D3" w:rsidRDefault="005D58D3">
      <w:pPr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br w:type="page"/>
      </w:r>
    </w:p>
    <w:p w14:paraId="78865978" w14:textId="77777777" w:rsidR="005D58D3" w:rsidRDefault="005D58D3" w:rsidP="005D58D3">
      <w:pPr>
        <w:rPr>
          <w:rFonts w:eastAsia="Calibri" w:cs="Arial"/>
          <w:szCs w:val="24"/>
        </w:rPr>
      </w:pPr>
    </w:p>
    <w:p w14:paraId="37FBF557" w14:textId="6E0B18E9" w:rsidR="0A679623" w:rsidRDefault="009070F9" w:rsidP="009070F9">
      <w:pPr>
        <w:pStyle w:val="Heading2"/>
      </w:pPr>
      <w:r>
        <w:t xml:space="preserve">1.3 </w:t>
      </w:r>
      <w:r w:rsidR="0A679623">
        <w:t>Network Architecture</w:t>
      </w:r>
    </w:p>
    <w:p w14:paraId="177473F2" w14:textId="77777777" w:rsidR="009070F9" w:rsidRPr="009070F9" w:rsidRDefault="009070F9" w:rsidP="009070F9"/>
    <w:p w14:paraId="439FE917" w14:textId="533CD567" w:rsidR="0A679623" w:rsidRDefault="00F5234A" w:rsidP="0A679623">
      <w:r>
        <w:rPr>
          <w:noProof/>
        </w:rPr>
        <w:drawing>
          <wp:inline distT="0" distB="0" distL="0" distR="0" wp14:anchorId="5FD3AF93" wp14:editId="68E35D49">
            <wp:extent cx="5928360" cy="200406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54906" w14:textId="5B07C54F" w:rsidR="0A679623" w:rsidRDefault="0A679623" w:rsidP="0A679623"/>
    <w:p w14:paraId="3DA11452" w14:textId="39B9C390" w:rsidR="0A679623" w:rsidRDefault="00E56607" w:rsidP="00E56607">
      <w:pPr>
        <w:pStyle w:val="Heading2"/>
      </w:pPr>
      <w:r>
        <w:t>1.4 Standard</w:t>
      </w:r>
    </w:p>
    <w:p w14:paraId="3C986F5F" w14:textId="77777777" w:rsidR="00E56607" w:rsidRPr="00E56607" w:rsidRDefault="00E56607" w:rsidP="00E56607"/>
    <w:p w14:paraId="3C78356C" w14:textId="02CBCED2" w:rsidR="0A679623" w:rsidRDefault="36543A98" w:rsidP="0A679623">
      <w:pPr>
        <w:rPr>
          <w:rFonts w:ascii="Montserrat" w:eastAsia="Montserrat" w:hAnsi="Montserrat" w:cs="Montserrat"/>
          <w:color w:val="686868"/>
          <w:sz w:val="21"/>
          <w:szCs w:val="21"/>
        </w:rPr>
      </w:pPr>
      <w:r>
        <w:t>ISO/IEC 27005</w:t>
      </w:r>
      <w:r w:rsidR="00E04544">
        <w:t>:2008</w:t>
      </w:r>
      <w:r>
        <w:t xml:space="preserve"> Information Security Risk Management -</w:t>
      </w:r>
      <w:r w:rsidRPr="2B22F9F9">
        <w:rPr>
          <w:rFonts w:eastAsia="Times New Roman" w:cs="Times New Roman"/>
        </w:rPr>
        <w:t xml:space="preserve"> </w:t>
      </w:r>
      <w:r>
        <w:t xml:space="preserve">enables us to acquire the necessary skills and knowledge to initiate the implementation of an information security risk management process. Therefore, it proves that you can identify, assess, analyze, </w:t>
      </w:r>
      <w:proofErr w:type="gramStart"/>
      <w:r>
        <w:t>evaluate</w:t>
      </w:r>
      <w:proofErr w:type="gramEnd"/>
      <w:r>
        <w:t xml:space="preserve"> and treat various information security risks faced by organizations. Moreover, it enables you to support organizations prioritize risks and undertake appropriate actions to reduce and mitigate them</w:t>
      </w:r>
      <w:r w:rsidRPr="2B22F9F9">
        <w:rPr>
          <w:rFonts w:eastAsia="Times New Roman" w:cs="Times New Roman"/>
          <w:color w:val="686868"/>
          <w:sz w:val="21"/>
          <w:szCs w:val="21"/>
        </w:rPr>
        <w:t>.</w:t>
      </w:r>
    </w:p>
    <w:p w14:paraId="17B5ACCF" w14:textId="03C13773" w:rsidR="0A679623" w:rsidRDefault="0A679623" w:rsidP="0A679623"/>
    <w:sectPr w:rsidR="0A679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424931034" textId="2119399909" start="73" length="4" invalidationStart="73" invalidationLength="4" id="8HwPNGyP"/>
  </int:Manifest>
  <int:Observations>
    <int:Content id="8HwPNGyP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E18691"/>
    <w:rsid w:val="00026D19"/>
    <w:rsid w:val="003A0768"/>
    <w:rsid w:val="005D58D3"/>
    <w:rsid w:val="006604DE"/>
    <w:rsid w:val="0066361B"/>
    <w:rsid w:val="0079270A"/>
    <w:rsid w:val="009070F9"/>
    <w:rsid w:val="00A95EAA"/>
    <w:rsid w:val="00B6262B"/>
    <w:rsid w:val="00D629BD"/>
    <w:rsid w:val="00DB556E"/>
    <w:rsid w:val="00E04544"/>
    <w:rsid w:val="00E56607"/>
    <w:rsid w:val="00F5234A"/>
    <w:rsid w:val="094CBF63"/>
    <w:rsid w:val="0A679623"/>
    <w:rsid w:val="0DCDC7FE"/>
    <w:rsid w:val="1B0BCB18"/>
    <w:rsid w:val="21CE1734"/>
    <w:rsid w:val="22C2E0DE"/>
    <w:rsid w:val="24E18691"/>
    <w:rsid w:val="28881BBB"/>
    <w:rsid w:val="2B22F9F9"/>
    <w:rsid w:val="3374F6AB"/>
    <w:rsid w:val="36543A98"/>
    <w:rsid w:val="392E1718"/>
    <w:rsid w:val="3F12AC08"/>
    <w:rsid w:val="471DE52B"/>
    <w:rsid w:val="4BF1564E"/>
    <w:rsid w:val="4DA67713"/>
    <w:rsid w:val="5E7DE50F"/>
    <w:rsid w:val="617C45A6"/>
    <w:rsid w:val="6DD56E57"/>
    <w:rsid w:val="7106E7FB"/>
    <w:rsid w:val="71239C2D"/>
    <w:rsid w:val="76A70844"/>
    <w:rsid w:val="7C13E64C"/>
    <w:rsid w:val="7F8E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8691"/>
  <w15:chartTrackingRefBased/>
  <w15:docId w15:val="{E4053084-BFF1-42E4-BFE1-48B8DF5E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34A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607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6607"/>
    <w:rPr>
      <w:rFonts w:ascii="Times New Roman" w:eastAsiaTheme="majorEastAsia" w:hAnsi="Times New Roman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677f4e82025246df" Type="http://schemas.microsoft.com/office/2019/09/relationships/intelligence" Target="intelligence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IZHAM BIN NORHAMADI</dc:creator>
  <cp:keywords/>
  <dc:description/>
  <cp:lastModifiedBy>MUHAMMAD IZHAM BIN NORHAMADI</cp:lastModifiedBy>
  <cp:revision>14</cp:revision>
  <dcterms:created xsi:type="dcterms:W3CDTF">2022-04-21T23:33:00Z</dcterms:created>
  <dcterms:modified xsi:type="dcterms:W3CDTF">2022-04-28T01:49:00Z</dcterms:modified>
</cp:coreProperties>
</file>