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>по практической работе №</w:t>
      </w:r>
      <w:r w:rsidRPr="006D6297">
        <w:rPr>
          <w:rFonts w:cs="Times New Roman"/>
          <w:b/>
          <w:szCs w:val="28"/>
        </w:rPr>
        <w:t xml:space="preserve"> </w:t>
      </w:r>
      <w:r w:rsidR="006D6297" w:rsidRPr="006D6297">
        <w:rPr>
          <w:rFonts w:cs="Times New Roman"/>
          <w:b/>
          <w:szCs w:val="28"/>
        </w:rPr>
        <w:t>2</w:t>
      </w:r>
      <w:r w:rsidR="002356FD" w:rsidRPr="006D6297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6D6297">
        <w:t>Изучение требований к отчетной документации и правилам оформления отчетов, критериями оценки.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B573C3" w:rsidRDefault="006D6297" w:rsidP="00FE0CCD">
      <w:pPr>
        <w:ind w:left="4956" w:firstLine="0"/>
        <w:rPr>
          <w:rFonts w:cs="Times New Roman"/>
          <w:color w:val="FF0000"/>
          <w:szCs w:val="28"/>
        </w:rPr>
      </w:pPr>
      <w:r w:rsidRPr="006D6297">
        <w:rPr>
          <w:rFonts w:cs="Times New Roman"/>
          <w:color w:val="000000" w:themeColor="text1"/>
          <w:szCs w:val="28"/>
        </w:rPr>
        <w:t>Проскурин Алексей Витальевич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2D49EA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>Санкт-Петербург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6D6297">
        <w:t>изучить требования к отчетной документации и правилам оформления отчетов, критериями оценки</w:t>
      </w:r>
    </w:p>
    <w:p w:rsidR="00FE0CCD" w:rsidRPr="00FE0CCD" w:rsidRDefault="00FE0CCD" w:rsidP="00FE0CCD">
      <w:bookmarkStart w:id="0" w:name="_GoBack"/>
      <w:bookmarkEnd w:id="0"/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6D6297" w:rsidRDefault="006D6297" w:rsidP="00FE0CCD">
      <w:r>
        <w:t xml:space="preserve">1. Изучил документ «Требования к выполнению каждого этапа работ» </w:t>
      </w:r>
    </w:p>
    <w:p w:rsidR="006D6297" w:rsidRDefault="006D6297" w:rsidP="00FE0CCD">
      <w:r>
        <w:t xml:space="preserve">2. Ознакомился с примерами документами «Отчет по практике», «Дневник практики». </w:t>
      </w:r>
    </w:p>
    <w:p w:rsidR="006D6297" w:rsidRDefault="006D6297" w:rsidP="00FE0CCD">
      <w:r>
        <w:t xml:space="preserve">3. Ознакомился с ГОСТ 7.32-2017 </w:t>
      </w:r>
    </w:p>
    <w:p w:rsidR="00FE0CCD" w:rsidRDefault="006D6297" w:rsidP="00FE0CCD">
      <w:r>
        <w:t>4. Заполнил таблицу 1.</w:t>
      </w:r>
    </w:p>
    <w:p w:rsidR="003008EB" w:rsidRDefault="003008EB" w:rsidP="00FE0CCD">
      <w:r>
        <w:t xml:space="preserve">5. Оформил отчет по работе. </w:t>
      </w:r>
    </w:p>
    <w:p w:rsidR="003008EB" w:rsidRDefault="003008EB" w:rsidP="00FE0CCD">
      <w:r>
        <w:t xml:space="preserve">6. Зафиксировал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>.</w:t>
      </w: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6D6297" w:rsidRDefault="006D6297" w:rsidP="006D6297">
      <w:pPr>
        <w:spacing w:after="1"/>
        <w:ind w:left="708"/>
        <w:rPr>
          <w:sz w:val="22"/>
        </w:rPr>
      </w:pPr>
      <w:r>
        <w:rPr>
          <w:rFonts w:eastAsia="Times New Roman" w:cs="Times New Roman"/>
        </w:rPr>
        <w:t xml:space="preserve">Таблица 1 – Основные требования к оформлению </w:t>
      </w:r>
    </w:p>
    <w:tbl>
      <w:tblPr>
        <w:tblStyle w:val="TableGrid"/>
        <w:tblW w:w="9914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88"/>
        <w:gridCol w:w="2454"/>
        <w:gridCol w:w="4772"/>
      </w:tblGrid>
      <w:tr w:rsidR="006D6297" w:rsidTr="003008EB">
        <w:trPr>
          <w:trHeight w:val="334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left="4"/>
              <w:jc w:val="left"/>
            </w:pPr>
            <w:r>
              <w:rPr>
                <w:rFonts w:eastAsia="Times New Roman" w:cs="Times New Roman"/>
              </w:rPr>
              <w:t xml:space="preserve">Критерий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left="6"/>
              <w:jc w:val="left"/>
            </w:pPr>
            <w:r>
              <w:rPr>
                <w:rFonts w:eastAsia="Times New Roman" w:cs="Times New Roman"/>
              </w:rPr>
              <w:t xml:space="preserve">Допустимые значения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left="6"/>
              <w:jc w:val="left"/>
            </w:pPr>
            <w:r>
              <w:rPr>
                <w:rFonts w:eastAsia="Times New Roman" w:cs="Times New Roman"/>
              </w:rPr>
              <w:t xml:space="preserve">Комментарий </w:t>
            </w:r>
          </w:p>
        </w:tc>
      </w:tr>
      <w:tr w:rsidR="006D6297" w:rsidTr="003008EB">
        <w:trPr>
          <w:trHeight w:val="331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Цвет шрифта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>Черный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>Размер шрифта не менее 12 пт.</w:t>
            </w:r>
          </w:p>
        </w:tc>
      </w:tr>
      <w:tr w:rsidR="006D6297" w:rsidTr="003008EB">
        <w:trPr>
          <w:trHeight w:val="331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Тип шрифта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Pr="003008EB" w:rsidRDefault="003008EB" w:rsidP="003008E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TimesNewRoman</w:t>
            </w:r>
            <w:proofErr w:type="spellEnd"/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Pr="003008EB" w:rsidRDefault="003008EB" w:rsidP="003008E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Полужирный шрифт применяют только для заголовков разделов и подразделов</w:t>
            </w:r>
          </w:p>
        </w:tc>
      </w:tr>
      <w:tr w:rsidR="006D6297" w:rsidTr="003008EB">
        <w:trPr>
          <w:trHeight w:val="97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Начертание шрифта определений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Pr="003008EB" w:rsidRDefault="006D6297" w:rsidP="003008E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Полуторный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Pr="003008EB" w:rsidRDefault="006D6297" w:rsidP="003008E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Допускается одинарный при объеме отчета больше 500 страниц </w:t>
            </w:r>
          </w:p>
        </w:tc>
      </w:tr>
      <w:tr w:rsidR="003008EB" w:rsidTr="003008EB">
        <w:trPr>
          <w:trHeight w:val="1596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after="2" w:line="276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Размеры полей документа </w:t>
            </w:r>
          </w:p>
          <w:p w:rsidR="003008EB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(левое, правое, верхнее и нижнее)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левое - 30 мм,</w:t>
            </w:r>
          </w:p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</w:t>
            </w:r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равое - 15 мм, верхнее и нижнее - 20 мм.</w:t>
            </w:r>
            <w:r w:rsidRPr="003008EB">
              <w:rPr>
                <w:rFonts w:eastAsia="Times New Roman" w:cs="Times New Roman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Абзацный отступ должен быть одинаковым по всему тексту отчета и равен 1,25 см.</w:t>
            </w:r>
          </w:p>
        </w:tc>
      </w:tr>
      <w:tr w:rsidR="003008EB" w:rsidTr="003008EB">
        <w:trPr>
          <w:trHeight w:val="653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Шрифт для заголовков структурных элементов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Times</w:t>
            </w:r>
            <w:proofErr w:type="spellEnd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New</w:t>
            </w:r>
            <w:proofErr w:type="spellEnd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Roman</w:t>
            </w:r>
            <w:proofErr w:type="spellEnd"/>
            <w:r w:rsidRPr="003008EB">
              <w:rPr>
                <w:rFonts w:eastAsia="Times New Roman" w:cs="Times New Roman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color w:val="000000" w:themeColor="text1"/>
                <w:szCs w:val="28"/>
              </w:rPr>
              <w:t>Полужирный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3008EB">
              <w:rPr>
                <w:rFonts w:cs="Times New Roman"/>
                <w:color w:val="000000" w:themeColor="text1"/>
                <w:szCs w:val="28"/>
              </w:rPr>
              <w:t>шрифт применяют только для </w:t>
            </w:r>
            <w:r w:rsidRPr="003008EB">
              <w:rPr>
                <w:rStyle w:val="searchresult"/>
                <w:rFonts w:cs="Times New Roman"/>
                <w:color w:val="000000" w:themeColor="text1"/>
                <w:szCs w:val="28"/>
                <w:bdr w:val="none" w:sz="0" w:space="0" w:color="auto" w:frame="1"/>
              </w:rPr>
              <w:t>заголовков</w:t>
            </w:r>
            <w:r w:rsidRPr="003008EB">
              <w:rPr>
                <w:rFonts w:cs="Times New Roman"/>
                <w:color w:val="000000" w:themeColor="text1"/>
                <w:szCs w:val="28"/>
              </w:rPr>
              <w:t> разделов и подразделов, </w:t>
            </w:r>
            <w:r w:rsidRPr="003008EB">
              <w:rPr>
                <w:rStyle w:val="searchresult"/>
                <w:rFonts w:cs="Times New Roman"/>
                <w:color w:val="000000" w:themeColor="text1"/>
                <w:szCs w:val="28"/>
                <w:bdr w:val="none" w:sz="0" w:space="0" w:color="auto" w:frame="1"/>
              </w:rPr>
              <w:t>заголовков</w:t>
            </w:r>
            <w:r w:rsidRPr="003008EB">
              <w:rPr>
                <w:rFonts w:cs="Times New Roman"/>
                <w:color w:val="000000" w:themeColor="text1"/>
                <w:szCs w:val="28"/>
              </w:rPr>
              <w:t> структурных элементов.</w:t>
            </w:r>
          </w:p>
        </w:tc>
      </w:tr>
      <w:tr w:rsidR="003008EB" w:rsidTr="003008EB">
        <w:trPr>
          <w:trHeight w:val="97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after="4" w:line="276" w:lineRule="auto"/>
              <w:ind w:firstLine="0"/>
              <w:jc w:val="left"/>
            </w:pPr>
            <w:r>
              <w:rPr>
                <w:rFonts w:eastAsia="Times New Roman" w:cs="Times New Roman"/>
              </w:rPr>
              <w:lastRenderedPageBreak/>
              <w:t xml:space="preserve">Расположение заголовков </w:t>
            </w:r>
          </w:p>
          <w:p w:rsidR="003008EB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структурных элементов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bCs/>
                <w:color w:val="202124"/>
                <w:szCs w:val="28"/>
                <w:shd w:val="clear" w:color="auto" w:fill="FFFFFF"/>
              </w:rPr>
              <w:t>Заголовки структурных элементов</w:t>
            </w:r>
            <w:r w:rsidRPr="003008EB">
              <w:rPr>
                <w:rFonts w:cs="Times New Roman"/>
                <w:color w:val="202124"/>
                <w:szCs w:val="28"/>
                <w:shd w:val="clear" w:color="auto" w:fill="FFFFFF"/>
              </w:rPr>
              <w:t> работы располагают в середине строки без точки в конце и печатают заглавными буквами без подчеркивания.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color w:val="202124"/>
                <w:szCs w:val="28"/>
                <w:shd w:val="clear" w:color="auto" w:fill="FFFFFF"/>
              </w:rPr>
              <w:t>Каждый </w:t>
            </w:r>
            <w:r w:rsidRPr="003008EB">
              <w:rPr>
                <w:rFonts w:cs="Times New Roman"/>
                <w:bCs/>
                <w:color w:val="202124"/>
                <w:szCs w:val="28"/>
                <w:shd w:val="clear" w:color="auto" w:fill="FFFFFF"/>
              </w:rPr>
              <w:t>структурный элемент</w:t>
            </w:r>
            <w:r w:rsidRPr="003008EB">
              <w:rPr>
                <w:rFonts w:cs="Times New Roman"/>
                <w:color w:val="202124"/>
                <w:szCs w:val="28"/>
                <w:shd w:val="clear" w:color="auto" w:fill="FFFFFF"/>
              </w:rPr>
              <w:t> следует начинать с новой страницы.</w:t>
            </w:r>
            <w:r w:rsidRPr="003008EB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3008EB" w:rsidTr="003008EB">
        <w:trPr>
          <w:trHeight w:val="974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line="240" w:lineRule="auto"/>
              <w:ind w:right="743" w:firstLine="0"/>
              <w:jc w:val="left"/>
            </w:pPr>
            <w:r>
              <w:rPr>
                <w:rFonts w:eastAsia="Times New Roman" w:cs="Times New Roman"/>
              </w:rPr>
              <w:t xml:space="preserve">Расположение нумерации страниц отчета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>Номер страницы проставляют в центре нижней части листа без точки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>Страницы отчета следует нумеровать арабскими цифрами, соблюдая сквозную нумерацию по всему тексту отчета.</w:t>
            </w:r>
          </w:p>
        </w:tc>
      </w:tr>
      <w:tr w:rsidR="003008EB" w:rsidTr="003008EB">
        <w:trPr>
          <w:trHeight w:val="655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Нужна ли нумерация титульного листа?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>Все листы технического отчета (части, книги), начиная с титульного, должны иметь сквозную нумерацию страниц.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>титульный лист не нумеруют. Номер листа указывают в правом верхнем углу рабочего поля листа.</w:t>
            </w:r>
          </w:p>
        </w:tc>
      </w:tr>
      <w:tr w:rsidR="003008EB" w:rsidTr="003008EB">
        <w:trPr>
          <w:trHeight w:val="656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Нумерация разделов и подразделов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 Разделы отчета должны иметь порядковые номера в пределах всего документа, обозначенные </w:t>
            </w:r>
            <w:r w:rsidRPr="003008EB">
              <w:rPr>
                <w:rFonts w:eastAsia="Times New Roman" w:cs="Times New Roman"/>
                <w:szCs w:val="28"/>
              </w:rPr>
              <w:lastRenderedPageBreak/>
              <w:t>арабскими цифрами без точки и записанные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lastRenderedPageBreak/>
              <w:t xml:space="preserve">Если документ не имеет подразделов, то нумерация пунктов в нем должна быть в пределах каждого раздела, и номер пункта должен состоять из номеров раздела и пункта, </w:t>
            </w:r>
            <w:r w:rsidRPr="003008EB">
              <w:rPr>
                <w:rFonts w:eastAsia="Times New Roman" w:cs="Times New Roman"/>
                <w:szCs w:val="28"/>
              </w:rPr>
              <w:lastRenderedPageBreak/>
              <w:t xml:space="preserve">разделенных точкой. В конце номера пункта точка не ставится. </w:t>
            </w:r>
          </w:p>
        </w:tc>
      </w:tr>
      <w:tr w:rsidR="003008EB" w:rsidTr="003008EB">
        <w:trPr>
          <w:trHeight w:val="97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spacing w:line="240" w:lineRule="auto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lastRenderedPageBreak/>
              <w:t xml:space="preserve">Шрифт, положение и шаблон подписей к рисункам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 Подписи к рисункам набираются прямым текстом </w:t>
            </w:r>
            <w:r w:rsidRPr="003008EB">
              <w:rPr>
                <w:rFonts w:eastAsia="Times New Roman" w:cs="Times New Roman"/>
                <w:szCs w:val="28"/>
              </w:rPr>
              <w:lastRenderedPageBreak/>
              <w:t>примечание к рисунку – размер шрифта 12.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lastRenderedPageBreak/>
              <w:t xml:space="preserve"> примечание к рисунку – размер шрифта 12.</w:t>
            </w:r>
          </w:p>
        </w:tc>
      </w:tr>
      <w:tr w:rsidR="003008EB" w:rsidTr="003008EB">
        <w:trPr>
          <w:trHeight w:val="653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lastRenderedPageBreak/>
              <w:t xml:space="preserve">Положение подписи к таблице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Над таблицей справа </w:t>
            </w:r>
            <w:proofErr w:type="spellStart"/>
            <w:r w:rsidRPr="003008EB">
              <w:rPr>
                <w:rFonts w:eastAsia="Times New Roman" w:cs="Times New Roman"/>
                <w:szCs w:val="28"/>
              </w:rPr>
              <w:t>пишкт</w:t>
            </w:r>
            <w:proofErr w:type="spellEnd"/>
            <w:r w:rsidRPr="003008EB">
              <w:rPr>
                <w:rFonts w:eastAsia="Times New Roman" w:cs="Times New Roman"/>
                <w:szCs w:val="28"/>
              </w:rPr>
              <w:t xml:space="preserve"> ( Таблица-номер)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Знак </w:t>
            </w:r>
            <w:r w:rsidRPr="003008EB">
              <w:rPr>
                <w:rFonts w:eastAsia="Times New Roman" w:cs="Times New Roman"/>
                <w:szCs w:val="28"/>
                <w:lang w:val="en-US"/>
              </w:rPr>
              <w:t>(</w:t>
            </w:r>
            <w:r w:rsidRPr="003008EB">
              <w:rPr>
                <w:rFonts w:eastAsia="Times New Roman" w:cs="Times New Roman"/>
                <w:szCs w:val="28"/>
              </w:rPr>
              <w:t>№</w:t>
            </w:r>
            <w:r w:rsidRPr="003008EB">
              <w:rPr>
                <w:rFonts w:eastAsia="Times New Roman" w:cs="Times New Roman"/>
                <w:szCs w:val="28"/>
                <w:lang w:val="en-US"/>
              </w:rPr>
              <w:t xml:space="preserve">) </w:t>
            </w:r>
            <w:r w:rsidRPr="003008EB">
              <w:rPr>
                <w:rFonts w:eastAsia="Times New Roman" w:cs="Times New Roman"/>
                <w:szCs w:val="28"/>
              </w:rPr>
              <w:t>не ставят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C632F9" w:rsidRPr="003008EB" w:rsidRDefault="002418F4" w:rsidP="003008EB">
      <w:r>
        <w:t>1)</w:t>
      </w:r>
      <w:r w:rsidR="003008EB">
        <w:t>ГОСТ 7.32-2017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D3E" w:rsidRDefault="00B77D3E" w:rsidP="00CE106E">
      <w:pPr>
        <w:spacing w:line="240" w:lineRule="auto"/>
      </w:pPr>
      <w:r>
        <w:separator/>
      </w:r>
    </w:p>
  </w:endnote>
  <w:endnote w:type="continuationSeparator" w:id="0">
    <w:p w:rsidR="00B77D3E" w:rsidRDefault="00B77D3E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D3E" w:rsidRDefault="00B77D3E" w:rsidP="00CE106E">
      <w:pPr>
        <w:spacing w:line="240" w:lineRule="auto"/>
      </w:pPr>
      <w:r>
        <w:separator/>
      </w:r>
    </w:p>
  </w:footnote>
  <w:footnote w:type="continuationSeparator" w:id="0">
    <w:p w:rsidR="00B77D3E" w:rsidRDefault="00B77D3E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18F4"/>
    <w:rsid w:val="00246416"/>
    <w:rsid w:val="00266522"/>
    <w:rsid w:val="00270C23"/>
    <w:rsid w:val="00297A4F"/>
    <w:rsid w:val="002A1E1C"/>
    <w:rsid w:val="002D49EA"/>
    <w:rsid w:val="002F1428"/>
    <w:rsid w:val="002F4A70"/>
    <w:rsid w:val="003008EB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6D6297"/>
    <w:rsid w:val="006E0362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77D3E"/>
    <w:rsid w:val="00B8469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A53A2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6D629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archresult">
    <w:name w:val="search_result"/>
    <w:basedOn w:val="a0"/>
    <w:rsid w:val="00300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F305FD9-BD10-4681-9D5B-851AAEEE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WSR</cp:lastModifiedBy>
  <cp:revision>16</cp:revision>
  <cp:lastPrinted>2019-06-02T17:20:00Z</cp:lastPrinted>
  <dcterms:created xsi:type="dcterms:W3CDTF">2020-06-01T01:02:00Z</dcterms:created>
  <dcterms:modified xsi:type="dcterms:W3CDTF">2021-05-18T15:07:00Z</dcterms:modified>
</cp:coreProperties>
</file>