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lastRenderedPageBreak/>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rPr>
          <w:rFonts w:hint="eastAsia"/>
        </w:rPr>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rPr>
          <w:rFonts w:hint="eastAsia"/>
        </w:rPr>
      </w:pPr>
      <w:r>
        <w:rPr>
          <w:rFonts w:hint="eastAsia"/>
        </w:rPr>
        <w:t>收到非法服务器</w:t>
      </w:r>
      <w:r>
        <w:t>的配置</w:t>
      </w:r>
      <w:r>
        <w:t>IP</w:t>
      </w:r>
      <w:r>
        <w:t>地址报文</w:t>
      </w:r>
      <w:r w:rsidR="00376E90">
        <w:rPr>
          <w:rFonts w:hint="eastAsia"/>
        </w:rPr>
        <w:t>Profinet</w:t>
      </w:r>
      <w:r w:rsidR="00376E90">
        <w:t>-DCP</w:t>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t>周期</w:t>
      </w:r>
      <w:r>
        <w:t>信号不应答</w:t>
      </w:r>
      <w:bookmarkStart w:id="39" w:name="_GoBack"/>
      <w:bookmarkEnd w:id="39"/>
    </w:p>
    <w:p w:rsidR="00077D91" w:rsidRDefault="00077D91" w:rsidP="00077D91">
      <w:pPr>
        <w:pStyle w:val="a3"/>
        <w:numPr>
          <w:ilvl w:val="1"/>
          <w:numId w:val="31"/>
        </w:numPr>
        <w:ind w:firstLineChars="0"/>
        <w:rPr>
          <w:rFonts w:hint="eastAsia"/>
        </w:rPr>
      </w:pPr>
      <w:r>
        <w:rPr>
          <w:rFonts w:hint="eastAsia"/>
        </w:rPr>
        <w:t>周期信号</w:t>
      </w:r>
      <w:r>
        <w:t>应答</w:t>
      </w:r>
      <w:r>
        <w:rPr>
          <w:rFonts w:hint="eastAsia"/>
        </w:rPr>
        <w:t>一直</w:t>
      </w:r>
      <w:r>
        <w:t>报</w:t>
      </w:r>
      <w:r>
        <w:t>Problem</w:t>
      </w:r>
    </w:p>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lastRenderedPageBreak/>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lastRenderedPageBreak/>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lastRenderedPageBreak/>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lastRenderedPageBreak/>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lastRenderedPageBreak/>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106" w:rsidRDefault="009A0106" w:rsidP="00D469C9">
      <w:r>
        <w:separator/>
      </w:r>
    </w:p>
  </w:endnote>
  <w:endnote w:type="continuationSeparator" w:id="0">
    <w:p w:rsidR="009A0106" w:rsidRDefault="009A0106"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106" w:rsidRDefault="009A0106" w:rsidP="00D469C9">
      <w:r>
        <w:separator/>
      </w:r>
    </w:p>
  </w:footnote>
  <w:footnote w:type="continuationSeparator" w:id="0">
    <w:p w:rsidR="009A0106" w:rsidRDefault="009A0106"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18"/>
  </w:num>
  <w:num w:numId="3">
    <w:abstractNumId w:val="25"/>
  </w:num>
  <w:num w:numId="4">
    <w:abstractNumId w:val="24"/>
  </w:num>
  <w:num w:numId="5">
    <w:abstractNumId w:val="12"/>
  </w:num>
  <w:num w:numId="6">
    <w:abstractNumId w:val="3"/>
  </w:num>
  <w:num w:numId="7">
    <w:abstractNumId w:val="16"/>
  </w:num>
  <w:num w:numId="8">
    <w:abstractNumId w:val="4"/>
  </w:num>
  <w:num w:numId="9">
    <w:abstractNumId w:val="11"/>
  </w:num>
  <w:num w:numId="10">
    <w:abstractNumId w:val="2"/>
  </w:num>
  <w:num w:numId="11">
    <w:abstractNumId w:val="1"/>
  </w:num>
  <w:num w:numId="12">
    <w:abstractNumId w:val="23"/>
  </w:num>
  <w:num w:numId="13">
    <w:abstractNumId w:val="8"/>
  </w:num>
  <w:num w:numId="14">
    <w:abstractNumId w:val="0"/>
  </w:num>
  <w:num w:numId="15">
    <w:abstractNumId w:val="13"/>
  </w:num>
  <w:num w:numId="16">
    <w:abstractNumId w:val="22"/>
  </w:num>
  <w:num w:numId="17">
    <w:abstractNumId w:val="29"/>
  </w:num>
  <w:num w:numId="18">
    <w:abstractNumId w:val="15"/>
  </w:num>
  <w:num w:numId="19">
    <w:abstractNumId w:val="5"/>
  </w:num>
  <w:num w:numId="20">
    <w:abstractNumId w:val="6"/>
  </w:num>
  <w:num w:numId="21">
    <w:abstractNumId w:val="20"/>
  </w:num>
  <w:num w:numId="22">
    <w:abstractNumId w:val="10"/>
  </w:num>
  <w:num w:numId="23">
    <w:abstractNumId w:val="7"/>
  </w:num>
  <w:num w:numId="24">
    <w:abstractNumId w:val="19"/>
  </w:num>
  <w:num w:numId="25">
    <w:abstractNumId w:val="30"/>
  </w:num>
  <w:num w:numId="26">
    <w:abstractNumId w:val="26"/>
  </w:num>
  <w:num w:numId="27">
    <w:abstractNumId w:val="17"/>
  </w:num>
  <w:num w:numId="28">
    <w:abstractNumId w:val="21"/>
  </w:num>
  <w:num w:numId="29">
    <w:abstractNumId w:val="1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83BEC"/>
    <w:rsid w:val="00883F99"/>
    <w:rsid w:val="008851EC"/>
    <w:rsid w:val="00890022"/>
    <w:rsid w:val="008926F8"/>
    <w:rsid w:val="008943B5"/>
    <w:rsid w:val="008946BD"/>
    <w:rsid w:val="008973B7"/>
    <w:rsid w:val="008A22CD"/>
    <w:rsid w:val="008A266E"/>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56AA5"/>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3CE39-60BD-49AA-A749-2A9BD3BA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5305</TotalTime>
  <Pages>34</Pages>
  <Words>4019</Words>
  <Characters>22914</Characters>
  <Application>Microsoft Office Word</Application>
  <DocSecurity>0</DocSecurity>
  <Lines>190</Lines>
  <Paragraphs>53</Paragraphs>
  <ScaleCrop>false</ScaleCrop>
  <Company/>
  <LinksUpToDate>false</LinksUpToDate>
  <CharactersWithSpaces>26880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433</cp:revision>
  <dcterms:created xsi:type="dcterms:W3CDTF">2016-02-26T07:41:00Z</dcterms:created>
  <dcterms:modified xsi:type="dcterms:W3CDTF">2016-05-28T13:53:00Z</dcterms:modified>
</cp:coreProperties>
</file>