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BB0" w:rsidRDefault="007A2827" w:rsidP="00241C0A">
      <w:pPr>
        <w:jc w:val="both"/>
      </w:pPr>
      <w:r>
        <w:t>“</w:t>
      </w:r>
      <w:r w:rsidR="0072589C">
        <w:t>Match-</w:t>
      </w:r>
      <w:r>
        <w:t xml:space="preserve">Three” </w:t>
      </w:r>
      <w:r w:rsidR="0005516C">
        <w:t xml:space="preserve">is a typical puzzle video game </w:t>
      </w:r>
      <w:r w:rsidR="0005516C" w:rsidRPr="0005516C">
        <w:t>where the player manipulates tiles in order to make them disappear according to a matching criterion</w:t>
      </w:r>
      <w:r w:rsidR="0005516C">
        <w:t xml:space="preserve">. </w:t>
      </w:r>
      <w:r w:rsidR="0072589C">
        <w:t>The matching criterion is that t</w:t>
      </w:r>
      <w:r w:rsidR="0005516C">
        <w:t>here are at least three</w:t>
      </w:r>
      <w:r w:rsidR="0005516C" w:rsidRPr="0005516C">
        <w:t xml:space="preserve"> tiles of the same type </w:t>
      </w:r>
      <w:r w:rsidR="000B1F2A">
        <w:t>adjoin each other</w:t>
      </w:r>
      <w:sdt>
        <w:sdtPr>
          <w:id w:val="-1520154844"/>
          <w:citation/>
        </w:sdtPr>
        <w:sdtContent>
          <w:r w:rsidR="00202BB0">
            <w:fldChar w:fldCharType="begin"/>
          </w:r>
          <w:r w:rsidR="00202BB0">
            <w:instrText xml:space="preserve"> CITATION Juu07 \l 2057 </w:instrText>
          </w:r>
          <w:r w:rsidR="00202BB0">
            <w:fldChar w:fldCharType="separate"/>
          </w:r>
          <w:r w:rsidR="00202BB0">
            <w:rPr>
              <w:noProof/>
            </w:rPr>
            <w:t xml:space="preserve"> </w:t>
          </w:r>
          <w:r w:rsidR="00202BB0" w:rsidRPr="00202BB0">
            <w:rPr>
              <w:noProof/>
            </w:rPr>
            <w:t>[1]</w:t>
          </w:r>
          <w:r w:rsidR="00202BB0">
            <w:fldChar w:fldCharType="end"/>
          </w:r>
        </w:sdtContent>
      </w:sdt>
      <w:r w:rsidR="000B1F2A">
        <w:t>.</w:t>
      </w:r>
      <w:r w:rsidR="0005516C" w:rsidRPr="0005516C">
        <w:t xml:space="preserve"> </w:t>
      </w:r>
      <w:r w:rsidR="00202BB0">
        <w:t>A</w:t>
      </w:r>
      <w:r w:rsidRPr="007A2827">
        <w:t xml:space="preserve"> field </w:t>
      </w:r>
      <w:r w:rsidR="00202BB0">
        <w:t>has</w:t>
      </w:r>
      <w:r w:rsidRPr="007A2827">
        <w:t xml:space="preserve"> a N×M matrix of spaces, where</w:t>
      </w:r>
      <w:r w:rsidR="00202BB0">
        <w:t xml:space="preserve"> </w:t>
      </w:r>
      <w:r w:rsidRPr="007A2827">
        <w:t xml:space="preserve">in N and M are integers greater than three, and wherein each space of the matrix includes one of a plurality of different items. </w:t>
      </w:r>
      <w:r w:rsidR="00202BB0">
        <w:t xml:space="preserve">Then an object is allowed to exchange to the nearest object once three are </w:t>
      </w:r>
      <w:r w:rsidR="00202BB0" w:rsidRPr="00202BB0">
        <w:t xml:space="preserve">three or more identical items results in the items </w:t>
      </w:r>
      <w:r w:rsidR="00202BB0">
        <w:t>. Finally these items would be</w:t>
      </w:r>
      <w:r w:rsidR="00202BB0" w:rsidRPr="00202BB0">
        <w:t xml:space="preserve"> removed from the field.</w:t>
      </w:r>
      <w:r w:rsidR="00202BB0">
        <w:t xml:space="preserve"> </w:t>
      </w:r>
    </w:p>
    <w:p w:rsidR="00202BB0" w:rsidRDefault="00202BB0" w:rsidP="00241C0A">
      <w:pPr>
        <w:jc w:val="both"/>
      </w:pPr>
    </w:p>
    <w:p w:rsidR="00BF2AFE" w:rsidRDefault="0072589C" w:rsidP="00241C0A">
      <w:pPr>
        <w:jc w:val="both"/>
      </w:pPr>
      <w:r>
        <w:t xml:space="preserve">Because “match-three” </w:t>
      </w:r>
      <w:r w:rsidRPr="0072589C">
        <w:t>games are very simple games with</w:t>
      </w:r>
      <w:r>
        <w:t xml:space="preserve"> a very limited number of rules, even the younger children or the elder</w:t>
      </w:r>
      <w:r w:rsidRPr="00202BB0">
        <w:t xml:space="preserve"> </w:t>
      </w:r>
      <w:r>
        <w:t xml:space="preserve">people can easily understand the rules. Then these “match-three” puzzle games become more and more popular. </w:t>
      </w:r>
      <w:proofErr w:type="spellStart"/>
      <w:r w:rsidR="00202BB0" w:rsidRPr="00202BB0">
        <w:t>Bejeweled</w:t>
      </w:r>
      <w:proofErr w:type="spellEnd"/>
      <w:r w:rsidR="00202BB0" w:rsidRPr="00202BB0">
        <w:t>‎, Candy Crush Jelly Saga and Ruby Blast are the most famous “match three” puzzle games that the number of downloads from app store have</w:t>
      </w:r>
      <w:r w:rsidR="00202BB0">
        <w:t xml:space="preserve"> more than billions of times</w:t>
      </w:r>
      <w:sdt>
        <w:sdtPr>
          <w:id w:val="362408966"/>
          <w:citation/>
        </w:sdtPr>
        <w:sdtContent>
          <w:r w:rsidR="00202BB0">
            <w:fldChar w:fldCharType="begin"/>
          </w:r>
          <w:r w:rsidR="00202BB0">
            <w:instrText xml:space="preserve"> CITATION Can18 \l 2057 </w:instrText>
          </w:r>
          <w:r w:rsidR="00202BB0">
            <w:fldChar w:fldCharType="separate"/>
          </w:r>
          <w:r w:rsidR="00202BB0">
            <w:rPr>
              <w:noProof/>
            </w:rPr>
            <w:t xml:space="preserve"> </w:t>
          </w:r>
          <w:r w:rsidR="00202BB0" w:rsidRPr="00202BB0">
            <w:rPr>
              <w:noProof/>
            </w:rPr>
            <w:t>[2]</w:t>
          </w:r>
          <w:r w:rsidR="00202BB0">
            <w:fldChar w:fldCharType="end"/>
          </w:r>
        </w:sdtContent>
      </w:sdt>
      <w:sdt>
        <w:sdtPr>
          <w:id w:val="830177928"/>
          <w:citation/>
        </w:sdtPr>
        <w:sdtContent>
          <w:r w:rsidR="00202BB0">
            <w:fldChar w:fldCharType="begin"/>
          </w:r>
          <w:r w:rsidR="00202BB0">
            <w:instrText xml:space="preserve"> CITATION Can181 \l 2057 </w:instrText>
          </w:r>
          <w:r w:rsidR="00202BB0">
            <w:fldChar w:fldCharType="separate"/>
          </w:r>
          <w:r w:rsidR="00202BB0">
            <w:rPr>
              <w:noProof/>
            </w:rPr>
            <w:t xml:space="preserve"> </w:t>
          </w:r>
          <w:r w:rsidR="00202BB0" w:rsidRPr="00202BB0">
            <w:rPr>
              <w:noProof/>
            </w:rPr>
            <w:t>[3]</w:t>
          </w:r>
          <w:r w:rsidR="00202BB0">
            <w:fldChar w:fldCharType="end"/>
          </w:r>
        </w:sdtContent>
      </w:sdt>
      <w:r w:rsidR="00202BB0" w:rsidRPr="00202BB0">
        <w:t xml:space="preserve">. According to the </w:t>
      </w:r>
      <w:r w:rsidR="00202BB0">
        <w:t xml:space="preserve">reported by </w:t>
      </w:r>
      <w:r w:rsidR="00202BB0" w:rsidRPr="00202BB0">
        <w:t xml:space="preserve">Wall Street Journal </w:t>
      </w:r>
      <w:r w:rsidR="00202BB0">
        <w:t xml:space="preserve">in 2013, </w:t>
      </w:r>
      <w:r w:rsidR="00202BB0" w:rsidRPr="00202BB0">
        <w:t>nearly 15 million people in Western countries we</w:t>
      </w:r>
      <w:r w:rsidR="00202BB0">
        <w:t>re addicted to Candy Crush Saga</w:t>
      </w:r>
      <w:sdt>
        <w:sdtPr>
          <w:id w:val="1299652084"/>
          <w:citation/>
        </w:sdtPr>
        <w:sdtContent>
          <w:r w:rsidR="00202BB0">
            <w:fldChar w:fldCharType="begin"/>
          </w:r>
          <w:r w:rsidR="00202BB0">
            <w:instrText xml:space="preserve"> CITATION Wal13 \l 2057 </w:instrText>
          </w:r>
          <w:r w:rsidR="00202BB0">
            <w:fldChar w:fldCharType="separate"/>
          </w:r>
          <w:r w:rsidR="00202BB0">
            <w:rPr>
              <w:noProof/>
            </w:rPr>
            <w:t xml:space="preserve"> </w:t>
          </w:r>
          <w:r w:rsidR="00202BB0" w:rsidRPr="00202BB0">
            <w:rPr>
              <w:noProof/>
            </w:rPr>
            <w:t>[4]</w:t>
          </w:r>
          <w:r w:rsidR="00202BB0">
            <w:fldChar w:fldCharType="end"/>
          </w:r>
        </w:sdtContent>
      </w:sdt>
      <w:r w:rsidR="00202BB0">
        <w:t xml:space="preserve">. </w:t>
      </w:r>
      <w:r>
        <w:t xml:space="preserve">These data show that people are enjoy playing “match-three” puzzle games. </w:t>
      </w:r>
      <w:r w:rsidR="00BF2AFE">
        <w:t>The one of most significant aim of p</w:t>
      </w:r>
      <w:r w:rsidR="00C95394">
        <w:t xml:space="preserve">laying game is to obtain a great player experience(PX). However, it is not easy to evaluate the player experience using any device or other physical experiments. </w:t>
      </w:r>
    </w:p>
    <w:p w:rsidR="00BF2AFE" w:rsidRDefault="00BF2AFE" w:rsidP="00241C0A">
      <w:pPr>
        <w:jc w:val="both"/>
      </w:pPr>
    </w:p>
    <w:p w:rsidR="00D7422D" w:rsidRDefault="00241C0A" w:rsidP="00241C0A">
      <w:pPr>
        <w:jc w:val="both"/>
      </w:pPr>
      <w:r>
        <w:t>Elisa and her group members has introduced</w:t>
      </w:r>
      <w:r w:rsidR="00EE66D0">
        <w:t xml:space="preserve"> a great experiment design and analytical method for measuring enjoyment which </w:t>
      </w:r>
      <w:r>
        <w:t>had</w:t>
      </w:r>
      <w:r w:rsidR="00EE66D0" w:rsidRPr="00EE66D0">
        <w:t xml:space="preserve"> been identified as a central component of the player e</w:t>
      </w:r>
      <w:r w:rsidR="00C95394">
        <w:t>xperience</w:t>
      </w:r>
      <w:sdt>
        <w:sdtPr>
          <w:id w:val="-1364591421"/>
          <w:citation/>
        </w:sdtPr>
        <w:sdtContent>
          <w:r w:rsidR="00B10C8F">
            <w:fldChar w:fldCharType="begin"/>
          </w:r>
          <w:r w:rsidR="00B10C8F">
            <w:instrText xml:space="preserve"> CITATION Mek14 \l 2057 </w:instrText>
          </w:r>
          <w:r w:rsidR="00B10C8F">
            <w:fldChar w:fldCharType="separate"/>
          </w:r>
          <w:r w:rsidR="00202BB0">
            <w:rPr>
              <w:noProof/>
            </w:rPr>
            <w:t xml:space="preserve"> </w:t>
          </w:r>
          <w:r w:rsidR="00202BB0" w:rsidRPr="00202BB0">
            <w:rPr>
              <w:noProof/>
            </w:rPr>
            <w:t>[5]</w:t>
          </w:r>
          <w:r w:rsidR="00B10C8F">
            <w:fldChar w:fldCharType="end"/>
          </w:r>
        </w:sdtContent>
      </w:sdt>
      <w:r>
        <w:t xml:space="preserve">. However, PX has </w:t>
      </w:r>
      <w:r w:rsidR="00EE66D0" w:rsidRPr="00EE66D0">
        <w:t xml:space="preserve">various, overlapping concepts </w:t>
      </w:r>
      <w:r>
        <w:t xml:space="preserve">so that </w:t>
      </w:r>
      <w:r w:rsidR="00EE66D0" w:rsidRPr="00EE66D0">
        <w:t xml:space="preserve">it </w:t>
      </w:r>
      <w:r>
        <w:t xml:space="preserve"> is </w:t>
      </w:r>
      <w:r w:rsidR="00EE66D0" w:rsidRPr="00EE66D0">
        <w:t>difficult to develop valid measures and a common understanding of game enjoyment.</w:t>
      </w:r>
      <w:r w:rsidR="00EE66D0">
        <w:t xml:space="preserve"> </w:t>
      </w:r>
      <w:r>
        <w:t xml:space="preserve">Firstly, they structured </w:t>
      </w:r>
      <w:r w:rsidRPr="00241C0A">
        <w:t xml:space="preserve">the </w:t>
      </w:r>
      <w:r w:rsidR="00B10C8F" w:rsidRPr="00B10C8F">
        <w:t>review of 87 quantitative studies</w:t>
      </w:r>
      <w:r w:rsidR="00B10C8F">
        <w:t xml:space="preserve"> </w:t>
      </w:r>
      <w:r w:rsidR="00EE66D0" w:rsidRPr="00EE66D0">
        <w:t>into general methodological</w:t>
      </w:r>
      <w:r w:rsidR="00EE66D0">
        <w:t xml:space="preserve"> observations in an experiment. T</w:t>
      </w:r>
      <w:r w:rsidR="00EE66D0" w:rsidRPr="00EE66D0">
        <w:t xml:space="preserve">hen according to the </w:t>
      </w:r>
      <w:r w:rsidR="00EE66D0">
        <w:t>“</w:t>
      </w:r>
      <w:r w:rsidR="00EE66D0" w:rsidRPr="00EE66D0">
        <w:t>Purpose of the studies</w:t>
      </w:r>
      <w:r w:rsidR="00EE66D0">
        <w:t>”</w:t>
      </w:r>
      <w:r w:rsidR="00EE66D0" w:rsidRPr="00EE66D0">
        <w:t xml:space="preserve">, </w:t>
      </w:r>
      <w:r w:rsidR="00EE66D0">
        <w:t>“</w:t>
      </w:r>
      <w:r w:rsidR="00EE66D0" w:rsidRPr="00EE66D0">
        <w:t>Participants</w:t>
      </w:r>
      <w:r w:rsidR="00EE66D0">
        <w:t>”</w:t>
      </w:r>
      <w:r w:rsidR="00EE66D0" w:rsidRPr="00EE66D0">
        <w:t xml:space="preserve">, </w:t>
      </w:r>
      <w:r w:rsidR="00EE66D0">
        <w:t>“</w:t>
      </w:r>
      <w:r w:rsidR="00EE66D0" w:rsidRPr="00EE66D0">
        <w:t>Games and Genre</w:t>
      </w:r>
      <w:r w:rsidR="00EE66D0">
        <w:t>”</w:t>
      </w:r>
      <w:r w:rsidR="00EE66D0" w:rsidRPr="00EE66D0">
        <w:t xml:space="preserve">, </w:t>
      </w:r>
      <w:r w:rsidR="00EE66D0">
        <w:t>“</w:t>
      </w:r>
      <w:r w:rsidR="00EE66D0" w:rsidRPr="00EE66D0">
        <w:t>Study setting, gameplay duration and game metrics</w:t>
      </w:r>
      <w:r w:rsidR="00EE66D0">
        <w:t>”</w:t>
      </w:r>
      <w:r w:rsidR="00EE66D0" w:rsidRPr="00EE66D0">
        <w:t xml:space="preserve">, and </w:t>
      </w:r>
      <w:r w:rsidR="00EE66D0">
        <w:t>“Measuring point of t</w:t>
      </w:r>
      <w:r w:rsidR="00EE66D0" w:rsidRPr="00EE66D0">
        <w:t>he critical element of experiment</w:t>
      </w:r>
      <w:r w:rsidR="00EE66D0">
        <w:t>” these five aspects</w:t>
      </w:r>
      <w:r w:rsidR="00EE66D0" w:rsidRPr="00EE66D0">
        <w:t>, more in-depth measures taken by the institute. Finally, the determining factors affecting the enjoyment of the game are Game System, Player and Context and Relationship between enjoyment and other PX components</w:t>
      </w:r>
      <w:r w:rsidR="00C95394">
        <w:t xml:space="preserve"> </w:t>
      </w:r>
      <w:r w:rsidR="00C95394" w:rsidRPr="00C95394">
        <w:t xml:space="preserve">such </w:t>
      </w:r>
      <w:r w:rsidR="00C95394">
        <w:t>as flow, presence and immersion</w:t>
      </w:r>
      <w:r w:rsidR="00EE66D0" w:rsidRPr="00EE66D0">
        <w:t>.</w:t>
      </w:r>
      <w:r w:rsidR="00BF2AFE">
        <w:t xml:space="preserve">  Thus immersion is great critical factor of a great player experience. </w:t>
      </w:r>
    </w:p>
    <w:p w:rsidR="00D7422D" w:rsidRDefault="00D7422D" w:rsidP="00241C0A">
      <w:pPr>
        <w:jc w:val="both"/>
      </w:pPr>
    </w:p>
    <w:p w:rsidR="007627B4" w:rsidRDefault="00BF2AFE" w:rsidP="00241C0A">
      <w:pPr>
        <w:jc w:val="both"/>
      </w:pPr>
      <w:r>
        <w:t xml:space="preserve">Then </w:t>
      </w:r>
      <w:r w:rsidRPr="00B10C8F">
        <w:t>Christopher Jefferson</w:t>
      </w:r>
      <w:r>
        <w:t xml:space="preserve"> and </w:t>
      </w:r>
      <w:r w:rsidR="000B1F2A">
        <w:t>his mates</w:t>
      </w:r>
      <w:r>
        <w:t xml:space="preserve"> had performed an experiment on an automated generation of puzzles named </w:t>
      </w:r>
      <w:r w:rsidRPr="00B10C8F">
        <w:t>Combination</w:t>
      </w:r>
      <w:r>
        <w:t xml:space="preserve"> solved by c</w:t>
      </w:r>
      <w:r w:rsidRPr="00B10C8F">
        <w:t>onstraints</w:t>
      </w:r>
      <w:r>
        <w:t>, which</w:t>
      </w:r>
      <w:r>
        <w:t xml:space="preserve"> indicated that the fun and </w:t>
      </w:r>
      <w:r w:rsidRPr="002C750D">
        <w:t>immersing computer games</w:t>
      </w:r>
      <w:r>
        <w:t xml:space="preserve"> could be generated by constraints</w:t>
      </w:r>
      <w:sdt>
        <w:sdtPr>
          <w:id w:val="960846201"/>
          <w:citation/>
        </w:sdtPr>
        <w:sdtContent>
          <w:r w:rsidR="00D7422D">
            <w:fldChar w:fldCharType="begin"/>
          </w:r>
          <w:r w:rsidR="00D7422D">
            <w:instrText xml:space="preserve"> CITATION Jef11 \l 2057 </w:instrText>
          </w:r>
          <w:r w:rsidR="00D7422D">
            <w:fldChar w:fldCharType="separate"/>
          </w:r>
          <w:r w:rsidR="00202BB0">
            <w:rPr>
              <w:noProof/>
            </w:rPr>
            <w:t xml:space="preserve"> </w:t>
          </w:r>
          <w:r w:rsidR="00202BB0" w:rsidRPr="00202BB0">
            <w:rPr>
              <w:noProof/>
            </w:rPr>
            <w:t>[6]</w:t>
          </w:r>
          <w:r w:rsidR="00D7422D">
            <w:fldChar w:fldCharType="end"/>
          </w:r>
        </w:sdtContent>
      </w:sdt>
      <w:r>
        <w:t>.</w:t>
      </w:r>
      <w:r w:rsidR="00C95394">
        <w:t xml:space="preserve"> They </w:t>
      </w:r>
      <w:r w:rsidR="00C95394" w:rsidRPr="002C750D">
        <w:t>explain</w:t>
      </w:r>
      <w:r w:rsidR="00C95394">
        <w:t>ed</w:t>
      </w:r>
      <w:r w:rsidR="00C95394" w:rsidRPr="002C750D">
        <w:t xml:space="preserve"> how all the levels of Combination were generated, checked for correctnes</w:t>
      </w:r>
      <w:r w:rsidR="00C95394">
        <w:t>s and rated for difficulty com</w:t>
      </w:r>
      <w:r w:rsidR="00C95394" w:rsidRPr="002C750D">
        <w:t>pletely automatically through the use of constraints.</w:t>
      </w:r>
      <w:r w:rsidR="00C95394">
        <w:t xml:space="preserve"> Then they found that </w:t>
      </w:r>
      <w:r w:rsidR="00C95394" w:rsidRPr="00C95394">
        <w:t>running the C</w:t>
      </w:r>
      <w:r w:rsidR="00C95394">
        <w:t xml:space="preserve">onstraint </w:t>
      </w:r>
      <w:r w:rsidR="00C95394" w:rsidRPr="00C95394">
        <w:t>P</w:t>
      </w:r>
      <w:r w:rsidR="00C95394">
        <w:t>rogramming</w:t>
      </w:r>
      <w:r w:rsidR="00C95394" w:rsidRPr="00C95394">
        <w:t xml:space="preserve"> a number of times using different variable orderings then averaging the result</w:t>
      </w:r>
      <w:r w:rsidR="00C95394">
        <w:t xml:space="preserve"> could </w:t>
      </w:r>
      <w:r w:rsidR="00C95394" w:rsidRPr="00C95394">
        <w:t>provi</w:t>
      </w:r>
      <w:r w:rsidR="00C95394">
        <w:t>de a more satisfactory player ex</w:t>
      </w:r>
      <w:r w:rsidR="00C95394" w:rsidRPr="00C95394">
        <w:t>perience</w:t>
      </w:r>
      <w:r>
        <w:t xml:space="preserve">. </w:t>
      </w:r>
      <w:r w:rsidR="00D7422D">
        <w:t>Finally, this application was released in the iTunes and gained a great commercial  success and received good reviews.</w:t>
      </w:r>
    </w:p>
    <w:p w:rsidR="007627B4" w:rsidRDefault="007627B4"/>
    <w:p w:rsidR="007627B4" w:rsidRDefault="007627B4"/>
    <w:p w:rsidR="001C60C8" w:rsidRDefault="001C60C8" w:rsidP="001C60C8">
      <w:r>
        <w:t>…</w:t>
      </w:r>
    </w:p>
    <w:p w:rsidR="001C60C8" w:rsidRDefault="001C60C8" w:rsidP="001C60C8"/>
    <w:p w:rsidR="001C60C8" w:rsidRDefault="001C60C8" w:rsidP="001C60C8">
      <w:r>
        <w:t>Generate a puzzle (sudoku/n queen)</w:t>
      </w:r>
    </w:p>
    <w:p w:rsidR="001C60C8" w:rsidRDefault="001C60C8" w:rsidP="001C60C8"/>
    <w:p w:rsidR="001C60C8" w:rsidRDefault="001C60C8" w:rsidP="001C60C8">
      <w:hyperlink r:id="rId5" w:history="1">
        <w:r w:rsidRPr="00DC7EF4">
          <w:rPr>
            <w:rStyle w:val="Hyperlink"/>
          </w:rPr>
          <w:t>https://candycrush.isnphard.com/</w:t>
        </w:r>
      </w:hyperlink>
      <w:r>
        <w:t xml:space="preserve">  Complexity: similar but not same.</w:t>
      </w:r>
    </w:p>
    <w:p w:rsidR="0072589C" w:rsidRDefault="0072589C">
      <w:bookmarkStart w:id="0" w:name="_GoBack"/>
      <w:bookmarkEnd w:id="0"/>
    </w:p>
    <w:p w:rsidR="0072589C" w:rsidRDefault="0072589C"/>
    <w:sdt>
      <w:sdtPr>
        <w:id w:val="-151646131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zh-CN" w:bidi="ar-SA"/>
        </w:rPr>
      </w:sdtEndPr>
      <w:sdtContent>
        <w:p w:rsidR="00B10C8F" w:rsidRDefault="00B10C8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02BB0" w:rsidRDefault="00B10C8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676"/>
              </w:tblGrid>
              <w:tr w:rsidR="00202BB0">
                <w:trPr>
                  <w:divId w:val="20054312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Juul, "Swap Adjacent Gems to Make Sets of Three: A History of Matching Tile Games,"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Artifact journal, </w:t>
                    </w:r>
                    <w:r>
                      <w:rPr>
                        <w:noProof/>
                        <w:lang w:val="en-US"/>
                      </w:rPr>
                      <w:t xml:space="preserve">vol. 2, 2007. </w:t>
                    </w:r>
                  </w:p>
                </w:tc>
              </w:tr>
              <w:tr w:rsidR="00202BB0">
                <w:trPr>
                  <w:divId w:val="20054312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C. Saga. [Online]. Available: https://play.google.com/store/apps/details?id=com.king.candycrushsaga&amp;hl=en_US. [Accessed 18 June 2018].</w:t>
                    </w:r>
                  </w:p>
                </w:tc>
              </w:tr>
              <w:tr w:rsidR="00202BB0">
                <w:trPr>
                  <w:divId w:val="20054312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C. Saga. [Online]. Available: https://itunes.apple.com/us/app/candy-crush-saga/id553834731?mt=8. [Accessed 17 June 2018].</w:t>
                    </w:r>
                  </w:p>
                </w:tc>
              </w:tr>
              <w:tr w:rsidR="00202BB0">
                <w:trPr>
                  <w:divId w:val="20054312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S. J. Staff, “Why 15 Million People Are Addicted to Candy Crush,” The Wall Street Journal, 22 May 2013. [Online]. Available: https://blogs.wsj.com/digits/2013/05/22/why-15-million-people-are-addicted-to-candy-crush/. [Accessed 17 6 2018].</w:t>
                    </w:r>
                  </w:p>
                </w:tc>
              </w:tr>
              <w:tr w:rsidR="00202BB0">
                <w:trPr>
                  <w:divId w:val="20054312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E. D. Mekler, J. A. Bopp, A. N. Tuch and K. Opwis, "A systematic review of quantitative studies on the enjoyment of digital entertainment games.,"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Proceedings of the 32nd annual ACM conference on Human factors in computing systems.</w:t>
                    </w:r>
                    <w:r>
                      <w:rPr>
                        <w:noProof/>
                        <w:lang w:val="en-US"/>
                      </w:rPr>
                      <w:t xml:space="preserve">, 2014. </w:t>
                    </w:r>
                  </w:p>
                </w:tc>
              </w:tr>
              <w:tr w:rsidR="00202BB0">
                <w:trPr>
                  <w:divId w:val="20054312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2BB0" w:rsidRDefault="00202BB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C. Jefferson, W. Moncur and K. E. Petrie, "Combination: Automated Generation of Puzzles with Constraints,"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In Proceedings of the 2011 ACM Symposium on Applied Computing</w:t>
                    </w:r>
                    <w:r>
                      <w:rPr>
                        <w:noProof/>
                        <w:lang w:val="en-US"/>
                      </w:rPr>
                      <w:t xml:space="preserve">, ACM, 2011. </w:t>
                    </w:r>
                  </w:p>
                </w:tc>
              </w:tr>
            </w:tbl>
            <w:p w:rsidR="00202BB0" w:rsidRDefault="00202BB0">
              <w:pPr>
                <w:divId w:val="2005431228"/>
                <w:rPr>
                  <w:rFonts w:eastAsia="Times New Roman"/>
                  <w:noProof/>
                </w:rPr>
              </w:pPr>
            </w:p>
            <w:p w:rsidR="00B10C8F" w:rsidRDefault="00B10C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10C8F" w:rsidRDefault="00B10C8F"/>
    <w:p w:rsidR="007627B4" w:rsidRPr="007627B4" w:rsidRDefault="007627B4">
      <w:pPr>
        <w:rPr>
          <w:rFonts w:hint="eastAsia"/>
        </w:rPr>
      </w:pPr>
    </w:p>
    <w:sectPr w:rsidR="007627B4" w:rsidRPr="007627B4" w:rsidSect="00D4722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B4"/>
    <w:rsid w:val="0005516C"/>
    <w:rsid w:val="000B1F2A"/>
    <w:rsid w:val="001B4652"/>
    <w:rsid w:val="001C60C8"/>
    <w:rsid w:val="00202BB0"/>
    <w:rsid w:val="00241C0A"/>
    <w:rsid w:val="002C750D"/>
    <w:rsid w:val="00524CC4"/>
    <w:rsid w:val="005A542A"/>
    <w:rsid w:val="0072589C"/>
    <w:rsid w:val="007627B4"/>
    <w:rsid w:val="00770080"/>
    <w:rsid w:val="007A2827"/>
    <w:rsid w:val="0080616F"/>
    <w:rsid w:val="008D2556"/>
    <w:rsid w:val="00B10C8F"/>
    <w:rsid w:val="00BC7D13"/>
    <w:rsid w:val="00BF2AFE"/>
    <w:rsid w:val="00C95394"/>
    <w:rsid w:val="00D4722A"/>
    <w:rsid w:val="00D7422D"/>
    <w:rsid w:val="00EE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E0EB"/>
  <w14:defaultImageDpi w14:val="32767"/>
  <w15:chartTrackingRefBased/>
  <w15:docId w15:val="{3CDCBEA6-33AA-AE45-AFDA-716FCDE4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8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B10C8F"/>
  </w:style>
  <w:style w:type="character" w:styleId="Hyperlink">
    <w:name w:val="Hyperlink"/>
    <w:basedOn w:val="DefaultParagraphFont"/>
    <w:uiPriority w:val="99"/>
    <w:unhideWhenUsed/>
    <w:rsid w:val="008D2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255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0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andycrush.isnpha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Mek14</b:Tag>
    <b:SourceType>ConferenceProceedings</b:SourceType>
    <b:Guid>{4E2C9A06-5CB0-5B42-A57D-0F97F3448DB6}</b:Guid>
    <b:Title>A systematic review of quantitative studies on the enjoyment of digital entertainment games.</b:Title>
    <b:Year>2014</b:Year>
    <b:Author>
      <b:Author>
        <b:NameList>
          <b:Person>
            <b:Last>Mekler</b:Last>
            <b:Middle>D.</b:Middle>
            <b:First>Elisa</b:First>
          </b:Person>
          <b:Person>
            <b:Last>Bopp</b:Last>
            <b:Middle>Ayumi</b:Middle>
            <b:First>Julia</b:First>
          </b:Person>
          <b:Person>
            <b:Last>Tuch</b:Last>
            <b:Middle>N.</b:Middle>
            <b:First>Alexandre</b:First>
          </b:Person>
          <b:Person>
            <b:Last>Opwis</b:Last>
            <b:First>Klaus</b:First>
          </b:Person>
        </b:NameList>
      </b:Author>
    </b:Author>
    <b:Publisher>ACM</b:Publisher>
    <b:ConferenceName>Proceedings of the 32nd annual ACM conference on Human factors in computing systems.</b:ConferenceName>
    <b:RefOrder>5</b:RefOrder>
  </b:Source>
  <b:Source>
    <b:Tag>Jef11</b:Tag>
    <b:SourceType>ConferenceProceedings</b:SourceType>
    <b:Guid>{E5A49000-BB43-BA47-918F-87DB3BA4BAE4}</b:Guid>
    <b:Title>Combination: Automated Generation of Puzzles with Constraints</b:Title>
    <b:ConferenceName>In Proceedings of the 2011 ACM Symposium on Applied Computing</b:ConferenceName>
    <b:City>ACM</b:City>
    <b:Year>2011</b:Year>
    <b:Author>
      <b:Author>
        <b:NameList>
          <b:Person>
            <b:Last>Jefferson</b:Last>
            <b:First>Christopher</b:First>
          </b:Person>
          <b:Person>
            <b:Last>Moncur</b:Last>
            <b:First>Wendy</b:First>
          </b:Person>
          <b:Person>
            <b:Last>Petrie</b:Last>
            <b:Middle>E.</b:Middle>
            <b:First>Karen</b:First>
          </b:Person>
        </b:NameList>
      </b:Author>
    </b:Author>
    <b:RefOrder>6</b:RefOrder>
  </b:Source>
  <b:Source>
    <b:Tag>Wal13</b:Tag>
    <b:SourceType>InternetSite</b:SourceType>
    <b:Guid>{AE933891-A3D0-5146-ABC4-797C17231AA8}</b:Guid>
    <b:Title>Why 15 Million People Are Addicted to Candy Crush</b:Title>
    <b:Year>2013</b:Year>
    <b:URL>https://blogs.wsj.com/digits/2013/05/22/why-15-million-people-are-addicted-to-candy-crush/</b:URL>
    <b:Month>May</b:Month>
    <b:Day>22</b:Day>
    <b:YearAccessed>2018</b:YearAccessed>
    <b:MonthAccessed>6</b:MonthAccessed>
    <b:DayAccessed>17</b:DayAccessed>
    <b:LCID>en-GB</b:LCID>
    <b:Author>
      <b:Author>
        <b:NameList>
          <b:Person>
            <b:Last>Staff</b:Last>
            <b:First>Wall</b:First>
            <b:Middle>Street Journal</b:Middle>
          </b:Person>
        </b:NameList>
      </b:Author>
    </b:Author>
    <b:ProductionCompany>The Wall Street Journal</b:ProductionCompany>
    <b:RefOrder>4</b:RefOrder>
  </b:Source>
  <b:Source>
    <b:Tag>Can18</b:Tag>
    <b:SourceType>InternetSite</b:SourceType>
    <b:Guid>{C47542A0-431C-4B4B-8FC6-363F29EF1FCF}</b:Guid>
    <b:URL>https://play.google.com/store/apps/details?id=com.king.candycrushsaga&amp;hl=en_US</b:URL>
    <b:YearAccessed>2018</b:YearAccessed>
    <b:MonthAccessed>June</b:MonthAccessed>
    <b:DayAccessed>18</b:DayAccessed>
    <b:Author>
      <b:Author>
        <b:NameList>
          <b:Person>
            <b:Last>Saga</b:Last>
            <b:First>Candy</b:First>
            <b:Middle>Crush</b:Middle>
          </b:Person>
        </b:NameList>
      </b:Author>
    </b:Author>
    <b:RefOrder>2</b:RefOrder>
  </b:Source>
  <b:Source>
    <b:Tag>Can181</b:Tag>
    <b:SourceType>InternetSite</b:SourceType>
    <b:Guid>{06762F7D-85A2-3242-BD97-4D5F9FBC55DD}</b:Guid>
    <b:Author>
      <b:Author>
        <b:NameList>
          <b:Person>
            <b:Last>Saga</b:Last>
            <b:First>Candy</b:First>
            <b:Middle>Crush</b:Middle>
          </b:Person>
        </b:NameList>
      </b:Author>
    </b:Author>
    <b:URL>https://itunes.apple.com/us/app/candy-crush-saga/id553834731?mt=8</b:URL>
    <b:YearAccessed>2018</b:YearAccessed>
    <b:MonthAccessed>June</b:MonthAccessed>
    <b:DayAccessed>17</b:DayAccessed>
    <b:RefOrder>3</b:RefOrder>
  </b:Source>
  <b:Source>
    <b:Tag>Juu07</b:Tag>
    <b:SourceType>JournalArticle</b:SourceType>
    <b:Guid>{7F55FDEA-31A2-B245-A6B2-0229201513C6}</b:Guid>
    <b:Title>Swap Adjacent Gems to Make Sets of Three: A History of Matching Tile Games</b:Title>
    <b:URL>https://www.jesperjuul.net/text/swapadjacent/</b:URL>
    <b:Year>2007</b:Year>
    <b:Author>
      <b:Author>
        <b:NameList>
          <b:Person>
            <b:Last>Juul</b:Last>
            <b:First>Jesper</b:First>
          </b:Person>
        </b:NameList>
      </b:Author>
    </b:Author>
    <b:JournalName>Artifact journal</b:JournalName>
    <b:Volume>2</b:Volume>
    <b:RefOrder>1</b:RefOrder>
  </b:Source>
</b:Sources>
</file>

<file path=customXml/itemProps1.xml><?xml version="1.0" encoding="utf-8"?>
<ds:datastoreItem xmlns:ds="http://schemas.openxmlformats.org/officeDocument/2006/customXml" ds:itemID="{380C6B14-DF4F-A346-82B9-4D3CF25A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3</cp:revision>
  <cp:lastPrinted>2018-06-18T17:54:00Z</cp:lastPrinted>
  <dcterms:created xsi:type="dcterms:W3CDTF">2018-06-18T17:54:00Z</dcterms:created>
  <dcterms:modified xsi:type="dcterms:W3CDTF">2018-06-18T17:54:00Z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Unable to retrieve uuid - error: 0. Server error 'Connection refused'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