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2EF" w:rsidRPr="00A1402C" w:rsidRDefault="00C158CC" w:rsidP="00C158CC">
      <w:pPr>
        <w:pStyle w:val="a3"/>
        <w:numPr>
          <w:ilvl w:val="0"/>
          <w:numId w:val="1"/>
        </w:numPr>
        <w:rPr>
          <w:rStyle w:val="normaltextrun"/>
          <w:rFonts w:ascii="Times New Roman" w:hAnsi="Times New Roman" w:cs="Times New Roman"/>
          <w:sz w:val="28"/>
          <w:szCs w:val="28"/>
        </w:rPr>
      </w:pPr>
      <w:r w:rsidRPr="00A1402C">
        <w:rPr>
          <w:rStyle w:val="normaltextrun"/>
          <w:rFonts w:ascii="Times New Roman" w:hAnsi="Times New Roman" w:cs="Times New Roman"/>
          <w:bCs/>
          <w:color w:val="000000"/>
          <w:position w:val="2"/>
          <w:sz w:val="28"/>
          <w:szCs w:val="28"/>
        </w:rPr>
        <w:t>Явлениями переноса </w:t>
      </w:r>
      <w:r w:rsidRPr="00A1402C">
        <w:rPr>
          <w:rStyle w:val="normaltextrun"/>
          <w:rFonts w:ascii="Times New Roman" w:hAnsi="Times New Roman" w:cs="Times New Roman"/>
          <w:color w:val="000000"/>
          <w:position w:val="2"/>
          <w:sz w:val="28"/>
          <w:szCs w:val="28"/>
        </w:rPr>
        <w:t>называются необратимые процессы, в результате которых в физической системе происходит самопроизвольный пространственный перенос какой-либо физической величины вплоть до выравнивания этой величины по всему объему системы.</w:t>
      </w:r>
    </w:p>
    <w:p w:rsidR="00C158CC" w:rsidRPr="00A1402C" w:rsidRDefault="00C158CC" w:rsidP="00C158CC">
      <w:pPr>
        <w:pStyle w:val="a3"/>
        <w:numPr>
          <w:ilvl w:val="0"/>
          <w:numId w:val="1"/>
        </w:numPr>
        <w:rPr>
          <w:rStyle w:val="eop"/>
          <w:rFonts w:ascii="Times New Roman" w:hAnsi="Times New Roman" w:cs="Times New Roman"/>
          <w:sz w:val="28"/>
          <w:szCs w:val="28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К явлениям переноса относятся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диффузия, теплопроводность и внутреннее трение или вязкость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, которые возникают при неоднородностях плотности, температуры и скорости  относительного упорядоченного движения отдельных слоев вещества.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C158CC" w:rsidRPr="00A1402C" w:rsidRDefault="00C158CC" w:rsidP="00C158C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sz w:val="28"/>
          <w:szCs w:val="28"/>
        </w:rPr>
      </w:pPr>
      <w:r w:rsidRPr="00A1402C">
        <w:rPr>
          <w:rStyle w:val="normaltextrun"/>
          <w:i/>
          <w:iCs/>
          <w:color w:val="000000"/>
          <w:position w:val="1"/>
          <w:sz w:val="28"/>
          <w:szCs w:val="28"/>
          <w:lang w:val="en-US"/>
        </w:rPr>
        <w:t>D</w:t>
      </w:r>
      <w:r w:rsidRPr="00A1402C">
        <w:rPr>
          <w:rStyle w:val="normaltextrun"/>
          <w:i/>
          <w:iCs/>
          <w:color w:val="000000"/>
          <w:position w:val="1"/>
          <w:sz w:val="28"/>
          <w:szCs w:val="28"/>
        </w:rPr>
        <w:t xml:space="preserve"> –</w:t>
      </w:r>
      <w:r w:rsidRPr="00A1402C">
        <w:rPr>
          <w:rStyle w:val="normaltextrun"/>
          <w:i/>
          <w:iCs/>
          <w:color w:val="000000"/>
          <w:position w:val="1"/>
          <w:sz w:val="28"/>
          <w:szCs w:val="28"/>
          <w:lang w:val="en-US"/>
        </w:rPr>
        <w:t> </w:t>
      </w:r>
      <w:proofErr w:type="gramStart"/>
      <w:r w:rsidRPr="00A1402C">
        <w:rPr>
          <w:rStyle w:val="normaltextrun"/>
          <w:color w:val="000000"/>
          <w:position w:val="1"/>
          <w:sz w:val="28"/>
          <w:szCs w:val="28"/>
        </w:rPr>
        <w:t>коэффициент</w:t>
      </w:r>
      <w:proofErr w:type="gramEnd"/>
      <w:r w:rsidRPr="00A1402C">
        <w:rPr>
          <w:rStyle w:val="normaltextrun"/>
          <w:color w:val="000000"/>
          <w:position w:val="1"/>
          <w:sz w:val="28"/>
          <w:szCs w:val="28"/>
        </w:rPr>
        <w:t xml:space="preserve"> диффузии численно равен удельному</w:t>
      </w:r>
      <w:r w:rsidRPr="00A1402C">
        <w:rPr>
          <w:rStyle w:val="eop"/>
          <w:sz w:val="28"/>
          <w:szCs w:val="28"/>
        </w:rPr>
        <w:t>​</w:t>
      </w:r>
      <w:r w:rsidRPr="00A1402C">
        <w:rPr>
          <w:sz w:val="28"/>
          <w:szCs w:val="28"/>
        </w:rPr>
        <w:t xml:space="preserve"> </w:t>
      </w:r>
      <w:r w:rsidRPr="00A1402C">
        <w:rPr>
          <w:rStyle w:val="normaltextrun"/>
          <w:color w:val="000000"/>
          <w:position w:val="1"/>
          <w:sz w:val="28"/>
          <w:szCs w:val="28"/>
        </w:rPr>
        <w:t>потоку массы при единичном градиенте плотности.</w:t>
      </w:r>
      <w:r w:rsidRPr="00A1402C">
        <w:rPr>
          <w:rStyle w:val="eop"/>
          <w:sz w:val="28"/>
          <w:szCs w:val="28"/>
        </w:rPr>
        <w:t>​</w:t>
      </w:r>
    </w:p>
    <w:p w:rsidR="00C158CC" w:rsidRPr="00A1402C" w:rsidRDefault="00C158CC" w:rsidP="00C158C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sz w:val="28"/>
          <w:szCs w:val="28"/>
        </w:rPr>
      </w:pPr>
    </w:p>
    <w:p w:rsidR="00C158CC" w:rsidRPr="00A1402C" w:rsidRDefault="00C158CC" w:rsidP="00C158C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eop"/>
          <w:sz w:val="28"/>
          <w:szCs w:val="28"/>
        </w:rPr>
      </w:pPr>
      <w:r w:rsidRPr="00A1402C">
        <w:rPr>
          <w:rStyle w:val="normaltextrun"/>
          <w:color w:val="000000"/>
          <w:position w:val="2"/>
          <w:sz w:val="28"/>
          <w:szCs w:val="28"/>
        </w:rPr>
        <w:t>Газ называется </w:t>
      </w:r>
      <w:proofErr w:type="spellStart"/>
      <w:r w:rsidRPr="00A1402C">
        <w:rPr>
          <w:rStyle w:val="spellingerror"/>
          <w:bCs/>
          <w:color w:val="000000"/>
          <w:position w:val="2"/>
          <w:sz w:val="28"/>
          <w:szCs w:val="28"/>
        </w:rPr>
        <w:t>ультраразреженным</w:t>
      </w:r>
      <w:proofErr w:type="spellEnd"/>
      <w:r w:rsidRPr="00A1402C">
        <w:rPr>
          <w:rStyle w:val="normaltextrun"/>
          <w:color w:val="000000"/>
          <w:position w:val="2"/>
          <w:sz w:val="28"/>
          <w:szCs w:val="28"/>
        </w:rPr>
        <w:t>, если он находится в сосуде, в котором создан (средний) вакуум.</w:t>
      </w:r>
      <w:r w:rsidRPr="00A1402C">
        <w:rPr>
          <w:rStyle w:val="eop"/>
          <w:color w:val="000000"/>
          <w:sz w:val="28"/>
          <w:szCs w:val="28"/>
          <w:shd w:val="clear" w:color="auto" w:fill="EDEBE9"/>
        </w:rPr>
        <w:t>​</w:t>
      </w:r>
    </w:p>
    <w:p w:rsidR="00C158CC" w:rsidRPr="00C158CC" w:rsidRDefault="00C158CC" w:rsidP="00C158C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bCs/>
          <w:color w:val="000000"/>
          <w:position w:val="1"/>
          <w:sz w:val="28"/>
          <w:szCs w:val="28"/>
          <w:lang w:eastAsia="ru-RU"/>
        </w:rPr>
        <w:t>Особенности разреженного газа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.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C158CC" w:rsidRPr="00C158CC" w:rsidRDefault="00C158CC" w:rsidP="00DD7A29">
      <w:pPr>
        <w:spacing w:after="0" w:line="240" w:lineRule="auto"/>
        <w:ind w:left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Отсутствует явление внутреннего трения, так как молекулы не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C158CC" w:rsidRPr="00C158CC" w:rsidRDefault="00C158CC" w:rsidP="00C158CC">
      <w:pPr>
        <w:spacing w:after="0" w:line="240" w:lineRule="auto"/>
        <w:ind w:left="555" w:hanging="555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      сталкиваются между собой. 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D7A29" w:rsidRPr="00A1402C" w:rsidRDefault="00C158CC" w:rsidP="00DD7A2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color w:val="000000"/>
          <w:position w:val="1"/>
          <w:sz w:val="28"/>
          <w:szCs w:val="28"/>
          <w:shd w:val="clear" w:color="auto" w:fill="EDEBE9"/>
        </w:rPr>
      </w:pPr>
      <w:r w:rsidRPr="00A1402C">
        <w:rPr>
          <w:rStyle w:val="normaltextrun"/>
          <w:color w:val="000000"/>
          <w:position w:val="1"/>
          <w:sz w:val="28"/>
          <w:szCs w:val="28"/>
        </w:rPr>
        <w:t xml:space="preserve">Изменяется механизм теплопередачи от стенки к стенке, так как удары молекул не абсолютно упругие – к этому </w:t>
      </w:r>
      <w:proofErr w:type="gramStart"/>
      <w:r w:rsidRPr="00A1402C">
        <w:rPr>
          <w:rStyle w:val="normaltextrun"/>
          <w:color w:val="000000"/>
          <w:position w:val="1"/>
          <w:sz w:val="28"/>
          <w:szCs w:val="28"/>
        </w:rPr>
        <w:t>приходим</w:t>
      </w:r>
      <w:proofErr w:type="gramEnd"/>
      <w:r w:rsidRPr="00A1402C">
        <w:rPr>
          <w:rStyle w:val="normaltextrun"/>
          <w:color w:val="000000"/>
          <w:position w:val="1"/>
          <w:sz w:val="28"/>
          <w:szCs w:val="28"/>
        </w:rPr>
        <w:t xml:space="preserve"> анализируя опытные данные.</w:t>
      </w:r>
    </w:p>
    <w:p w:rsidR="00DD7A29" w:rsidRPr="00A1402C" w:rsidRDefault="00DD7A29" w:rsidP="00DD7A2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  <w:sz w:val="28"/>
          <w:szCs w:val="28"/>
          <w:shd w:val="clear" w:color="auto" w:fill="EDEBE9"/>
        </w:rPr>
      </w:pPr>
      <w:r w:rsidRPr="00A1402C">
        <w:rPr>
          <w:rStyle w:val="normaltextrun"/>
          <w:color w:val="000000"/>
          <w:position w:val="1"/>
          <w:sz w:val="28"/>
          <w:szCs w:val="28"/>
        </w:rPr>
        <w:t xml:space="preserve"> Явление </w:t>
      </w:r>
      <w:r w:rsidRPr="00A1402C">
        <w:rPr>
          <w:rStyle w:val="normaltextrun"/>
          <w:bCs/>
          <w:color w:val="000000"/>
          <w:position w:val="1"/>
          <w:sz w:val="28"/>
          <w:szCs w:val="28"/>
        </w:rPr>
        <w:t>молекулярной эффузии </w:t>
      </w:r>
      <w:r w:rsidRPr="00A1402C">
        <w:rPr>
          <w:rStyle w:val="normaltextrun"/>
          <w:color w:val="000000"/>
          <w:position w:val="1"/>
          <w:sz w:val="28"/>
          <w:szCs w:val="28"/>
        </w:rPr>
        <w:t>– истечение газа через малые отверстия</w:t>
      </w:r>
      <w:r w:rsidRPr="00A1402C">
        <w:rPr>
          <w:rStyle w:val="normaltextrun"/>
          <w:color w:val="000000"/>
          <w:position w:val="1"/>
          <w:sz w:val="28"/>
          <w:szCs w:val="28"/>
          <w:shd w:val="clear" w:color="auto" w:fill="EDEBE9"/>
        </w:rPr>
        <w:t>.</w:t>
      </w:r>
      <w:r w:rsidRPr="00A1402C">
        <w:rPr>
          <w:rStyle w:val="eop"/>
          <w:color w:val="000000"/>
          <w:sz w:val="28"/>
          <w:szCs w:val="28"/>
          <w:shd w:val="clear" w:color="auto" w:fill="EDEBE9"/>
        </w:rPr>
        <w:t>​</w:t>
      </w:r>
    </w:p>
    <w:p w:rsidR="00DD7A29" w:rsidRPr="00A1402C" w:rsidRDefault="00DD7A29" w:rsidP="00DD7A2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 xml:space="preserve"> При </w:t>
      </w:r>
      <w:r w:rsidRPr="00A1402C">
        <w:rPr>
          <w:rFonts w:ascii="Times New Roman" w:eastAsia="Times New Roman" w:hAnsi="Times New Roman" w:cs="Times New Roman"/>
          <w:bCs/>
          <w:color w:val="000000"/>
          <w:position w:val="1"/>
          <w:sz w:val="28"/>
          <w:szCs w:val="28"/>
          <w:lang w:eastAsia="ru-RU"/>
        </w:rPr>
        <w:t>течении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</w:t>
      </w:r>
      <w:proofErr w:type="spellStart"/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ультраразреженного</w:t>
      </w:r>
      <w:proofErr w:type="spellEnd"/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газа </w:t>
      </w:r>
      <w:r w:rsidRPr="00A1402C">
        <w:rPr>
          <w:rFonts w:ascii="Times New Roman" w:eastAsia="Times New Roman" w:hAnsi="Times New Roman" w:cs="Times New Roman"/>
          <w:bCs/>
          <w:color w:val="000000"/>
          <w:position w:val="1"/>
          <w:sz w:val="28"/>
          <w:szCs w:val="28"/>
          <w:lang w:eastAsia="ru-RU"/>
        </w:rPr>
        <w:t>по трубам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изменяется состав газа.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D7A29" w:rsidRPr="00A1402C" w:rsidRDefault="00DD7A29" w:rsidP="00DD7A29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О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сновными отличиями реального газа от идеального являются наличие сил межмолекулярного взаимодействия и конечные размеры молекул.</w:t>
      </w:r>
    </w:p>
    <w:p w:rsidR="00DD7A29" w:rsidRPr="00A1402C" w:rsidRDefault="00DD7A29" w:rsidP="00DD7A29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А.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Учет собственного объема молекул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– влияние сил отталкивания между молекулами.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DD7A29" w:rsidRPr="00A1402C" w:rsidRDefault="00DD7A29" w:rsidP="00DD7A29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Б. </w:t>
      </w:r>
      <w:r w:rsidRPr="00A1402C">
        <w:rPr>
          <w:rFonts w:ascii="Times New Roman" w:eastAsia="Times New Roman" w:hAnsi="Times New Roman" w:cs="Times New Roman"/>
          <w:bCs/>
          <w:color w:val="000000"/>
          <w:position w:val="1"/>
          <w:sz w:val="28"/>
          <w:szCs w:val="28"/>
          <w:lang w:eastAsia="ru-RU"/>
        </w:rPr>
        <w:t>Учет взаимодействия молекул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–  учет сил притяжения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D7A29" w:rsidRPr="00A1402C" w:rsidRDefault="00DD7A29" w:rsidP="00DD7A29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   между молекулами.</w:t>
      </w:r>
    </w:p>
    <w:p w:rsidR="00DD7A29" w:rsidRDefault="00DD7A29" w:rsidP="00DD7A29">
      <w:pPr>
        <w:pStyle w:val="a3"/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Поправки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a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и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b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> 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зависят от химической природы газа, постоянные для данного газа</w:t>
      </w:r>
      <w:r w:rsidRPr="00A1402C">
        <w:rPr>
          <w:rStyle w:val="normaltextrun"/>
          <w:rFonts w:ascii="Times New Roman" w:hAnsi="Times New Roman" w:cs="Times New Roman"/>
          <w:color w:val="000000"/>
          <w:sz w:val="28"/>
          <w:szCs w:val="28"/>
        </w:rPr>
        <w:t>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величины</w:t>
      </w:r>
      <w:r w:rsidRPr="00A1402C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, обычно определяются экспериментально. Качественно объясняются тем, что внутреннее давление газа пропорционально количеству</w:t>
      </w:r>
      <w:r w:rsidRPr="00A1402C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  <w:shd w:val="clear" w:color="auto" w:fill="EDEBE9"/>
        </w:rPr>
        <w:t xml:space="preserve"> </w:t>
      </w:r>
      <w:r w:rsidRPr="00A1402C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молекул в </w:t>
      </w:r>
      <w:proofErr w:type="spellStart"/>
      <w:r w:rsidRPr="00A1402C">
        <w:rPr>
          <w:rStyle w:val="spellingerror"/>
          <w:rFonts w:ascii="Times New Roman" w:hAnsi="Times New Roman" w:cs="Times New Roman"/>
          <w:color w:val="000000"/>
          <w:position w:val="-1"/>
          <w:sz w:val="28"/>
          <w:szCs w:val="28"/>
        </w:rPr>
        <w:t>пристенном</w:t>
      </w:r>
      <w:proofErr w:type="spellEnd"/>
      <w:r w:rsidRPr="00A1402C">
        <w:rPr>
          <w:rStyle w:val="normaltextrun"/>
          <w:rFonts w:ascii="Times New Roman" w:hAnsi="Times New Roman" w:cs="Times New Roman"/>
          <w:color w:val="000000"/>
          <w:position w:val="-1"/>
          <w:sz w:val="28"/>
          <w:szCs w:val="28"/>
        </w:rPr>
        <w:t> слое газа, то есть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n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>,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и давление пропорционально силе притяжения каждой молекулы внутрь сосуда, то есть снова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n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>,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итог поправка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a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>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пропорциональна        или обратно пропорциональна</w:t>
      </w:r>
      <w:proofErr w:type="gramStart"/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      .</w:t>
      </w:r>
      <w:proofErr w:type="gramEnd"/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 Поправка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b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>,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которая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>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учитывает собственный объем молекулы, зависит от давления и температуры газа. С увеличением температуры уменьшается эффективный диаметр молекулы, они подлетают на меньшее расстояние </w:t>
      </w:r>
      <w:proofErr w:type="gramStart"/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к</w:t>
      </w:r>
      <w:proofErr w:type="gramEnd"/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 </w:t>
      </w:r>
      <w:proofErr w:type="gramStart"/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друг</w:t>
      </w:r>
      <w:proofErr w:type="gramEnd"/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 другу. С увеличением давления имеют место тройные и более сложные соударения и объем недоступности для каждой молекулы уменьшается. </w:t>
      </w:r>
    </w:p>
    <w:p w:rsidR="00A1402C" w:rsidRPr="00A1402C" w:rsidRDefault="00A1402C" w:rsidP="00DD7A29">
      <w:pPr>
        <w:pStyle w:val="a3"/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i/>
          <w:color w:val="000000"/>
          <w:position w:val="1"/>
          <w:sz w:val="28"/>
          <w:szCs w:val="28"/>
          <w:shd w:val="clear" w:color="auto" w:fill="EDEBE9"/>
          <w:lang w:val="en-US"/>
        </w:rPr>
      </w:pPr>
      <m:oMathPara>
        <m:oMath>
          <m:d>
            <m:dPr>
              <m:ctrlPr>
                <w:rPr>
                  <w:rStyle w:val="normaltextrun"/>
                  <w:rFonts w:ascii="Cambria Math" w:hAnsi="Cambria Math" w:cs="Times New Roman"/>
                  <w:i/>
                  <w:color w:val="000000"/>
                  <w:position w:val="1"/>
                  <w:sz w:val="28"/>
                  <w:szCs w:val="28"/>
                </w:rPr>
              </m:ctrlPr>
            </m:dPr>
            <m:e>
              <m:r>
                <w:rPr>
                  <w:rStyle w:val="normaltextrun"/>
                  <w:rFonts w:ascii="Cambria Math" w:hAnsi="Cambria Math" w:cs="Times New Roman"/>
                  <w:color w:val="000000"/>
                  <w:position w:val="1"/>
                  <w:sz w:val="28"/>
                  <w:szCs w:val="28"/>
                  <w:lang w:val="en-US"/>
                </w:rPr>
                <m:t>P+</m:t>
              </m:r>
              <m:f>
                <m:fPr>
                  <m:ctrlPr>
                    <w:rPr>
                      <w:rStyle w:val="normaltextrun"/>
                      <w:rFonts w:ascii="Cambria Math" w:hAnsi="Cambria Math" w:cs="Times New Roman"/>
                      <w:i/>
                      <w:color w:val="000000"/>
                      <w:position w:val="1"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Style w:val="normaltextrun"/>
                          <w:rFonts w:ascii="Cambria Math" w:hAnsi="Cambria Math" w:cs="Times New Roman"/>
                          <w:i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normaltextrun"/>
                          <w:rFonts w:ascii="Cambria Math" w:hAnsi="Cambria Math" w:cs="Times New Roman"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 w:cs="Times New Roman"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Style w:val="normaltextrun"/>
                      <w:rFonts w:ascii="Cambria Math" w:hAnsi="Cambria Math" w:cs="Times New Roman"/>
                      <w:color w:val="000000"/>
                      <w:position w:val="1"/>
                      <w:sz w:val="28"/>
                      <w:szCs w:val="28"/>
                      <w:lang w:val="en-US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Style w:val="normaltextrun"/>
                          <w:rFonts w:ascii="Cambria Math" w:hAnsi="Cambria Math" w:cs="Times New Roman"/>
                          <w:i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normaltextrun"/>
                          <w:rFonts w:ascii="Cambria Math" w:hAnsi="Cambria Math" w:cs="Times New Roman"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 w:cs="Times New Roman"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Style w:val="normaltextrun"/>
                          <w:rFonts w:ascii="Cambria Math" w:hAnsi="Cambria Math" w:cs="Times New Roman"/>
                          <w:i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normaltextrun"/>
                          <w:rFonts w:ascii="Cambria Math" w:hAnsi="Cambria Math" w:cs="Times New Roman"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 w:cs="Times New Roman"/>
                          <w:color w:val="000000"/>
                          <w:position w:val="1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ctrlPr>
                <w:rPr>
                  <w:rStyle w:val="normaltextrun"/>
                  <w:rFonts w:ascii="Cambria Math" w:hAnsi="Cambria Math" w:cs="Times New Roman"/>
                  <w:i/>
                  <w:color w:val="000000"/>
                  <w:position w:val="1"/>
                  <w:sz w:val="28"/>
                  <w:szCs w:val="28"/>
                  <w:lang w:val="en-US"/>
                </w:rPr>
              </m:ctrlPr>
            </m:e>
          </m:d>
          <m:r>
            <w:rPr>
              <w:rStyle w:val="normaltextrun"/>
              <w:rFonts w:ascii="Cambria Math" w:hAnsi="Cambria Math" w:cs="Times New Roman"/>
              <w:color w:val="000000"/>
              <w:position w:val="1"/>
              <w:sz w:val="28"/>
              <w:szCs w:val="28"/>
              <w:lang w:val="en-US"/>
            </w:rPr>
            <m:t>*</m:t>
          </m:r>
          <m:d>
            <m:dPr>
              <m:ctrlPr>
                <w:rPr>
                  <w:rStyle w:val="normaltextrun"/>
                  <w:rFonts w:ascii="Cambria Math" w:hAnsi="Cambria Math" w:cs="Times New Roman"/>
                  <w:i/>
                  <w:color w:val="000000"/>
                  <w:position w:val="1"/>
                  <w:sz w:val="28"/>
                  <w:szCs w:val="28"/>
                  <w:lang w:val="en-US"/>
                </w:rPr>
              </m:ctrlPr>
            </m:dPr>
            <m:e>
              <m:r>
                <w:rPr>
                  <w:rStyle w:val="normaltextrun"/>
                  <w:rFonts w:ascii="Cambria Math" w:hAnsi="Cambria Math" w:cs="Times New Roman"/>
                  <w:color w:val="000000"/>
                  <w:position w:val="1"/>
                  <w:sz w:val="28"/>
                  <w:szCs w:val="28"/>
                  <w:lang w:val="en-US"/>
                </w:rPr>
                <m:t>V-</m:t>
              </m:r>
              <m:f>
                <m:fPr>
                  <m:ctrlPr>
                    <w:rPr>
                      <w:rStyle w:val="normaltextrun"/>
                      <w:rFonts w:ascii="Cambria Math" w:hAnsi="Cambria Math" w:cs="Times New Roman"/>
                      <w:i/>
                      <w:color w:val="000000"/>
                      <w:position w:val="1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Style w:val="normaltextrun"/>
                      <w:rFonts w:ascii="Cambria Math" w:hAnsi="Cambria Math" w:cs="Times New Roman"/>
                      <w:color w:val="000000"/>
                      <w:position w:val="1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Style w:val="normaltextrun"/>
                      <w:rFonts w:ascii="Cambria Math" w:hAnsi="Cambria Math" w:cs="Times New Roman"/>
                      <w:color w:val="000000"/>
                      <w:position w:val="1"/>
                      <w:sz w:val="28"/>
                      <w:szCs w:val="28"/>
                      <w:lang w:val="en-US"/>
                    </w:rPr>
                    <m:t>M</m:t>
                  </m:r>
                </m:den>
              </m:f>
              <m:r>
                <w:rPr>
                  <w:rStyle w:val="normaltextrun"/>
                  <w:rFonts w:ascii="Cambria Math" w:hAnsi="Cambria Math" w:cs="Times New Roman"/>
                  <w:color w:val="000000"/>
                  <w:position w:val="1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Style w:val="normaltextrun"/>
              <w:rFonts w:ascii="Cambria Math" w:hAnsi="Cambria Math" w:cs="Times New Roman"/>
              <w:color w:val="000000"/>
              <w:position w:val="1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Style w:val="normaltextrun"/>
                  <w:rFonts w:ascii="Cambria Math" w:hAnsi="Cambria Math" w:cs="Times New Roman"/>
                  <w:i/>
                  <w:color w:val="000000"/>
                  <w:position w:val="1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Style w:val="normaltextrun"/>
                  <w:rFonts w:ascii="Cambria Math" w:hAnsi="Cambria Math" w:cs="Times New Roman"/>
                  <w:color w:val="000000"/>
                  <w:position w:val="1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Style w:val="normaltextrun"/>
                  <w:rFonts w:ascii="Cambria Math" w:hAnsi="Cambria Math" w:cs="Times New Roman"/>
                  <w:color w:val="000000"/>
                  <w:position w:val="1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Style w:val="normaltextrun"/>
              <w:rFonts w:ascii="Cambria Math" w:hAnsi="Cambria Math" w:cs="Times New Roman"/>
              <w:color w:val="000000"/>
              <w:position w:val="1"/>
              <w:sz w:val="28"/>
              <w:szCs w:val="28"/>
              <w:lang w:val="en-US"/>
            </w:rPr>
            <m:t>RT</m:t>
          </m:r>
        </m:oMath>
      </m:oMathPara>
    </w:p>
    <w:p w:rsidR="00DD7A29" w:rsidRPr="00A1402C" w:rsidRDefault="00DD7A29" w:rsidP="00DD7A29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Пар, находящийся в динамическом равновесии со своей жидкостью, называется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насыщенным паром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3F4033" w:rsidRPr="00A1402C" w:rsidRDefault="00DD7A29" w:rsidP="00A1402C">
      <w:pPr>
        <w:pStyle w:val="a3"/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Давление насыщенного пара не зависит от объема и при постоянной температуре остается постоянным.</w:t>
      </w:r>
    </w:p>
    <w:p w:rsidR="003F4033" w:rsidRPr="00A1402C" w:rsidRDefault="003F4033" w:rsidP="00DD7A29">
      <w:pPr>
        <w:pStyle w:val="a3"/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</w:pPr>
    </w:p>
    <w:p w:rsidR="003F4033" w:rsidRPr="00A1402C" w:rsidRDefault="003F4033" w:rsidP="00DD7A29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</w:pPr>
    </w:p>
    <w:p w:rsidR="003F4033" w:rsidRPr="00A1402C" w:rsidRDefault="003F4033" w:rsidP="003F4033">
      <w:pPr>
        <w:pStyle w:val="a3"/>
        <w:spacing w:after="0" w:line="240" w:lineRule="auto"/>
        <w:textAlignment w:val="baseline"/>
        <w:rPr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</w:pPr>
      <w:r w:rsidRPr="00A1402C">
        <w:rPr>
          <w:rFonts w:ascii="Times New Roman" w:hAnsi="Times New Roman" w:cs="Times New Roman"/>
          <w:noProof/>
          <w:color w:val="000000"/>
          <w:position w:val="1"/>
          <w:sz w:val="28"/>
          <w:szCs w:val="28"/>
          <w:shd w:val="clear" w:color="auto" w:fill="EDEBE9"/>
          <w:lang w:eastAsia="ru-RU"/>
        </w:rPr>
        <w:drawing>
          <wp:inline distT="0" distB="0" distL="0" distR="0" wp14:anchorId="7D36A303" wp14:editId="3418AE1D">
            <wp:extent cx="3238500" cy="24256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de-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770" cy="242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A29" w:rsidRPr="00A1402C" w:rsidRDefault="00DD7A29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Сравнение теоретических и экспериментальных изотерм показывает: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D7A29" w:rsidRPr="00A1402C" w:rsidRDefault="00DD7A29" w:rsidP="00DD7A29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1. Уравнение Ван дер – </w:t>
      </w:r>
      <w:proofErr w:type="spellStart"/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Ваальса</w:t>
      </w:r>
      <w:proofErr w:type="spellEnd"/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описывает не только область газообразного состояние вещества, но и область двухфазного и жидкого состояния.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D7A29" w:rsidRPr="00A1402C" w:rsidRDefault="00DD7A29" w:rsidP="00DD7A29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2. Изотермы примерно совпадают на участках однофазного состояния вещества – </w:t>
      </w:r>
      <w:proofErr w:type="spellStart"/>
      <w:r w:rsidRPr="00A1402C">
        <w:rPr>
          <w:rFonts w:ascii="Times New Roman" w:eastAsia="Times New Roman" w:hAnsi="Times New Roman" w:cs="Times New Roman"/>
          <w:bCs/>
          <w:i/>
          <w:iCs/>
          <w:color w:val="000000"/>
          <w:position w:val="1"/>
          <w:sz w:val="28"/>
          <w:szCs w:val="28"/>
          <w:lang w:val="en-US" w:eastAsia="ru-RU"/>
        </w:rPr>
        <w:t>qa</w:t>
      </w:r>
      <w:proofErr w:type="spellEnd"/>
      <w:r w:rsidRPr="00A1402C">
        <w:rPr>
          <w:rFonts w:ascii="Times New Roman" w:eastAsia="Times New Roman" w:hAnsi="Times New Roman" w:cs="Times New Roman"/>
          <w:i/>
          <w:iCs/>
          <w:color w:val="000000"/>
          <w:position w:val="1"/>
          <w:sz w:val="28"/>
          <w:szCs w:val="28"/>
          <w:lang w:val="en-US" w:eastAsia="ru-RU"/>
        </w:rPr>
        <w:t>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и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val="en-US" w:eastAsia="ru-RU"/>
        </w:rPr>
        <w:t> </w:t>
      </w:r>
      <w:proofErr w:type="spellStart"/>
      <w:r w:rsidRPr="00A1402C">
        <w:rPr>
          <w:rFonts w:ascii="Times New Roman" w:eastAsia="Times New Roman" w:hAnsi="Times New Roman" w:cs="Times New Roman"/>
          <w:bCs/>
          <w:i/>
          <w:iCs/>
          <w:color w:val="000000"/>
          <w:position w:val="1"/>
          <w:sz w:val="28"/>
          <w:szCs w:val="28"/>
          <w:lang w:val="en-US" w:eastAsia="ru-RU"/>
        </w:rPr>
        <w:t>ch</w:t>
      </w:r>
      <w:proofErr w:type="spellEnd"/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.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D7A29" w:rsidRPr="00A1402C" w:rsidRDefault="00DD7A29" w:rsidP="00DD7A29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val="en-US" w:eastAsia="ru-RU"/>
        </w:rPr>
        <w:t>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3. В области двухфазного состояния соответствия нет: теория –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val="en-US" w:eastAsia="ru-RU"/>
        </w:rPr>
        <w:t> </w:t>
      </w:r>
      <w:r w:rsidRPr="00A1402C">
        <w:rPr>
          <w:rFonts w:ascii="Times New Roman" w:eastAsia="Times New Roman" w:hAnsi="Times New Roman" w:cs="Times New Roman"/>
          <w:i/>
          <w:iCs/>
          <w:color w:val="000000"/>
          <w:position w:val="1"/>
          <w:sz w:val="28"/>
          <w:szCs w:val="28"/>
          <w:lang w:val="en-US" w:eastAsia="ru-RU"/>
        </w:rPr>
        <w:t>S</w:t>
      </w:r>
      <w:r w:rsidRPr="00A1402C">
        <w:rPr>
          <w:rFonts w:ascii="Times New Roman" w:eastAsia="Times New Roman" w:hAnsi="Times New Roman" w:cs="Times New Roman"/>
          <w:i/>
          <w:iCs/>
          <w:color w:val="000000"/>
          <w:position w:val="1"/>
          <w:sz w:val="28"/>
          <w:szCs w:val="28"/>
          <w:lang w:eastAsia="ru-RU"/>
        </w:rPr>
        <w:t>-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val="en-US" w:eastAsia="ru-RU"/>
        </w:rPr>
        <w:t>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образная кривая,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D7A29" w:rsidRPr="00A1402C" w:rsidRDefault="00DD7A29" w:rsidP="003F4033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опыт – горизонтальный участок, который ограничивает одинаковые площади.</w:t>
      </w:r>
    </w:p>
    <w:p w:rsidR="003F4033" w:rsidRPr="00A1402C" w:rsidRDefault="003F4033" w:rsidP="003F4033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A1402C">
        <w:rPr>
          <w:rStyle w:val="eop"/>
          <w:sz w:val="28"/>
          <w:szCs w:val="28"/>
        </w:rPr>
        <w:t>​</w:t>
      </w:r>
    </w:p>
    <w:p w:rsidR="003F4033" w:rsidRPr="00A1402C" w:rsidRDefault="003F4033" w:rsidP="003F403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sz w:val="28"/>
          <w:szCs w:val="28"/>
        </w:rPr>
      </w:pPr>
      <w:r w:rsidRPr="00A1402C">
        <w:rPr>
          <w:rStyle w:val="normaltextrun"/>
          <w:color w:val="000000"/>
          <w:position w:val="1"/>
          <w:sz w:val="28"/>
          <w:szCs w:val="28"/>
        </w:rPr>
        <w:t xml:space="preserve">На практике можно получить неустойчивые состояния изотерм </w:t>
      </w:r>
      <w:proofErr w:type="gramStart"/>
      <w:r w:rsidRPr="00A1402C">
        <w:rPr>
          <w:rStyle w:val="normaltextrun"/>
          <w:color w:val="000000"/>
          <w:position w:val="1"/>
          <w:sz w:val="28"/>
          <w:szCs w:val="28"/>
        </w:rPr>
        <w:t>Ван дер-</w:t>
      </w:r>
      <w:proofErr w:type="spellStart"/>
      <w:r w:rsidRPr="00A1402C">
        <w:rPr>
          <w:rStyle w:val="spellingerror"/>
          <w:color w:val="000000"/>
          <w:position w:val="1"/>
          <w:sz w:val="28"/>
          <w:szCs w:val="28"/>
        </w:rPr>
        <w:t>Ваальса</w:t>
      </w:r>
      <w:proofErr w:type="spellEnd"/>
      <w:proofErr w:type="gramEnd"/>
      <w:r w:rsidRPr="00A1402C">
        <w:rPr>
          <w:rStyle w:val="normaltextrun"/>
          <w:color w:val="000000"/>
          <w:position w:val="1"/>
          <w:sz w:val="28"/>
          <w:szCs w:val="28"/>
        </w:rPr>
        <w:t>  </w:t>
      </w:r>
      <w:proofErr w:type="spellStart"/>
      <w:r w:rsidRPr="00A1402C">
        <w:rPr>
          <w:rStyle w:val="spellingerror"/>
          <w:i/>
          <w:iCs/>
          <w:color w:val="000000"/>
          <w:position w:val="1"/>
          <w:sz w:val="28"/>
          <w:szCs w:val="28"/>
          <w:lang w:val="en-US"/>
        </w:rPr>
        <w:t>af</w:t>
      </w:r>
      <w:proofErr w:type="spellEnd"/>
      <w:r w:rsidRPr="00A1402C">
        <w:rPr>
          <w:rStyle w:val="normaltextrun"/>
          <w:color w:val="000000"/>
          <w:position w:val="1"/>
          <w:sz w:val="28"/>
          <w:szCs w:val="28"/>
        </w:rPr>
        <w:t>   и</w:t>
      </w:r>
      <w:r w:rsidRPr="00A1402C">
        <w:rPr>
          <w:rStyle w:val="normaltextrun"/>
          <w:color w:val="000000"/>
          <w:position w:val="1"/>
          <w:sz w:val="28"/>
          <w:szCs w:val="28"/>
          <w:lang w:val="en-US"/>
        </w:rPr>
        <w:t>  </w:t>
      </w:r>
      <w:r w:rsidRPr="00A1402C">
        <w:rPr>
          <w:rStyle w:val="normaltextrun"/>
          <w:i/>
          <w:iCs/>
          <w:color w:val="000000"/>
          <w:position w:val="1"/>
          <w:sz w:val="28"/>
          <w:szCs w:val="28"/>
          <w:lang w:val="en-US"/>
        </w:rPr>
        <w:t>dc</w:t>
      </w:r>
      <w:r w:rsidRPr="00A1402C">
        <w:rPr>
          <w:rStyle w:val="normaltextrun"/>
          <w:i/>
          <w:iCs/>
          <w:color w:val="000000"/>
          <w:position w:val="1"/>
          <w:sz w:val="28"/>
          <w:szCs w:val="28"/>
        </w:rPr>
        <w:t> </w:t>
      </w:r>
      <w:r w:rsidRPr="00A1402C">
        <w:rPr>
          <w:rStyle w:val="eop"/>
          <w:sz w:val="28"/>
          <w:szCs w:val="28"/>
        </w:rPr>
        <w:t>​</w:t>
      </w:r>
    </w:p>
    <w:p w:rsidR="003F4033" w:rsidRPr="00A1402C" w:rsidRDefault="003F4033" w:rsidP="003F4033">
      <w:pPr>
        <w:pStyle w:val="paragraph"/>
        <w:spacing w:before="0" w:beforeAutospacing="0" w:after="0" w:afterAutospacing="0"/>
        <w:ind w:left="720"/>
        <w:textAlignment w:val="baseline"/>
        <w:rPr>
          <w:sz w:val="28"/>
          <w:szCs w:val="28"/>
        </w:rPr>
      </w:pPr>
      <w:r w:rsidRPr="00A1402C">
        <w:rPr>
          <w:rStyle w:val="normaltextrun"/>
          <w:bCs/>
          <w:color w:val="000000"/>
          <w:position w:val="1"/>
          <w:sz w:val="28"/>
          <w:szCs w:val="28"/>
        </w:rPr>
        <w:t>метастабильные состояния</w:t>
      </w:r>
      <w:r w:rsidRPr="00A1402C">
        <w:rPr>
          <w:rStyle w:val="normaltextrun"/>
          <w:color w:val="000000"/>
          <w:position w:val="1"/>
          <w:sz w:val="28"/>
          <w:szCs w:val="28"/>
        </w:rPr>
        <w:t>.</w:t>
      </w:r>
      <w:r w:rsidRPr="00A1402C">
        <w:rPr>
          <w:rStyle w:val="eop"/>
          <w:sz w:val="28"/>
          <w:szCs w:val="28"/>
        </w:rPr>
        <w:t>​</w:t>
      </w:r>
    </w:p>
    <w:p w:rsidR="003F4033" w:rsidRPr="00A1402C" w:rsidRDefault="003F4033" w:rsidP="003F4033">
      <w:pPr>
        <w:pStyle w:val="a3"/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  </w:t>
      </w:r>
      <w:proofErr w:type="gramStart"/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-1"/>
          <w:sz w:val="28"/>
          <w:szCs w:val="28"/>
          <w:lang w:val="en-US"/>
        </w:rPr>
        <w:t>dc</w:t>
      </w:r>
      <w:proofErr w:type="gramEnd"/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-1"/>
          <w:sz w:val="28"/>
          <w:szCs w:val="28"/>
          <w:lang w:val="en-US"/>
        </w:rPr>
        <w:t>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>–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пересыщенный пар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– пар, тщательно очищенный от пыли и ионов, состояние пара не устойчивое, при попадании пылинки или заряженной частицы пар конденсируется</w:t>
      </w:r>
    </w:p>
    <w:p w:rsidR="003F4033" w:rsidRPr="003F4033" w:rsidRDefault="003F4033" w:rsidP="003F40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proofErr w:type="gramStart"/>
      <w:r w:rsidRPr="00A1402C">
        <w:rPr>
          <w:rFonts w:ascii="Times New Roman" w:eastAsia="Times New Roman" w:hAnsi="Times New Roman" w:cs="Times New Roman"/>
          <w:i/>
          <w:iCs/>
          <w:color w:val="000000"/>
          <w:position w:val="1"/>
          <w:sz w:val="28"/>
          <w:szCs w:val="28"/>
          <w:lang w:val="en-US" w:eastAsia="ru-RU"/>
        </w:rPr>
        <w:t>af</w:t>
      </w:r>
      <w:proofErr w:type="spellEnd"/>
      <w:proofErr w:type="gramEnd"/>
      <w:r w:rsidRPr="00A1402C">
        <w:rPr>
          <w:rFonts w:ascii="Times New Roman" w:eastAsia="Times New Roman" w:hAnsi="Times New Roman" w:cs="Times New Roman"/>
          <w:i/>
          <w:iCs/>
          <w:color w:val="000000"/>
          <w:position w:val="1"/>
          <w:sz w:val="28"/>
          <w:szCs w:val="28"/>
          <w:lang w:val="en-US" w:eastAsia="ru-RU"/>
        </w:rPr>
        <w:t>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–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val="en-US" w:eastAsia="ru-RU"/>
        </w:rPr>
        <w:t> </w:t>
      </w:r>
      <w:r w:rsidRPr="00A1402C">
        <w:rPr>
          <w:rFonts w:ascii="Times New Roman" w:eastAsia="Times New Roman" w:hAnsi="Times New Roman" w:cs="Times New Roman"/>
          <w:bCs/>
          <w:color w:val="000000"/>
          <w:position w:val="1"/>
          <w:sz w:val="28"/>
          <w:szCs w:val="28"/>
          <w:lang w:eastAsia="ru-RU"/>
        </w:rPr>
        <w:t>перегретая жидкость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или состояние растянутой жидкости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3F4033" w:rsidRPr="003F4033" w:rsidRDefault="003F4033" w:rsidP="003F403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- жидкость, очищенная от механических примесей в сосуде с гладкими стенками, при попадании посторонних частиц идет бурное закипание. Состояние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val="en-US" w:eastAsia="ru-RU"/>
        </w:rPr>
        <w:t> </w:t>
      </w:r>
      <w:proofErr w:type="spellStart"/>
      <w:r w:rsidRPr="00A1402C">
        <w:rPr>
          <w:rFonts w:ascii="Times New Roman" w:eastAsia="Times New Roman" w:hAnsi="Times New Roman" w:cs="Times New Roman"/>
          <w:i/>
          <w:iCs/>
          <w:color w:val="000000"/>
          <w:position w:val="1"/>
          <w:sz w:val="28"/>
          <w:szCs w:val="28"/>
          <w:lang w:val="en-US" w:eastAsia="ru-RU"/>
        </w:rPr>
        <w:t>fbd</w:t>
      </w:r>
      <w:proofErr w:type="spellEnd"/>
      <w:r w:rsidRPr="00A1402C">
        <w:rPr>
          <w:rFonts w:ascii="Times New Roman" w:eastAsia="Times New Roman" w:hAnsi="Times New Roman" w:cs="Times New Roman"/>
          <w:i/>
          <w:iCs/>
          <w:color w:val="000000"/>
          <w:position w:val="1"/>
          <w:sz w:val="28"/>
          <w:szCs w:val="28"/>
          <w:lang w:eastAsia="ru-RU"/>
        </w:rPr>
        <w:t>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не осуществимо.</w:t>
      </w:r>
      <w:r w:rsidRPr="00A1402C">
        <w:rPr>
          <w:rFonts w:ascii="Times New Roman" w:eastAsia="Times New Roman" w:hAnsi="Times New Roman" w:cs="Times New Roman"/>
          <w:i/>
          <w:iCs/>
          <w:color w:val="000000"/>
          <w:position w:val="1"/>
          <w:sz w:val="28"/>
          <w:szCs w:val="28"/>
          <w:lang w:val="en-US" w:eastAsia="ru-RU"/>
        </w:rPr>
        <w:t> 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3F4033" w:rsidRPr="00A1402C" w:rsidRDefault="003F4033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Внутренняя энергия реального газа состоит не только из кинетической энергии движения молекул, но и из потенциальной энергии </w:t>
      </w:r>
      <w:bookmarkStart w:id="0" w:name="_GoBack"/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взаимодействия       </w:t>
      </w:r>
      <m:oMath>
        <m:r>
          <w:rPr>
            <w:rStyle w:val="normaltextrun"/>
            <w:rFonts w:ascii="Cambria Math" w:hAnsi="Cambria Math" w:cs="Times New Roman"/>
            <w:color w:val="000000"/>
            <w:position w:val="1"/>
            <w:sz w:val="28"/>
            <w:szCs w:val="28"/>
          </w:rPr>
          <m:t>U=</m:t>
        </m:r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1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W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k</m:t>
            </m:r>
          </m:sub>
        </m:sSub>
        <m:r>
          <w:rPr>
            <w:rStyle w:val="normaltextrun"/>
            <w:rFonts w:ascii="Cambria Math" w:hAnsi="Cambria Math" w:cs="Times New Roman"/>
            <w:color w:val="000000"/>
            <w:position w:val="1"/>
            <w:sz w:val="28"/>
            <w:szCs w:val="28"/>
          </w:rPr>
          <m:t>+</m:t>
        </m:r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1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W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p</m:t>
            </m:r>
          </m:sub>
        </m:sSub>
      </m:oMath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                 </w:t>
      </w:r>
    </w:p>
    <w:bookmarkEnd w:id="0"/>
    <w:p w:rsidR="00A1402C" w:rsidRPr="00A1402C" w:rsidRDefault="003F4033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lastRenderedPageBreak/>
        <w:t>Внутренняя энергия реального газа состоит не только из кинетической энергии движения молекул, но и из потенциальной энергии взаимодействия</w:t>
      </w:r>
    </w:p>
    <w:p w:rsidR="003F4033" w:rsidRPr="00A1402C" w:rsidRDefault="00A1402C" w:rsidP="00A1402C">
      <w:pPr>
        <w:pStyle w:val="a3"/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m:oMath>
        <m:r>
          <w:rPr>
            <w:rStyle w:val="normaltextrun"/>
            <w:rFonts w:ascii="Cambria Math" w:hAnsi="Cambria Math" w:cs="Times New Roman"/>
            <w:color w:val="000000"/>
            <w:position w:val="1"/>
            <w:sz w:val="28"/>
            <w:szCs w:val="28"/>
          </w:rPr>
          <m:t>U=</m:t>
        </m:r>
        <m:f>
          <m:fPr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1"/>
                <w:sz w:val="28"/>
                <w:szCs w:val="28"/>
              </w:rPr>
            </m:ctrlPr>
          </m:fPr>
          <m:num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m</m:t>
            </m:r>
          </m:num>
          <m:den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M</m:t>
            </m:r>
          </m:den>
        </m:f>
        <m:sSub>
          <m:sSubPr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1"/>
                <w:sz w:val="28"/>
                <w:szCs w:val="28"/>
              </w:rPr>
            </m:ctrlPr>
          </m:sSubPr>
          <m:e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C</m:t>
            </m:r>
          </m:e>
          <m:sub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MV</m:t>
            </m:r>
          </m:sub>
        </m:sSub>
        <m:r>
          <w:rPr>
            <w:rStyle w:val="normaltextrun"/>
            <w:rFonts w:ascii="Cambria Math" w:hAnsi="Cambria Math" w:cs="Times New Roman"/>
            <w:color w:val="000000"/>
            <w:position w:val="1"/>
            <w:sz w:val="28"/>
            <w:szCs w:val="28"/>
          </w:rPr>
          <m:t>T-</m:t>
        </m:r>
        <m:f>
          <m:fPr>
            <m:ctrlPr>
              <w:rPr>
                <w:rStyle w:val="normaltextrun"/>
                <w:rFonts w:ascii="Cambria Math" w:hAnsi="Cambria Math" w:cs="Times New Roman"/>
                <w:i/>
                <w:color w:val="000000"/>
                <w:position w:val="1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Style w:val="normaltextrun"/>
                    <w:rFonts w:ascii="Cambria Math" w:hAnsi="Cambria Math" w:cs="Times New Roman"/>
                    <w:i/>
                    <w:color w:val="000000"/>
                    <w:position w:val="1"/>
                    <w:sz w:val="28"/>
                    <w:szCs w:val="28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Times New Roman"/>
                    <w:color w:val="000000"/>
                    <w:position w:val="1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Style w:val="normaltextrun"/>
                    <w:rFonts w:ascii="Cambria Math" w:hAnsi="Cambria Math" w:cs="Times New Roman"/>
                    <w:color w:val="000000"/>
                    <w:position w:val="1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Style w:val="normaltextrun"/>
                    <w:rFonts w:ascii="Cambria Math" w:hAnsi="Cambria Math" w:cs="Times New Roman"/>
                    <w:i/>
                    <w:color w:val="000000"/>
                    <w:position w:val="1"/>
                    <w:sz w:val="28"/>
                    <w:szCs w:val="28"/>
                  </w:rPr>
                </m:ctrlPr>
              </m:sSupPr>
              <m:e>
                <m:r>
                  <w:rPr>
                    <w:rStyle w:val="normaltextrun"/>
                    <w:rFonts w:ascii="Cambria Math" w:hAnsi="Cambria Math" w:cs="Times New Roman"/>
                    <w:color w:val="000000"/>
                    <w:position w:val="1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Style w:val="normaltextrun"/>
                    <w:rFonts w:ascii="Cambria Math" w:hAnsi="Cambria Math" w:cs="Times New Roman"/>
                    <w:color w:val="000000"/>
                    <w:position w:val="1"/>
                    <w:sz w:val="28"/>
                    <w:szCs w:val="28"/>
                  </w:rPr>
                  <m:t>2</m:t>
                </m:r>
              </m:sup>
            </m:sSup>
            <m:r>
              <w:rPr>
                <w:rStyle w:val="normaltextrun"/>
                <w:rFonts w:ascii="Cambria Math" w:hAnsi="Cambria Math" w:cs="Times New Roman"/>
                <w:color w:val="000000"/>
                <w:position w:val="1"/>
                <w:sz w:val="28"/>
                <w:szCs w:val="28"/>
              </w:rPr>
              <m:t>V</m:t>
            </m:r>
          </m:den>
        </m:f>
      </m:oMath>
      <w:r w:rsidR="003F4033"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                        </w:t>
      </w:r>
    </w:p>
    <w:p w:rsidR="003F4033" w:rsidRPr="00A1402C" w:rsidRDefault="003F4033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Состояние газа, при котором дифференциальный эффект </w:t>
      </w:r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Джоуля – Томсона равен нулю </w:t>
      </w:r>
      <w:proofErr w:type="gramStart"/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( </w:t>
      </w:r>
      <w:proofErr w:type="spellStart"/>
      <w:proofErr w:type="gramEnd"/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dT</w:t>
      </w:r>
      <w:proofErr w:type="spellEnd"/>
      <w:r w:rsidR="00A1402C"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/</w:t>
      </w:r>
      <w:proofErr w:type="spellStart"/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dP</w:t>
      </w:r>
      <w:proofErr w:type="spellEnd"/>
      <w:r w:rsidR="00A1402C"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=0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 ) называется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точкой инверсии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, при этом влияние сил притяжения между молекулами полностью компенсируется влиянием сил отталкивания и при небольшом расширении газа его температура не изменяется.</w:t>
      </w:r>
    </w:p>
    <w:p w:rsidR="003F4033" w:rsidRPr="00A1402C" w:rsidRDefault="003F4033" w:rsidP="003F4033">
      <w:pPr>
        <w:pStyle w:val="a3"/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Совокупность точек инверсии образуют на диаграмме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P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 xml:space="preserve">, 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T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</w:rPr>
        <w:t>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кривую инверсии,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которая разделяет всю диаграмму на две области  с положительным и отрицательным эффектом.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3F4033" w:rsidRPr="00A1402C" w:rsidRDefault="003F4033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Жидкостями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называются тела, которые, сохраняя определенный объем и имея свободную граничащую поверхность, принимают форму сосуда, в котором они находятся.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3F4033" w:rsidRPr="00A1402C" w:rsidRDefault="003F4033" w:rsidP="003F4033">
      <w:pPr>
        <w:pStyle w:val="a3"/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Жидкости занимают промежуточное положение между газами и твердыми телами и по своим свойствам они сходны как с газами, так и с твердыми телами.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3F4033" w:rsidRPr="00A1402C" w:rsidRDefault="003F4033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В поверхностном слое жидкости толщиной  </w:t>
      </w:r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r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, на молекулу действует сила, направленная внутрь жидкости по нормали к поверхности.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3F4033" w:rsidRPr="00A1402C" w:rsidRDefault="003F4033" w:rsidP="003F4033">
      <w:pPr>
        <w:pStyle w:val="a3"/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Коэффициент поверхностного натяжения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– скалярная физическая величина, численно равная работе, которую надо совершить для изотермического увеличения свободной поверхности жидкости на единицу площади. 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3F4033" w:rsidRPr="00A1402C" w:rsidRDefault="003F4033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Существование краевого угла на границе жидкость – твердое тело приводит к тому, вблизи стенок сосуда наблюдается искривление поверхности жидкости.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A1402C" w:rsidRDefault="00A1402C" w:rsidP="00A1402C">
      <w:pPr>
        <w:pStyle w:val="a3"/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A1402C" w:rsidRPr="00A1402C" w:rsidRDefault="00A1402C" w:rsidP="00A1402C">
      <w:pPr>
        <w:pStyle w:val="a3"/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i/>
          <w:color w:val="000000"/>
          <w:position w:val="1"/>
          <w:sz w:val="28"/>
          <w:szCs w:val="28"/>
          <w:lang w:val="en-US" w:eastAsia="ru-RU"/>
        </w:rPr>
      </w:pPr>
      <m:oMathPara>
        <m:oMath>
          <m:r>
            <w:rPr>
              <w:rStyle w:val="eop"/>
              <w:rFonts w:ascii="Cambria Math" w:eastAsia="Times New Roman" w:hAnsi="Cambria Math" w:cs="Times New Roman"/>
              <w:color w:val="000000"/>
              <w:position w:val="1"/>
              <w:sz w:val="28"/>
              <w:szCs w:val="28"/>
              <w:lang w:eastAsia="ru-RU"/>
            </w:rPr>
            <m:t>∆P=α(</m:t>
          </m:r>
          <m:f>
            <m:fPr>
              <m:ctrlPr>
                <w:rPr>
                  <w:rStyle w:val="eop"/>
                  <w:rFonts w:ascii="Cambria Math" w:eastAsia="Times New Roman" w:hAnsi="Cambria Math" w:cs="Times New Roman"/>
                  <w:i/>
                  <w:color w:val="000000"/>
                  <w:position w:val="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Style w:val="eop"/>
                  <w:rFonts w:ascii="Cambria Math" w:eastAsia="Times New Roman" w:hAnsi="Cambria Math" w:cs="Times New Roman"/>
                  <w:color w:val="000000"/>
                  <w:position w:val="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Style w:val="eop"/>
                  <w:rFonts w:ascii="Cambria Math" w:eastAsia="Times New Roman" w:hAnsi="Cambria Math" w:cs="Times New Roman"/>
                  <w:color w:val="000000"/>
                  <w:position w:val="1"/>
                  <w:sz w:val="28"/>
                  <w:szCs w:val="28"/>
                  <w:lang w:eastAsia="ru-RU"/>
                </w:rPr>
                <m:t>R1</m:t>
              </m:r>
            </m:den>
          </m:f>
          <m:r>
            <w:rPr>
              <w:rStyle w:val="eop"/>
              <w:rFonts w:ascii="Cambria Math" w:eastAsia="Times New Roman" w:hAnsi="Cambria Math" w:cs="Times New Roman"/>
              <w:color w:val="000000"/>
              <w:position w:val="1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Style w:val="eop"/>
                  <w:rFonts w:ascii="Cambria Math" w:eastAsia="Times New Roman" w:hAnsi="Cambria Math" w:cs="Times New Roman"/>
                  <w:i/>
                  <w:color w:val="000000"/>
                  <w:position w:val="1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Style w:val="eop"/>
                  <w:rFonts w:ascii="Cambria Math" w:eastAsia="Times New Roman" w:hAnsi="Cambria Math" w:cs="Times New Roman"/>
                  <w:color w:val="000000"/>
                  <w:position w:val="1"/>
                  <w:sz w:val="28"/>
                  <w:szCs w:val="28"/>
                  <w:lang w:eastAsia="ru-RU"/>
                </w:rPr>
                <m:t>1</m:t>
              </m:r>
            </m:num>
            <m:den>
              <m:r>
                <w:rPr>
                  <w:rStyle w:val="eop"/>
                  <w:rFonts w:ascii="Cambria Math" w:eastAsia="Times New Roman" w:hAnsi="Cambria Math" w:cs="Times New Roman"/>
                  <w:color w:val="000000"/>
                  <w:position w:val="1"/>
                  <w:sz w:val="28"/>
                  <w:szCs w:val="28"/>
                  <w:lang w:eastAsia="ru-RU"/>
                </w:rPr>
                <m:t>R2</m:t>
              </m:r>
            </m:den>
          </m:f>
          <m:r>
            <w:rPr>
              <w:rStyle w:val="eop"/>
              <w:rFonts w:ascii="Cambria Math" w:eastAsia="Times New Roman" w:hAnsi="Cambria Math" w:cs="Times New Roman"/>
              <w:color w:val="000000"/>
              <w:position w:val="1"/>
              <w:sz w:val="28"/>
              <w:szCs w:val="28"/>
              <w:lang w:eastAsia="ru-RU"/>
            </w:rPr>
            <m:t>)</m:t>
          </m:r>
        </m:oMath>
      </m:oMathPara>
    </w:p>
    <w:p w:rsidR="003F4033" w:rsidRPr="00A1402C" w:rsidRDefault="003F4033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Твердое тело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– агрегатное состояние вещества, которое характеризуется стабильностью формы и объема и особым тепловым движением атомов в виде хаотических малых колебаний вокруг положений равновесия.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3F4033" w:rsidRPr="00A1402C" w:rsidRDefault="003F4033" w:rsidP="003F4033">
      <w:pPr>
        <w:pStyle w:val="a3"/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Различают кристаллические и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аморфные твердые тела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A13112" w:rsidRPr="00A13112" w:rsidRDefault="00D109BF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normaltextrun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В первом приближении частицы твердого тела колеблются около узлов кристаллической решетки и имеют три колебательные степени свободы. На каждую степень свободы приходится в среднем энергия </w:t>
      </w:r>
      <w:proofErr w:type="spellStart"/>
      <w:r w:rsidRPr="00A1402C">
        <w:rPr>
          <w:rStyle w:val="spellingerror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kT</w:t>
      </w:r>
      <w:proofErr w:type="spellEnd"/>
      <w:r w:rsidRPr="00A1402C">
        <w:rPr>
          <w:rStyle w:val="normaltextrun"/>
          <w:rFonts w:ascii="Times New Roman" w:hAnsi="Times New Roman" w:cs="Times New Roman"/>
          <w:i/>
          <w:iCs/>
          <w:color w:val="000000"/>
          <w:position w:val="1"/>
          <w:sz w:val="28"/>
          <w:szCs w:val="28"/>
          <w:lang w:val="en-US"/>
        </w:rPr>
        <w:t> 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(кинетическая и потенциальная). Для простых веществ, в узлах которых находятся атомы или ионы, внутренняя энергия одного моля твердого тела будет равна </w:t>
      </w:r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</w:t>
      </w:r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U</w:t>
      </w:r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=</w:t>
      </w:r>
      <w:r w:rsidR="00A1402C"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3</w:t>
      </w:r>
      <w:proofErr w:type="spellStart"/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kT</w:t>
      </w:r>
      <w:proofErr w:type="spellEnd"/>
      <w:r w:rsidR="00A1402C"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*</w:t>
      </w:r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N</w:t>
      </w:r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vertAlign w:val="subscript"/>
          <w:lang w:val="en-US"/>
        </w:rPr>
        <w:t>A</w:t>
      </w:r>
      <w:r w:rsidR="00A1402C"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=3</w:t>
      </w:r>
      <w:r w:rsid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RT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. Так как объем твердых тел при нагревании меняется мало, то можно принять</w:t>
      </w:r>
    </w:p>
    <w:p w:rsidR="003F4033" w:rsidRPr="00A1402C" w:rsidRDefault="00D109BF" w:rsidP="00A13112">
      <w:pPr>
        <w:pStyle w:val="a3"/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r w:rsidRPr="00A13112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lastRenderedPageBreak/>
        <w:t> </w:t>
      </w:r>
      <w:r w:rsidRPr="00A13112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  <m:oMath>
        <m:sSub>
          <m:sSubPr>
            <m:ctrlPr>
              <w:rPr>
                <w:rStyle w:val="eop"/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eop"/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Style w:val="eop"/>
                <w:rFonts w:ascii="Cambria Math" w:hAnsi="Cambria Math" w:cs="Times New Roman"/>
                <w:color w:val="000000"/>
                <w:sz w:val="28"/>
                <w:szCs w:val="28"/>
              </w:rPr>
              <m:t>p</m:t>
            </m:r>
          </m:sub>
        </m:sSub>
        <m:r>
          <w:rPr>
            <w:rStyle w:val="eop"/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Style w:val="eop"/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eop"/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Style w:val="eop"/>
                <w:rFonts w:ascii="Cambria Math" w:hAnsi="Cambria Math" w:cs="Times New Roman"/>
                <w:color w:val="000000"/>
                <w:sz w:val="28"/>
                <w:szCs w:val="28"/>
              </w:rPr>
              <m:t>V</m:t>
            </m:r>
          </m:sub>
        </m:sSub>
        <m:r>
          <w:rPr>
            <w:rStyle w:val="eop"/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Style w:val="eop"/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Style w:val="eop"/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Style w:val="eop"/>
                <w:rFonts w:ascii="Cambria Math" w:hAnsi="Cambria Math" w:cs="Times New Roman"/>
                <w:color w:val="000000"/>
                <w:sz w:val="28"/>
                <w:szCs w:val="28"/>
              </w:rPr>
              <m:t>M</m:t>
            </m:r>
          </m:sub>
        </m:sSub>
        <m:r>
          <w:rPr>
            <w:rStyle w:val="eop"/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type m:val="skw"/>
            <m:ctrlPr>
              <w:rPr>
                <w:rStyle w:val="eop"/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Style w:val="eop"/>
                <w:rFonts w:ascii="Cambria Math" w:hAnsi="Cambria Math" w:cs="Times New Roman"/>
                <w:color w:val="000000"/>
                <w:sz w:val="28"/>
                <w:szCs w:val="28"/>
              </w:rPr>
              <m:t>d</m:t>
            </m:r>
            <m:sSub>
              <m:sSubPr>
                <m:ctrlPr>
                  <w:rPr>
                    <w:rStyle w:val="eop"/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Style w:val="eop"/>
                    <w:rFonts w:ascii="Cambria Math" w:hAnsi="Cambria Math" w:cs="Times New Roman"/>
                    <w:color w:val="000000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Style w:val="eop"/>
                    <w:rFonts w:ascii="Cambria Math" w:hAnsi="Cambria Math" w:cs="Times New Roman"/>
                    <w:color w:val="000000"/>
                    <w:sz w:val="28"/>
                    <w:szCs w:val="28"/>
                  </w:rPr>
                  <m:t>M</m:t>
                </m:r>
              </m:sub>
            </m:sSub>
          </m:num>
          <m:den>
            <m:r>
              <w:rPr>
                <w:rStyle w:val="eop"/>
                <w:rFonts w:ascii="Cambria Math" w:hAnsi="Cambria Math" w:cs="Times New Roman"/>
                <w:color w:val="000000"/>
                <w:sz w:val="28"/>
                <w:szCs w:val="28"/>
              </w:rPr>
              <m:t>dT</m:t>
            </m:r>
          </m:den>
        </m:f>
        <m:r>
          <w:rPr>
            <w:rStyle w:val="eop"/>
            <w:rFonts w:ascii="Cambria Math" w:hAnsi="Cambria Math" w:cs="Times New Roman"/>
            <w:color w:val="000000"/>
            <w:sz w:val="28"/>
            <w:szCs w:val="28"/>
          </w:rPr>
          <m:t>=3R</m:t>
        </m:r>
      </m:oMath>
    </w:p>
    <w:p w:rsidR="00D109BF" w:rsidRPr="00A1402C" w:rsidRDefault="00D109BF" w:rsidP="003F4033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Style w:val="eop"/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</w:pPr>
      <w:proofErr w:type="gramStart"/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Фазой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 в термодинамике называется тело (несколько тел или часть</w:t>
      </w:r>
      <w:proofErr w:type="gramEnd"/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 одного тела), образующее однородную гомогенную систему, в состоянии термодинамического равновесия, отличающееся по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shd w:val="clear" w:color="auto" w:fill="EDEBE9"/>
        </w:rPr>
        <w:t xml:space="preserve"> 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физическим свойствам от других равновесных состояний вещества.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  <w:t>​</w:t>
      </w:r>
    </w:p>
    <w:p w:rsidR="00D109BF" w:rsidRPr="00A1402C" w:rsidRDefault="00D109BF" w:rsidP="00D109BF">
      <w:pPr>
        <w:pStyle w:val="a3"/>
        <w:spacing w:after="0" w:line="240" w:lineRule="auto"/>
        <w:textAlignment w:val="baseline"/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EDEBE9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Геометрическое изображение, обычно в координатах (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P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 xml:space="preserve">, 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  <w:lang w:val="en-US"/>
        </w:rPr>
        <w:t>T</w:t>
      </w: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), равновесных состояний термодинамической системы при разных значениях внешних параметров называется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диаграммой состояния системы.</w:t>
      </w:r>
      <w:r w:rsidRPr="00A1402C">
        <w:rPr>
          <w:rStyle w:val="eop"/>
          <w:rFonts w:ascii="Times New Roman" w:hAnsi="Times New Roman" w:cs="Times New Roman"/>
          <w:color w:val="000000"/>
          <w:sz w:val="28"/>
          <w:szCs w:val="28"/>
        </w:rPr>
        <w:t>​</w:t>
      </w:r>
    </w:p>
    <w:p w:rsidR="00D109BF" w:rsidRPr="00A1402C" w:rsidRDefault="00D109BF" w:rsidP="00D109B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Термодинамический процесс перехода вещества из одной фазы в другую называется </w:t>
      </w:r>
      <w:r w:rsidRPr="00A1402C">
        <w:rPr>
          <w:rFonts w:ascii="Times New Roman" w:eastAsia="Times New Roman" w:hAnsi="Times New Roman" w:cs="Times New Roman"/>
          <w:bCs/>
          <w:color w:val="000000"/>
          <w:position w:val="1"/>
          <w:sz w:val="28"/>
          <w:szCs w:val="28"/>
          <w:lang w:eastAsia="ru-RU"/>
        </w:rPr>
        <w:t>фазовым переходом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.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109BF" w:rsidRPr="00A1402C" w:rsidRDefault="00D109BF" w:rsidP="00D109BF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 Различают фазовые переходы первого и второго рода.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109BF" w:rsidRPr="00A1402C" w:rsidRDefault="00D109BF" w:rsidP="00D109BF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109BF" w:rsidRPr="00A1402C" w:rsidRDefault="00D109BF" w:rsidP="00D109BF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bCs/>
          <w:color w:val="000000"/>
          <w:position w:val="1"/>
          <w:sz w:val="28"/>
          <w:szCs w:val="28"/>
          <w:lang w:eastAsia="ru-RU"/>
        </w:rPr>
        <w:t>Фазовый переход первого рода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сопровождается поглощением или выделением некоторого количества теплоты, при этом скачкообразно изменяются удельный объем, внутренняя энергия, концентрация компонентов.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109BF" w:rsidRPr="00A1402C" w:rsidRDefault="00D109BF" w:rsidP="00D109BF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Это сублимация (возгонка) и десублимация, испарение (кипение) и конденсация, плавление и кристаллизация.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109BF" w:rsidRPr="00A1402C" w:rsidRDefault="00D109BF" w:rsidP="00D109BF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1402C">
        <w:rPr>
          <w:rFonts w:ascii="Times New Roman" w:eastAsia="Times New Roman" w:hAnsi="Times New Roman" w:cs="Times New Roman"/>
          <w:bCs/>
          <w:color w:val="000000"/>
          <w:position w:val="1"/>
          <w:sz w:val="28"/>
          <w:szCs w:val="28"/>
          <w:lang w:eastAsia="ru-RU"/>
        </w:rPr>
        <w:t>Фазовый переход второго рода </w:t>
      </w:r>
      <w:r w:rsidRPr="00A1402C">
        <w:rPr>
          <w:rFonts w:ascii="Times New Roman" w:eastAsia="Times New Roman" w:hAnsi="Times New Roman" w:cs="Times New Roman"/>
          <w:color w:val="000000"/>
          <w:position w:val="1"/>
          <w:sz w:val="28"/>
          <w:szCs w:val="28"/>
          <w:lang w:eastAsia="ru-RU"/>
        </w:rPr>
        <w:t>происходят без поглощения или выделения теплоты. Плотность и внутренняя энергия не меняются, так что невооружённым глазом такой фазовый переход может быть незаметен. </w:t>
      </w:r>
      <w:r w:rsidRPr="00A1402C">
        <w:rPr>
          <w:rFonts w:ascii="Times New Roman" w:eastAsia="Times New Roman" w:hAnsi="Times New Roman" w:cs="Times New Roman"/>
          <w:sz w:val="28"/>
          <w:szCs w:val="28"/>
          <w:lang w:eastAsia="ru-RU"/>
        </w:rPr>
        <w:t>​</w:t>
      </w:r>
    </w:p>
    <w:p w:rsidR="00D109BF" w:rsidRPr="00A1402C" w:rsidRDefault="00D109BF" w:rsidP="00D109BF">
      <w:pPr>
        <w:pStyle w:val="a3"/>
        <w:spacing w:after="0" w:line="240" w:lineRule="auto"/>
        <w:textAlignment w:val="baseline"/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  <w:shd w:val="clear" w:color="auto" w:fill="EDEBE9"/>
        </w:rPr>
      </w:pPr>
      <w:r w:rsidRPr="00A1402C">
        <w:rPr>
          <w:rStyle w:val="normaltextrun"/>
          <w:rFonts w:ascii="Times New Roman" w:hAnsi="Times New Roman" w:cs="Times New Roman"/>
          <w:color w:val="000000"/>
          <w:position w:val="1"/>
          <w:sz w:val="28"/>
          <w:szCs w:val="28"/>
        </w:rPr>
        <w:t>Диаграмма состояния состоит из линий всех возможных фазовых переходов. Для однородного вещества все линии фазовых переходов пересекаются в одной точке – </w:t>
      </w:r>
      <w:r w:rsidRPr="00A1402C">
        <w:rPr>
          <w:rStyle w:val="normaltextrun"/>
          <w:rFonts w:ascii="Times New Roman" w:hAnsi="Times New Roman" w:cs="Times New Roman"/>
          <w:bCs/>
          <w:color w:val="000000"/>
          <w:position w:val="1"/>
          <w:sz w:val="28"/>
          <w:szCs w:val="28"/>
        </w:rPr>
        <w:t>тройной точке  </w:t>
      </w:r>
    </w:p>
    <w:p w:rsidR="00D109BF" w:rsidRPr="00D109BF" w:rsidRDefault="00D109BF" w:rsidP="00D109BF">
      <w:pPr>
        <w:pStyle w:val="a3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A1402C">
        <w:rPr>
          <w:rStyle w:val="normaltextrun"/>
          <w:b/>
          <w:bCs/>
          <w:color w:val="000000"/>
          <w:position w:val="1"/>
          <w:sz w:val="37"/>
          <w:szCs w:val="37"/>
        </w:rPr>
        <w:t> </w:t>
      </w:r>
      <w:r w:rsidRPr="00A13112">
        <w:rPr>
          <w:rStyle w:val="eop"/>
          <w:color w:val="000000"/>
          <w:sz w:val="37"/>
          <w:szCs w:val="37"/>
        </w:rPr>
        <w:t>​</w:t>
      </w:r>
      <m:oMath>
        <m:f>
          <m:fPr>
            <m:ctrlPr>
              <w:rPr>
                <w:rStyle w:val="eop"/>
                <w:rFonts w:ascii="Cambria Math" w:hAnsi="Cambria Math"/>
                <w:i/>
                <w:color w:val="000000"/>
                <w:sz w:val="37"/>
                <w:szCs w:val="37"/>
              </w:rPr>
            </m:ctrlPr>
          </m:fPr>
          <m:num>
            <m:r>
              <w:rPr>
                <w:rStyle w:val="eop"/>
                <w:rFonts w:ascii="Cambria Math" w:hAnsi="Cambria Math"/>
                <w:color w:val="000000"/>
                <w:sz w:val="37"/>
                <w:szCs w:val="37"/>
              </w:rPr>
              <m:t>dP</m:t>
            </m:r>
          </m:num>
          <m:den>
            <m:r>
              <w:rPr>
                <w:rStyle w:val="eop"/>
                <w:rFonts w:ascii="Cambria Math" w:hAnsi="Cambria Math"/>
                <w:color w:val="000000"/>
                <w:sz w:val="37"/>
                <w:szCs w:val="37"/>
              </w:rPr>
              <m:t>dT</m:t>
            </m:r>
          </m:den>
        </m:f>
        <m:r>
          <w:rPr>
            <w:rStyle w:val="eop"/>
            <w:rFonts w:ascii="Cambria Math" w:hAnsi="Cambria Math"/>
            <w:color w:val="000000"/>
            <w:sz w:val="37"/>
            <w:szCs w:val="37"/>
          </w:rPr>
          <m:t>=</m:t>
        </m:r>
        <m:f>
          <m:fPr>
            <m:ctrlPr>
              <w:rPr>
                <w:rStyle w:val="eop"/>
                <w:rFonts w:ascii="Cambria Math" w:hAnsi="Cambria Math"/>
                <w:i/>
                <w:color w:val="000000"/>
                <w:sz w:val="37"/>
                <w:szCs w:val="37"/>
              </w:rPr>
            </m:ctrlPr>
          </m:fPr>
          <m:num>
            <m:r>
              <w:rPr>
                <w:rStyle w:val="eop"/>
                <w:rFonts w:ascii="Cambria Math" w:hAnsi="Cambria Math"/>
                <w:color w:val="000000"/>
                <w:sz w:val="37"/>
                <w:szCs w:val="37"/>
              </w:rPr>
              <m:t>q</m:t>
            </m:r>
          </m:num>
          <m:den>
            <m:r>
              <w:rPr>
                <w:rStyle w:val="eop"/>
                <w:rFonts w:ascii="Cambria Math" w:hAnsi="Cambria Math"/>
                <w:color w:val="000000"/>
                <w:sz w:val="37"/>
                <w:szCs w:val="37"/>
              </w:rPr>
              <m:t>T(</m:t>
            </m:r>
            <m:sSubSup>
              <m:sSubSupPr>
                <m:ctrlPr>
                  <w:rPr>
                    <w:rStyle w:val="eop"/>
                    <w:rFonts w:ascii="Cambria Math" w:hAnsi="Cambria Math"/>
                    <w:i/>
                    <w:color w:val="000000"/>
                    <w:sz w:val="37"/>
                    <w:szCs w:val="37"/>
                  </w:rPr>
                </m:ctrlPr>
              </m:sSubSupPr>
              <m:e>
                <m:r>
                  <w:rPr>
                    <w:rStyle w:val="eop"/>
                    <w:rFonts w:ascii="Cambria Math" w:hAnsi="Cambria Math"/>
                    <w:color w:val="000000"/>
                    <w:sz w:val="37"/>
                    <w:szCs w:val="37"/>
                  </w:rPr>
                  <m:t>V</m:t>
                </m:r>
              </m:e>
              <m:sub>
                <m:r>
                  <w:rPr>
                    <w:rStyle w:val="eop"/>
                    <w:rFonts w:ascii="Cambria Math" w:hAnsi="Cambria Math"/>
                    <w:color w:val="000000"/>
                    <w:sz w:val="37"/>
                    <w:szCs w:val="37"/>
                  </w:rPr>
                  <m:t>2</m:t>
                </m:r>
              </m:sub>
              <m:sup>
                <m:r>
                  <w:rPr>
                    <w:rStyle w:val="eop"/>
                    <w:rFonts w:ascii="Cambria Math" w:hAnsi="Cambria Math"/>
                    <w:color w:val="000000"/>
                    <w:sz w:val="37"/>
                    <w:szCs w:val="37"/>
                  </w:rPr>
                  <m:t>'</m:t>
                </m:r>
              </m:sup>
            </m:sSubSup>
            <m:r>
              <w:rPr>
                <w:rStyle w:val="eop"/>
                <w:rFonts w:ascii="Cambria Math" w:hAnsi="Cambria Math"/>
                <w:color w:val="000000"/>
                <w:sz w:val="37"/>
                <w:szCs w:val="37"/>
              </w:rPr>
              <m:t>-</m:t>
            </m:r>
            <m:sSubSup>
              <m:sSubSupPr>
                <m:ctrlPr>
                  <w:rPr>
                    <w:rStyle w:val="eop"/>
                    <w:rFonts w:ascii="Cambria Math" w:hAnsi="Cambria Math"/>
                    <w:i/>
                    <w:color w:val="000000"/>
                    <w:sz w:val="37"/>
                    <w:szCs w:val="37"/>
                  </w:rPr>
                </m:ctrlPr>
              </m:sSubSupPr>
              <m:e>
                <m:r>
                  <w:rPr>
                    <w:rStyle w:val="eop"/>
                    <w:rFonts w:ascii="Cambria Math" w:hAnsi="Cambria Math"/>
                    <w:color w:val="000000"/>
                    <w:sz w:val="37"/>
                    <w:szCs w:val="37"/>
                  </w:rPr>
                  <m:t>V</m:t>
                </m:r>
              </m:e>
              <m:sub>
                <m:r>
                  <w:rPr>
                    <w:rStyle w:val="eop"/>
                    <w:rFonts w:ascii="Cambria Math" w:hAnsi="Cambria Math"/>
                    <w:color w:val="000000"/>
                    <w:sz w:val="37"/>
                    <w:szCs w:val="37"/>
                  </w:rPr>
                  <m:t>1</m:t>
                </m:r>
              </m:sub>
              <m:sup>
                <m:r>
                  <w:rPr>
                    <w:rStyle w:val="eop"/>
                    <w:rFonts w:ascii="Cambria Math" w:hAnsi="Cambria Math"/>
                    <w:color w:val="000000"/>
                    <w:sz w:val="37"/>
                    <w:szCs w:val="37"/>
                  </w:rPr>
                  <m:t>'</m:t>
                </m:r>
              </m:sup>
            </m:sSubSup>
            <m:r>
              <w:rPr>
                <w:rStyle w:val="eop"/>
                <w:rFonts w:ascii="Cambria Math" w:hAnsi="Cambria Math"/>
                <w:color w:val="000000"/>
                <w:sz w:val="37"/>
                <w:szCs w:val="37"/>
              </w:rPr>
              <m:t>)</m:t>
            </m:r>
          </m:den>
        </m:f>
      </m:oMath>
    </w:p>
    <w:p w:rsidR="00D109BF" w:rsidRDefault="00D109BF" w:rsidP="00D109BF">
      <w:pPr>
        <w:pStyle w:val="a3"/>
        <w:spacing w:after="0" w:line="240" w:lineRule="auto"/>
        <w:textAlignment w:val="baseline"/>
        <w:rPr>
          <w:rStyle w:val="eop"/>
          <w:color w:val="000000"/>
          <w:sz w:val="37"/>
          <w:szCs w:val="37"/>
          <w:shd w:val="clear" w:color="auto" w:fill="EDEBE9"/>
        </w:rPr>
      </w:pPr>
    </w:p>
    <w:p w:rsidR="00D109BF" w:rsidRPr="003F4033" w:rsidRDefault="00D109BF" w:rsidP="00D109BF">
      <w:pPr>
        <w:pStyle w:val="a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position w:val="1"/>
          <w:sz w:val="37"/>
          <w:szCs w:val="37"/>
          <w:lang w:eastAsia="ru-RU"/>
        </w:rPr>
      </w:pPr>
    </w:p>
    <w:p w:rsidR="00DD7A29" w:rsidRPr="00DD7A29" w:rsidRDefault="00DD7A29" w:rsidP="00DD7A29">
      <w:pPr>
        <w:pStyle w:val="a3"/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DD7A29" w:rsidRPr="00DD7A29" w:rsidRDefault="00DD7A29" w:rsidP="00DD7A2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DD7A29">
        <w:rPr>
          <w:rFonts w:ascii="Times New Roman" w:eastAsia="Times New Roman" w:hAnsi="Times New Roman" w:cs="Times New Roman"/>
          <w:color w:val="000000"/>
          <w:position w:val="1"/>
          <w:sz w:val="31"/>
          <w:szCs w:val="31"/>
          <w:lang w:eastAsia="ru-RU"/>
        </w:rPr>
        <w:t xml:space="preserve">    </w:t>
      </w:r>
    </w:p>
    <w:p w:rsidR="00C158CC" w:rsidRPr="00C158CC" w:rsidRDefault="00C158CC" w:rsidP="00DD7A29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31"/>
          <w:szCs w:val="31"/>
          <w:shd w:val="clear" w:color="auto" w:fill="EDEBE9"/>
        </w:rPr>
        <w:t>​</w:t>
      </w:r>
    </w:p>
    <w:p w:rsidR="00C158CC" w:rsidRDefault="00C158CC" w:rsidP="00C158CC">
      <w:pPr>
        <w:pStyle w:val="a3"/>
      </w:pPr>
    </w:p>
    <w:sectPr w:rsidR="00C15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C6463"/>
    <w:multiLevelType w:val="multilevel"/>
    <w:tmpl w:val="F242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DF2BE4"/>
    <w:multiLevelType w:val="hybridMultilevel"/>
    <w:tmpl w:val="CEB45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7E2D11"/>
    <w:multiLevelType w:val="multilevel"/>
    <w:tmpl w:val="499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8CC"/>
    <w:rsid w:val="003F4033"/>
    <w:rsid w:val="00A13112"/>
    <w:rsid w:val="00A1402C"/>
    <w:rsid w:val="00C158CC"/>
    <w:rsid w:val="00D109BF"/>
    <w:rsid w:val="00DD7A29"/>
    <w:rsid w:val="00FF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8CC"/>
    <w:pPr>
      <w:ind w:left="720"/>
      <w:contextualSpacing/>
    </w:pPr>
  </w:style>
  <w:style w:type="character" w:customStyle="1" w:styleId="normaltextrun">
    <w:name w:val="normaltextrun"/>
    <w:basedOn w:val="a0"/>
    <w:rsid w:val="00C158CC"/>
  </w:style>
  <w:style w:type="character" w:customStyle="1" w:styleId="eop">
    <w:name w:val="eop"/>
    <w:basedOn w:val="a0"/>
    <w:rsid w:val="00C158CC"/>
  </w:style>
  <w:style w:type="paragraph" w:customStyle="1" w:styleId="paragraph">
    <w:name w:val="paragraph"/>
    <w:basedOn w:val="a"/>
    <w:rsid w:val="00C1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C158CC"/>
  </w:style>
  <w:style w:type="paragraph" w:styleId="a4">
    <w:name w:val="Balloon Text"/>
    <w:basedOn w:val="a"/>
    <w:link w:val="a5"/>
    <w:uiPriority w:val="99"/>
    <w:semiHidden/>
    <w:unhideWhenUsed/>
    <w:rsid w:val="003F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03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140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8CC"/>
    <w:pPr>
      <w:ind w:left="720"/>
      <w:contextualSpacing/>
    </w:pPr>
  </w:style>
  <w:style w:type="character" w:customStyle="1" w:styleId="normaltextrun">
    <w:name w:val="normaltextrun"/>
    <w:basedOn w:val="a0"/>
    <w:rsid w:val="00C158CC"/>
  </w:style>
  <w:style w:type="character" w:customStyle="1" w:styleId="eop">
    <w:name w:val="eop"/>
    <w:basedOn w:val="a0"/>
    <w:rsid w:val="00C158CC"/>
  </w:style>
  <w:style w:type="paragraph" w:customStyle="1" w:styleId="paragraph">
    <w:name w:val="paragraph"/>
    <w:basedOn w:val="a"/>
    <w:rsid w:val="00C15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C158CC"/>
  </w:style>
  <w:style w:type="paragraph" w:styleId="a4">
    <w:name w:val="Balloon Text"/>
    <w:basedOn w:val="a"/>
    <w:link w:val="a5"/>
    <w:uiPriority w:val="99"/>
    <w:semiHidden/>
    <w:unhideWhenUsed/>
    <w:rsid w:val="003F4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4033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14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3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0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43801-0DF4-4979-BCF2-C8379E885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2020-12-20T15:22:00Z</dcterms:created>
  <dcterms:modified xsi:type="dcterms:W3CDTF">2020-12-20T16:26:00Z</dcterms:modified>
</cp:coreProperties>
</file>