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61C03" w:rsidRDefault="00E110BA" w:rsidP="00E110BA">
      <w:pPr>
        <w:pStyle w:val="a3"/>
        <w:numPr>
          <w:ilvl w:val="0"/>
          <w:numId w:val="1"/>
        </w:numPr>
      </w:pPr>
      <w:r>
        <w:t>Колебаниями называются движения или процессы, которые характеризуются определенной повторяемостью во времени.</w:t>
      </w:r>
    </w:p>
    <w:p w:rsidR="00E110BA" w:rsidRDefault="00E110BA" w:rsidP="00E110BA">
      <w:pPr>
        <w:pStyle w:val="a3"/>
      </w:pPr>
      <w:r>
        <w:t>Периодические колебания – колебания, повторяющиеся через равные промежутки времени</w:t>
      </w:r>
    </w:p>
    <w:p w:rsidR="00E110BA" w:rsidRDefault="00E110BA" w:rsidP="00E110BA">
      <w:pPr>
        <w:pStyle w:val="a3"/>
      </w:pPr>
      <w:r>
        <w:t>Виды колебаний:</w:t>
      </w:r>
    </w:p>
    <w:p w:rsidR="00E110BA" w:rsidRDefault="00E110BA" w:rsidP="00E110BA">
      <w:pPr>
        <w:pStyle w:val="a3"/>
        <w:numPr>
          <w:ilvl w:val="0"/>
          <w:numId w:val="2"/>
        </w:numPr>
      </w:pPr>
      <w:r>
        <w:t>Свободные</w:t>
      </w:r>
    </w:p>
    <w:p w:rsidR="00E110BA" w:rsidRDefault="00E110BA" w:rsidP="00E110BA">
      <w:pPr>
        <w:pStyle w:val="a3"/>
        <w:numPr>
          <w:ilvl w:val="0"/>
          <w:numId w:val="2"/>
        </w:numPr>
      </w:pPr>
      <w:r>
        <w:t xml:space="preserve">Гармонические </w:t>
      </w:r>
    </w:p>
    <w:p w:rsidR="00E110BA" w:rsidRDefault="00E110BA" w:rsidP="00E110BA">
      <w:pPr>
        <w:pStyle w:val="a3"/>
        <w:ind w:left="1080"/>
      </w:pPr>
      <w:r>
        <w:t>- колебания, встречающиеся в природе и технике</w:t>
      </w:r>
    </w:p>
    <w:p w:rsidR="00E110BA" w:rsidRDefault="00E110BA" w:rsidP="00E110BA">
      <w:pPr>
        <w:pStyle w:val="a3"/>
        <w:ind w:left="1080"/>
      </w:pPr>
      <w:r>
        <w:t>- периодические колебания</w:t>
      </w:r>
    </w:p>
    <w:p w:rsidR="00E110BA" w:rsidRDefault="00E110BA" w:rsidP="00E110BA">
      <w:pPr>
        <w:pStyle w:val="a3"/>
        <w:ind w:left="1080"/>
      </w:pPr>
    </w:p>
    <w:p w:rsidR="00E110BA" w:rsidRDefault="00E110BA" w:rsidP="00E110BA">
      <w:pPr>
        <w:pStyle w:val="a3"/>
        <w:numPr>
          <w:ilvl w:val="0"/>
          <w:numId w:val="1"/>
        </w:numPr>
      </w:pPr>
      <w:r>
        <w:t>Гармонические колебания – колебания, при которых колеблющаяся величина изменяется со временем по закону синуса (косинуса).</w:t>
      </w:r>
    </w:p>
    <w:p w:rsidR="00E110BA" w:rsidRDefault="00E110BA" w:rsidP="00E110BA">
      <w:pPr>
        <w:pStyle w:val="a3"/>
      </w:pPr>
      <w:r>
        <w:t>Амплитуда – максимальное значение колебательной величины</w:t>
      </w:r>
    </w:p>
    <w:p w:rsidR="00E110BA" w:rsidRDefault="00E110BA" w:rsidP="00E110BA">
      <w:pPr>
        <w:pStyle w:val="a3"/>
      </w:pPr>
      <w:r>
        <w:t>Фаза колебания определяет значение колеблющейся величины в данный момент времени.</w:t>
      </w:r>
    </w:p>
    <w:p w:rsidR="00E110BA" w:rsidRDefault="00BE6684" w:rsidP="00E110BA">
      <w:pPr>
        <w:pStyle w:val="a3"/>
      </w:pPr>
      <w:r>
        <w:t xml:space="preserve">Определенные состояния системы, совершающей  гармонические колебания, повторяются через промежуток времени </w:t>
      </w:r>
      <w:r>
        <w:rPr>
          <w:lang w:val="en-US"/>
        </w:rPr>
        <w:t>T</w:t>
      </w:r>
      <w:r>
        <w:t>, называется периодом колебания.</w:t>
      </w:r>
    </w:p>
    <w:p w:rsidR="00BE6684" w:rsidRDefault="00BE6684" w:rsidP="00E110BA">
      <w:pPr>
        <w:pStyle w:val="a3"/>
      </w:pPr>
      <w:r>
        <w:t>Частота колебаний – число полных колебаний, совершаемых в единицу времени.</w:t>
      </w:r>
    </w:p>
    <w:p w:rsidR="00BE6684" w:rsidRDefault="00BE6684" w:rsidP="00E110BA">
      <w:pPr>
        <w:pStyle w:val="a3"/>
      </w:pPr>
      <w:r>
        <w:t>Циклическая частота</w:t>
      </w:r>
    </w:p>
    <w:p w:rsidR="00BE6684" w:rsidRPr="00BE6684" w:rsidRDefault="00BE6684" w:rsidP="00BE6684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="Arial"/>
          <w:sz w:val="22"/>
          <w:szCs w:val="22"/>
        </w:rPr>
      </w:pPr>
      <w:r w:rsidRPr="00BE6684">
        <w:rPr>
          <w:rStyle w:val="normaltextrun"/>
          <w:rFonts w:asciiTheme="minorHAnsi" w:hAnsiTheme="minorHAnsi"/>
          <w:b/>
          <w:bCs/>
          <w:color w:val="000000"/>
          <w:position w:val="1"/>
          <w:sz w:val="22"/>
          <w:szCs w:val="22"/>
        </w:rPr>
        <w:t>Особенности гармонических колебаний.</w:t>
      </w:r>
      <w:r w:rsidRPr="00BE6684">
        <w:rPr>
          <w:rStyle w:val="eop"/>
          <w:rFonts w:asciiTheme="minorHAnsi" w:hAnsiTheme="minorHAnsi"/>
          <w:sz w:val="22"/>
          <w:szCs w:val="22"/>
        </w:rPr>
        <w:t>​</w:t>
      </w:r>
    </w:p>
    <w:p w:rsidR="00BE6684" w:rsidRPr="00BE6684" w:rsidRDefault="00BE6684" w:rsidP="00BE6684">
      <w:pPr>
        <w:pStyle w:val="paragraph"/>
        <w:numPr>
          <w:ilvl w:val="0"/>
          <w:numId w:val="3"/>
        </w:numPr>
        <w:spacing w:before="0" w:beforeAutospacing="0" w:after="0" w:afterAutospacing="0"/>
        <w:ind w:left="555" w:firstLine="0"/>
        <w:textAlignment w:val="baseline"/>
        <w:rPr>
          <w:rFonts w:asciiTheme="minorHAnsi" w:hAnsiTheme="minorHAnsi" w:cs="Arial"/>
          <w:sz w:val="22"/>
          <w:szCs w:val="22"/>
        </w:rPr>
      </w:pPr>
      <w:r w:rsidRPr="00BE6684">
        <w:rPr>
          <w:rStyle w:val="normaltextrun"/>
          <w:rFonts w:asciiTheme="minorHAnsi" w:hAnsiTheme="minorHAnsi"/>
          <w:color w:val="000000"/>
          <w:position w:val="1"/>
          <w:sz w:val="22"/>
          <w:szCs w:val="22"/>
        </w:rPr>
        <w:t>Гармонические колебания – это </w:t>
      </w:r>
      <w:r w:rsidRPr="00BE6684">
        <w:rPr>
          <w:rStyle w:val="normaltextrun"/>
          <w:rFonts w:asciiTheme="minorHAnsi" w:hAnsiTheme="minorHAnsi"/>
          <w:b/>
          <w:bCs/>
          <w:color w:val="000000"/>
          <w:position w:val="1"/>
          <w:sz w:val="22"/>
          <w:szCs w:val="22"/>
        </w:rPr>
        <w:t>простейший вид </w:t>
      </w:r>
      <w:r w:rsidRPr="00BE6684">
        <w:rPr>
          <w:rStyle w:val="normaltextrun"/>
          <w:rFonts w:asciiTheme="minorHAnsi" w:hAnsiTheme="minorHAnsi"/>
          <w:color w:val="000000"/>
          <w:position w:val="1"/>
          <w:sz w:val="22"/>
          <w:szCs w:val="22"/>
        </w:rPr>
        <w:t>колебаний.</w:t>
      </w:r>
      <w:r w:rsidRPr="00BE6684">
        <w:rPr>
          <w:rStyle w:val="eop"/>
          <w:rFonts w:asciiTheme="minorHAnsi" w:hAnsiTheme="minorHAnsi"/>
          <w:sz w:val="22"/>
          <w:szCs w:val="22"/>
        </w:rPr>
        <w:t>​</w:t>
      </w:r>
    </w:p>
    <w:p w:rsidR="00BE6684" w:rsidRPr="00BE6684" w:rsidRDefault="00BE6684" w:rsidP="00BE6684">
      <w:pPr>
        <w:pStyle w:val="paragraph"/>
        <w:numPr>
          <w:ilvl w:val="0"/>
          <w:numId w:val="3"/>
        </w:numPr>
        <w:spacing w:before="0" w:beforeAutospacing="0" w:after="0" w:afterAutospacing="0"/>
        <w:ind w:left="555" w:firstLine="0"/>
        <w:textAlignment w:val="baseline"/>
        <w:rPr>
          <w:rFonts w:asciiTheme="minorHAnsi" w:hAnsiTheme="minorHAnsi" w:cs="Arial"/>
          <w:sz w:val="22"/>
          <w:szCs w:val="22"/>
        </w:rPr>
      </w:pPr>
      <w:r w:rsidRPr="00BE6684">
        <w:rPr>
          <w:rStyle w:val="normaltextrun"/>
          <w:rFonts w:asciiTheme="minorHAnsi" w:hAnsiTheme="minorHAnsi"/>
          <w:color w:val="000000"/>
          <w:position w:val="1"/>
          <w:sz w:val="22"/>
          <w:szCs w:val="22"/>
        </w:rPr>
        <w:t>Колебания, встречающиеся </w:t>
      </w:r>
      <w:r w:rsidRPr="00BE6684">
        <w:rPr>
          <w:rStyle w:val="normaltextrun"/>
          <w:rFonts w:asciiTheme="minorHAnsi" w:hAnsiTheme="minorHAnsi"/>
          <w:b/>
          <w:bCs/>
          <w:color w:val="000000"/>
          <w:position w:val="1"/>
          <w:sz w:val="22"/>
          <w:szCs w:val="22"/>
        </w:rPr>
        <w:t>в природе и технике</w:t>
      </w:r>
      <w:r w:rsidRPr="00BE6684">
        <w:rPr>
          <w:rStyle w:val="normaltextrun"/>
          <w:rFonts w:asciiTheme="minorHAnsi" w:hAnsiTheme="minorHAnsi"/>
          <w:color w:val="000000"/>
          <w:position w:val="1"/>
          <w:sz w:val="22"/>
          <w:szCs w:val="22"/>
        </w:rPr>
        <w:t xml:space="preserve">, часто имеют характер, близкий к </w:t>
      </w:r>
      <w:proofErr w:type="gramStart"/>
      <w:r w:rsidRPr="00BE6684">
        <w:rPr>
          <w:rStyle w:val="normaltextrun"/>
          <w:rFonts w:asciiTheme="minorHAnsi" w:hAnsiTheme="minorHAnsi"/>
          <w:color w:val="000000"/>
          <w:position w:val="1"/>
          <w:sz w:val="22"/>
          <w:szCs w:val="22"/>
        </w:rPr>
        <w:t>гармоническому</w:t>
      </w:r>
      <w:proofErr w:type="gramEnd"/>
      <w:r w:rsidRPr="00BE6684">
        <w:rPr>
          <w:rStyle w:val="normaltextrun"/>
          <w:rFonts w:asciiTheme="minorHAnsi" w:hAnsiTheme="minorHAnsi"/>
          <w:color w:val="000000"/>
          <w:position w:val="1"/>
          <w:sz w:val="22"/>
          <w:szCs w:val="22"/>
        </w:rPr>
        <w:t>, то есть они </w:t>
      </w:r>
      <w:r w:rsidRPr="00BE6684">
        <w:rPr>
          <w:rStyle w:val="normaltextrun"/>
          <w:rFonts w:asciiTheme="minorHAnsi" w:hAnsiTheme="minorHAnsi"/>
          <w:b/>
          <w:bCs/>
          <w:color w:val="000000"/>
          <w:position w:val="1"/>
          <w:sz w:val="22"/>
          <w:szCs w:val="22"/>
        </w:rPr>
        <w:t>наиболее часто встречаются</w:t>
      </w:r>
      <w:r w:rsidRPr="00BE6684">
        <w:rPr>
          <w:rStyle w:val="normaltextrun"/>
          <w:rFonts w:asciiTheme="minorHAnsi" w:hAnsiTheme="minorHAnsi"/>
          <w:color w:val="000000"/>
          <w:position w:val="1"/>
          <w:sz w:val="22"/>
          <w:szCs w:val="22"/>
        </w:rPr>
        <w:t>.</w:t>
      </w:r>
      <w:r w:rsidRPr="00BE6684">
        <w:rPr>
          <w:rStyle w:val="eop"/>
          <w:rFonts w:asciiTheme="minorHAnsi" w:hAnsiTheme="minorHAnsi"/>
          <w:sz w:val="22"/>
          <w:szCs w:val="22"/>
        </w:rPr>
        <w:t>​</w:t>
      </w:r>
    </w:p>
    <w:p w:rsidR="00BE6684" w:rsidRPr="00BE6684" w:rsidRDefault="00BE6684" w:rsidP="00BE6684">
      <w:pPr>
        <w:pStyle w:val="paragraph"/>
        <w:numPr>
          <w:ilvl w:val="0"/>
          <w:numId w:val="3"/>
        </w:numPr>
        <w:spacing w:before="0" w:beforeAutospacing="0" w:after="0" w:afterAutospacing="0"/>
        <w:ind w:left="555" w:firstLine="0"/>
        <w:textAlignment w:val="baseline"/>
        <w:rPr>
          <w:rFonts w:asciiTheme="minorHAnsi" w:hAnsiTheme="minorHAnsi" w:cs="Arial"/>
          <w:sz w:val="22"/>
          <w:szCs w:val="22"/>
        </w:rPr>
      </w:pPr>
      <w:r w:rsidRPr="00BE6684">
        <w:rPr>
          <w:rStyle w:val="normaltextrun"/>
          <w:rFonts w:asciiTheme="minorHAnsi" w:hAnsiTheme="minorHAnsi"/>
          <w:b/>
          <w:bCs/>
          <w:color w:val="000000"/>
          <w:position w:val="1"/>
          <w:sz w:val="22"/>
          <w:szCs w:val="22"/>
        </w:rPr>
        <w:t>Любой периодический </w:t>
      </w:r>
      <w:r w:rsidRPr="00BE6684">
        <w:rPr>
          <w:rStyle w:val="normaltextrun"/>
          <w:rFonts w:asciiTheme="minorHAnsi" w:hAnsiTheme="minorHAnsi"/>
          <w:color w:val="000000"/>
          <w:position w:val="1"/>
          <w:sz w:val="22"/>
          <w:szCs w:val="22"/>
        </w:rPr>
        <w:t>процесс любой формы </w:t>
      </w:r>
      <w:r w:rsidRPr="00BE6684">
        <w:rPr>
          <w:rStyle w:val="normaltextrun"/>
          <w:rFonts w:asciiTheme="minorHAnsi" w:hAnsiTheme="minorHAnsi"/>
          <w:b/>
          <w:bCs/>
          <w:color w:val="000000"/>
          <w:position w:val="1"/>
          <w:sz w:val="22"/>
          <w:szCs w:val="22"/>
        </w:rPr>
        <w:t>можно представить </w:t>
      </w:r>
      <w:r w:rsidRPr="00BE6684">
        <w:rPr>
          <w:rStyle w:val="normaltextrun"/>
          <w:rFonts w:asciiTheme="minorHAnsi" w:hAnsiTheme="minorHAnsi"/>
          <w:color w:val="000000"/>
          <w:position w:val="1"/>
          <w:sz w:val="22"/>
          <w:szCs w:val="22"/>
        </w:rPr>
        <w:t>в виде </w:t>
      </w:r>
      <w:r w:rsidRPr="00BE6684">
        <w:rPr>
          <w:rStyle w:val="normaltextrun"/>
          <w:rFonts w:asciiTheme="minorHAnsi" w:hAnsiTheme="minorHAnsi"/>
          <w:b/>
          <w:bCs/>
          <w:color w:val="000000"/>
          <w:position w:val="1"/>
          <w:sz w:val="22"/>
          <w:szCs w:val="22"/>
        </w:rPr>
        <w:t>суммы</w:t>
      </w:r>
      <w:r w:rsidRPr="00BE6684">
        <w:rPr>
          <w:rStyle w:val="normaltextrun"/>
          <w:rFonts w:asciiTheme="minorHAnsi" w:hAnsiTheme="minorHAnsi"/>
          <w:color w:val="000000"/>
          <w:position w:val="1"/>
          <w:sz w:val="22"/>
          <w:szCs w:val="22"/>
        </w:rPr>
        <w:t> нескольких гармонических колебаний.</w:t>
      </w:r>
      <w:r w:rsidRPr="00BE6684">
        <w:rPr>
          <w:rStyle w:val="eop"/>
          <w:rFonts w:asciiTheme="minorHAnsi" w:hAnsiTheme="minorHAnsi"/>
          <w:sz w:val="22"/>
          <w:szCs w:val="22"/>
        </w:rPr>
        <w:t>​</w:t>
      </w:r>
    </w:p>
    <w:p w:rsidR="00BE6684" w:rsidRPr="00BE6684" w:rsidRDefault="00BE6684" w:rsidP="00BE6684">
      <w:pPr>
        <w:pStyle w:val="paragraph"/>
        <w:numPr>
          <w:ilvl w:val="0"/>
          <w:numId w:val="3"/>
        </w:numPr>
        <w:spacing w:before="0" w:beforeAutospacing="0" w:after="0" w:afterAutospacing="0"/>
        <w:ind w:left="555" w:firstLine="0"/>
        <w:textAlignment w:val="baseline"/>
        <w:rPr>
          <w:rFonts w:asciiTheme="minorHAnsi" w:hAnsiTheme="minorHAnsi" w:cs="Arial"/>
          <w:sz w:val="22"/>
          <w:szCs w:val="22"/>
        </w:rPr>
      </w:pPr>
      <w:r w:rsidRPr="00BE6684">
        <w:rPr>
          <w:rStyle w:val="normaltextrun"/>
          <w:rFonts w:asciiTheme="minorHAnsi" w:hAnsiTheme="minorHAnsi"/>
          <w:color w:val="000000"/>
          <w:position w:val="1"/>
          <w:sz w:val="22"/>
          <w:szCs w:val="22"/>
        </w:rPr>
        <w:t>Это единственный вид колебаний, форма которых </w:t>
      </w:r>
      <w:r w:rsidRPr="00BE6684">
        <w:rPr>
          <w:rStyle w:val="normaltextrun"/>
          <w:rFonts w:asciiTheme="minorHAnsi" w:hAnsiTheme="minorHAnsi"/>
          <w:b/>
          <w:bCs/>
          <w:color w:val="000000"/>
          <w:position w:val="1"/>
          <w:sz w:val="22"/>
          <w:szCs w:val="22"/>
        </w:rPr>
        <w:t>не искажается </w:t>
      </w:r>
      <w:r w:rsidRPr="00BE6684">
        <w:rPr>
          <w:rStyle w:val="normaltextrun"/>
          <w:rFonts w:asciiTheme="minorHAnsi" w:hAnsiTheme="minorHAnsi"/>
          <w:color w:val="000000"/>
          <w:position w:val="1"/>
          <w:sz w:val="22"/>
          <w:szCs w:val="22"/>
        </w:rPr>
        <w:t>при переходе через любую линейную систему.</w:t>
      </w:r>
      <w:r w:rsidRPr="00BE6684">
        <w:rPr>
          <w:rStyle w:val="eop"/>
          <w:rFonts w:asciiTheme="minorHAnsi" w:hAnsiTheme="minorHAnsi"/>
          <w:sz w:val="22"/>
          <w:szCs w:val="22"/>
        </w:rPr>
        <w:t>​</w:t>
      </w:r>
    </w:p>
    <w:p w:rsidR="00BE6684" w:rsidRDefault="00BE6684" w:rsidP="00BE6684">
      <w:pPr>
        <w:pStyle w:val="a3"/>
        <w:numPr>
          <w:ilvl w:val="0"/>
          <w:numId w:val="1"/>
        </w:numPr>
      </w:pPr>
      <w:r>
        <w:t xml:space="preserve">Дифференциальное уравнение гармонических колебаний </w:t>
      </w:r>
    </w:p>
    <w:p w:rsidR="00BE6684" w:rsidRPr="00CE056C" w:rsidRDefault="000D0C3D" w:rsidP="00BE6684">
      <w:pPr>
        <w:pStyle w:val="a3"/>
        <w:ind w:left="644"/>
        <w:rPr>
          <w:rFonts w:eastAsiaTheme="minorEastAsia"/>
          <w:i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s</m:t>
              </m:r>
            </m:num>
            <m:den>
              <m:r>
                <w:rPr>
                  <w:rFonts w:ascii="Cambria Math" w:hAnsi="Cambria Math"/>
                </w:rPr>
                <m:t>d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s=0</m:t>
          </m:r>
        </m:oMath>
      </m:oMathPara>
    </w:p>
    <w:p w:rsidR="00CE056C" w:rsidRPr="004026DA" w:rsidRDefault="00CE056C" w:rsidP="00BE6684">
      <w:pPr>
        <w:pStyle w:val="a3"/>
        <w:ind w:left="644"/>
        <w:rPr>
          <w:rStyle w:val="eop"/>
          <w:color w:val="000000"/>
        </w:rPr>
      </w:pPr>
      <w:r w:rsidRPr="00CE056C">
        <w:rPr>
          <w:rStyle w:val="normaltextrun"/>
          <w:color w:val="000000"/>
          <w:position w:val="1"/>
        </w:rPr>
        <w:t>Гармонические колебания происходят под действием </w:t>
      </w:r>
      <w:proofErr w:type="spellStart"/>
      <w:r w:rsidRPr="00CE056C">
        <w:rPr>
          <w:rStyle w:val="spellingerror"/>
          <w:color w:val="000000"/>
          <w:position w:val="1"/>
        </w:rPr>
        <w:t>квазиупругой</w:t>
      </w:r>
      <w:proofErr w:type="spellEnd"/>
      <w:r w:rsidRPr="00CE056C">
        <w:rPr>
          <w:rStyle w:val="normaltextrun"/>
          <w:color w:val="000000"/>
          <w:position w:val="1"/>
        </w:rPr>
        <w:t> силы, при этом ускорение системы прямо пропорционально смещению от  положения равновесия</w:t>
      </w:r>
      <w:r w:rsidRPr="00CE056C">
        <w:rPr>
          <w:rStyle w:val="normaltextrun"/>
          <w:color w:val="000000"/>
          <w:position w:val="1"/>
          <w:sz w:val="37"/>
          <w:szCs w:val="37"/>
        </w:rPr>
        <w:t> </w:t>
      </w:r>
      <w:r w:rsidRPr="00CE056C">
        <w:rPr>
          <w:rStyle w:val="normaltextrun"/>
          <w:color w:val="000000"/>
          <w:position w:val="1"/>
        </w:rPr>
        <w:t>и направлено к положению равновесия или противоположно смещению.</w:t>
      </w:r>
      <w:r w:rsidRPr="00CE056C">
        <w:rPr>
          <w:rStyle w:val="eop"/>
          <w:color w:val="000000"/>
        </w:rPr>
        <w:t>​</w:t>
      </w:r>
    </w:p>
    <w:p w:rsidR="00CE056C" w:rsidRPr="00404A6F" w:rsidRDefault="00404A6F" w:rsidP="00CE056C">
      <w:pPr>
        <w:pStyle w:val="a3"/>
        <w:numPr>
          <w:ilvl w:val="0"/>
          <w:numId w:val="1"/>
        </w:numPr>
        <w:rPr>
          <w:rStyle w:val="eop"/>
          <w:i/>
          <w:lang w:val="en-US"/>
        </w:rPr>
      </w:pPr>
      <w:r>
        <w:rPr>
          <w:rStyle w:val="eop"/>
          <w:color w:val="000000"/>
        </w:rPr>
        <w:t>Период и частота</w:t>
      </w:r>
    </w:p>
    <w:p w:rsidR="00404A6F" w:rsidRPr="00404A6F" w:rsidRDefault="00404A6F" w:rsidP="00404A6F">
      <w:pPr>
        <w:pStyle w:val="a3"/>
        <w:ind w:left="644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</w:rPr>
            <m:t>T=</m:t>
          </m:r>
          <m:f>
            <m:fPr>
              <m:type m:val="lin"/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2π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</m:oMath>
      </m:oMathPara>
    </w:p>
    <w:p w:rsidR="00404A6F" w:rsidRPr="00404A6F" w:rsidRDefault="00404A6F" w:rsidP="00404A6F">
      <w:pPr>
        <w:pStyle w:val="a3"/>
        <w:ind w:left="644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v=</m:t>
          </m:r>
          <m:f>
            <m:fPr>
              <m:type m:val="lin"/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T</m:t>
              </m:r>
            </m:den>
          </m:f>
        </m:oMath>
      </m:oMathPara>
    </w:p>
    <w:p w:rsidR="00404A6F" w:rsidRDefault="00404A6F" w:rsidP="00404A6F">
      <w:pPr>
        <w:pStyle w:val="a3"/>
        <w:ind w:left="644"/>
        <w:rPr>
          <w:rFonts w:eastAsiaTheme="minorEastAsia"/>
          <w:i/>
        </w:rPr>
      </w:pPr>
    </w:p>
    <w:p w:rsidR="00404A6F" w:rsidRDefault="00404A6F" w:rsidP="00404A6F">
      <w:pPr>
        <w:pStyle w:val="a3"/>
        <w:ind w:left="644"/>
        <w:rPr>
          <w:rFonts w:eastAsiaTheme="minorEastAsia"/>
        </w:rPr>
      </w:pPr>
      <w:r>
        <w:rPr>
          <w:rFonts w:eastAsiaTheme="minorEastAsia"/>
        </w:rPr>
        <w:t>Амплитуда и начальная фаза колебаний</w:t>
      </w:r>
    </w:p>
    <w:p w:rsidR="00404A6F" w:rsidRDefault="00404A6F" w:rsidP="00404A6F">
      <w:pPr>
        <w:pStyle w:val="a3"/>
        <w:ind w:left="644"/>
        <w:rPr>
          <w:rFonts w:eastAsiaTheme="minorEastAsia"/>
        </w:rPr>
      </w:pPr>
    </w:p>
    <w:p w:rsidR="00404A6F" w:rsidRDefault="004026DA" w:rsidP="00404A6F">
      <w:pPr>
        <w:pStyle w:val="a3"/>
        <w:numPr>
          <w:ilvl w:val="0"/>
          <w:numId w:val="1"/>
        </w:numPr>
      </w:pPr>
      <w:r>
        <w:t>Решение дифференциального уравнения гармонических колебаний</w:t>
      </w:r>
    </w:p>
    <w:p w:rsidR="004026DA" w:rsidRPr="004026DA" w:rsidRDefault="004026DA" w:rsidP="004026DA">
      <w:pPr>
        <w:pStyle w:val="a3"/>
        <w:ind w:left="644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s=Acos(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t+φ)</m:t>
          </m:r>
        </m:oMath>
      </m:oMathPara>
    </w:p>
    <w:p w:rsidR="004026DA" w:rsidRDefault="004026DA" w:rsidP="004026DA">
      <w:pPr>
        <w:pStyle w:val="a3"/>
        <w:ind w:left="644"/>
        <w:rPr>
          <w:rFonts w:eastAsiaTheme="minorEastAsia"/>
        </w:rPr>
      </w:pPr>
    </w:p>
    <w:p w:rsidR="004026DA" w:rsidRDefault="004026DA" w:rsidP="004026DA">
      <w:pPr>
        <w:pStyle w:val="a3"/>
        <w:ind w:left="644"/>
        <w:rPr>
          <w:rFonts w:eastAsiaTheme="minorEastAsia"/>
        </w:rPr>
      </w:pPr>
    </w:p>
    <w:p w:rsidR="004026DA" w:rsidRDefault="004026DA" w:rsidP="004026DA">
      <w:pPr>
        <w:pStyle w:val="a3"/>
        <w:ind w:left="644"/>
        <w:rPr>
          <w:rFonts w:eastAsiaTheme="minorEastAsia"/>
        </w:rPr>
      </w:pPr>
    </w:p>
    <w:p w:rsidR="004026DA" w:rsidRDefault="004026DA" w:rsidP="004026DA">
      <w:pPr>
        <w:pStyle w:val="a3"/>
        <w:ind w:left="644"/>
        <w:rPr>
          <w:rFonts w:eastAsiaTheme="minorEastAsia"/>
        </w:rPr>
      </w:pPr>
    </w:p>
    <w:p w:rsidR="004026DA" w:rsidRDefault="004026DA" w:rsidP="004026DA">
      <w:pPr>
        <w:pStyle w:val="a3"/>
        <w:ind w:left="644"/>
        <w:rPr>
          <w:rFonts w:eastAsiaTheme="minorEastAsia"/>
        </w:rPr>
      </w:pPr>
    </w:p>
    <w:p w:rsidR="004026DA" w:rsidRPr="004026DA" w:rsidRDefault="004026DA" w:rsidP="004026DA">
      <w:pPr>
        <w:pStyle w:val="a3"/>
        <w:ind w:left="644"/>
        <w:rPr>
          <w:rFonts w:eastAsiaTheme="minorEastAsia"/>
        </w:rPr>
      </w:pPr>
    </w:p>
    <w:p w:rsidR="004026DA" w:rsidRPr="004026DA" w:rsidRDefault="004026DA" w:rsidP="004026DA">
      <w:pPr>
        <w:pStyle w:val="a3"/>
        <w:numPr>
          <w:ilvl w:val="0"/>
          <w:numId w:val="1"/>
        </w:numPr>
        <w:rPr>
          <w:lang w:val="en-US"/>
        </w:rPr>
      </w:pPr>
      <w:r>
        <w:lastRenderedPageBreak/>
        <w:t xml:space="preserve">Метод векторных </w:t>
      </w:r>
      <w:proofErr w:type="spellStart"/>
      <w:r>
        <w:t>диаграм</w:t>
      </w:r>
      <w:proofErr w:type="spellEnd"/>
    </w:p>
    <w:p w:rsidR="004026DA" w:rsidRDefault="004026DA" w:rsidP="004026DA">
      <w:pPr>
        <w:pStyle w:val="a3"/>
        <w:ind w:left="644"/>
        <w:rPr>
          <w:noProof/>
          <w:lang w:eastAsia="ru-RU"/>
        </w:rPr>
      </w:pPr>
    </w:p>
    <w:p w:rsidR="004026DA" w:rsidRDefault="004026DA" w:rsidP="004026DA">
      <w:pPr>
        <w:pStyle w:val="a3"/>
        <w:ind w:left="644"/>
      </w:pPr>
      <w:r>
        <w:rPr>
          <w:noProof/>
          <w:lang w:eastAsia="ru-RU"/>
        </w:rPr>
        <w:drawing>
          <wp:inline distT="0" distB="0" distL="0" distR="0">
            <wp:extent cx="4486077" cy="2860158"/>
            <wp:effectExtent l="0" t="0" r="0" b="0"/>
            <wp:docPr id="1" name="Рисунок 1" descr="https://myslide.ru/documents_3/3e0c4c05a23f92b22f580ba71fe23a57/img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yslide.ru/documents_3/3e0c4c05a23f92b22f580ba71fe23a57/img1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73"/>
                    <a:stretch/>
                  </pic:blipFill>
                  <pic:spPr bwMode="auto">
                    <a:xfrm>
                      <a:off x="0" y="0"/>
                      <a:ext cx="4497971" cy="2867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26DA" w:rsidRDefault="004026DA" w:rsidP="004026DA">
      <w:pPr>
        <w:pStyle w:val="a3"/>
        <w:numPr>
          <w:ilvl w:val="0"/>
          <w:numId w:val="1"/>
        </w:numPr>
      </w:pPr>
      <w:r>
        <w:t>Полная энергия остается постоянной</w:t>
      </w:r>
    </w:p>
    <w:p w:rsidR="004026DA" w:rsidRDefault="007A1A22" w:rsidP="004026DA">
      <w:pPr>
        <w:pStyle w:val="a3"/>
        <w:ind w:left="644"/>
      </w:pPr>
      <w:r>
        <w:t>Кинетическая энергия</w:t>
      </w:r>
      <w:proofErr w:type="gramStart"/>
      <w:r>
        <w:t xml:space="preserve"> :</w:t>
      </w:r>
      <w:proofErr w:type="gramEnd"/>
      <w:r>
        <w:t xml:space="preserve"> </w:t>
      </w:r>
    </w:p>
    <w:p w:rsidR="007A1A22" w:rsidRPr="004026DA" w:rsidRDefault="007A1A22" w:rsidP="004026DA">
      <w:pPr>
        <w:pStyle w:val="a3"/>
        <w:ind w:left="644"/>
      </w:pPr>
      <w:r>
        <w:t xml:space="preserve">  </w:t>
      </w:r>
      <m:oMath>
        <m:r>
          <w:rPr>
            <w:rFonts w:ascii="Cambria Math" w:hAnsi="Cambria Math"/>
          </w:rPr>
          <m:t>T=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m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sub>
            </m:sSub>
          </m:num>
          <m:den>
            <m:r>
              <w:rPr>
                <w:rFonts w:ascii="Cambria Math" w:hAnsi="Cambria Math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sin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t+φ)</m:t>
        </m:r>
      </m:oMath>
    </w:p>
    <w:p w:rsidR="004026DA" w:rsidRDefault="007A1A22" w:rsidP="004026DA">
      <w:r>
        <w:t xml:space="preserve">            Потенциальная энергия:</w:t>
      </w:r>
    </w:p>
    <w:p w:rsidR="007A1A22" w:rsidRDefault="007A1A22" w:rsidP="004026DA">
      <w:pPr>
        <w:rPr>
          <w:rFonts w:eastAsiaTheme="minorEastAsia"/>
          <w:lang w:val="en-US"/>
        </w:rPr>
      </w:pPr>
      <w:r>
        <w:t xml:space="preserve">    </w:t>
      </w:r>
      <w:r>
        <w:rPr>
          <w:rFonts w:eastAsiaTheme="minorEastAsia"/>
        </w:rPr>
        <w:t xml:space="preserve">          </w:t>
      </w:r>
      <m:oMath>
        <m:r>
          <w:rPr>
            <w:rFonts w:ascii="Cambria Math" w:hAnsi="Cambria Math"/>
          </w:rPr>
          <m:t>T=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m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sub>
            </m:sSub>
          </m:num>
          <m:den>
            <m:r>
              <w:rPr>
                <w:rFonts w:ascii="Cambria Math" w:hAnsi="Cambria Math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cos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t+φ)</m:t>
        </m:r>
      </m:oMath>
    </w:p>
    <w:p w:rsidR="007A1A22" w:rsidRDefault="007A1A22" w:rsidP="007A1A22">
      <w:pPr>
        <w:pStyle w:val="a3"/>
        <w:numPr>
          <w:ilvl w:val="0"/>
          <w:numId w:val="1"/>
        </w:numPr>
      </w:pPr>
      <w:r>
        <w:t xml:space="preserve">Гармоническим осциллятором называется система, совершающая колебания, описываемые уравнением вида: </w:t>
      </w:r>
    </w:p>
    <w:p w:rsidR="007A1A22" w:rsidRPr="00795D39" w:rsidRDefault="007A1A22" w:rsidP="007A1A22">
      <w:pPr>
        <w:pStyle w:val="a3"/>
        <w:ind w:left="644"/>
        <w:rPr>
          <w:rFonts w:eastAsiaTheme="minorEastAsia"/>
          <w:i/>
          <w:lang w:val="en-US"/>
        </w:rPr>
      </w:pPr>
      <m:oMathPara>
        <m:oMath>
          <m:acc>
            <m:accPr>
              <m:chr m:val="̈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 xml:space="preserve">s </m:t>
              </m:r>
            </m:e>
          </m:acc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ω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sub>
          </m:sSub>
          <m:r>
            <w:rPr>
              <w:rFonts w:ascii="Cambria Math" w:hAnsi="Cambria Math"/>
              <w:lang w:val="en-US"/>
            </w:rPr>
            <m:t>s=0</m:t>
          </m:r>
        </m:oMath>
      </m:oMathPara>
    </w:p>
    <w:p w:rsidR="00795D39" w:rsidRDefault="00795D39" w:rsidP="00795D39">
      <w:r>
        <w:t xml:space="preserve">            Виды маятников:</w:t>
      </w:r>
    </w:p>
    <w:p w:rsidR="00795D39" w:rsidRDefault="00795D39" w:rsidP="00795D39">
      <w:pPr>
        <w:pStyle w:val="a3"/>
        <w:numPr>
          <w:ilvl w:val="0"/>
          <w:numId w:val="4"/>
        </w:numPr>
      </w:pPr>
      <w:r>
        <w:t>Пружинный</w:t>
      </w:r>
    </w:p>
    <w:p w:rsidR="00795D39" w:rsidRDefault="00795D39" w:rsidP="00795D39">
      <w:pPr>
        <w:pStyle w:val="a3"/>
        <w:numPr>
          <w:ilvl w:val="0"/>
          <w:numId w:val="4"/>
        </w:numPr>
      </w:pPr>
      <w:r>
        <w:t>Физический</w:t>
      </w:r>
    </w:p>
    <w:p w:rsidR="00795D39" w:rsidRDefault="00795D39" w:rsidP="00795D39">
      <w:pPr>
        <w:pStyle w:val="a3"/>
        <w:numPr>
          <w:ilvl w:val="0"/>
          <w:numId w:val="4"/>
        </w:numPr>
      </w:pPr>
      <w:r>
        <w:t>Математический</w:t>
      </w:r>
    </w:p>
    <w:p w:rsidR="00795D39" w:rsidRDefault="00795D39" w:rsidP="00795D39">
      <w:pPr>
        <w:pStyle w:val="a3"/>
      </w:pPr>
    </w:p>
    <w:p w:rsidR="00795D39" w:rsidRDefault="00795D39" w:rsidP="00795D39">
      <w:pPr>
        <w:pStyle w:val="a3"/>
        <w:rPr>
          <w:lang w:val="en-US"/>
        </w:rPr>
      </w:pPr>
      <w:r>
        <w:t>Для создания и поддержания электромагнитных колебаний используется колебательный контур – цепь, состоящая из включенных последовательно катушки индуктивностью</w:t>
      </w:r>
      <w:r w:rsidRPr="00795D39">
        <w:t xml:space="preserve"> </w:t>
      </w:r>
      <w:r>
        <w:rPr>
          <w:lang w:val="en-US"/>
        </w:rPr>
        <w:t>L</w:t>
      </w:r>
      <w:r>
        <w:t>, конденсатор с емкостью</w:t>
      </w:r>
      <w:proofErr w:type="gramStart"/>
      <w:r>
        <w:t xml:space="preserve"> С</w:t>
      </w:r>
      <w:proofErr w:type="gramEnd"/>
      <w:r>
        <w:t xml:space="preserve"> и резистора сопротивлением </w:t>
      </w:r>
      <w:r>
        <w:rPr>
          <w:lang w:val="en-US"/>
        </w:rPr>
        <w:t>R.</w:t>
      </w:r>
    </w:p>
    <w:p w:rsidR="00795D39" w:rsidRDefault="00795D39" w:rsidP="00795D39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;</w:t>
      </w:r>
    </w:p>
    <w:p w:rsidR="00795D39" w:rsidRDefault="00795D39" w:rsidP="00795D39">
      <w:pPr>
        <w:pStyle w:val="a3"/>
        <w:ind w:left="644"/>
        <w:rPr>
          <w:noProof/>
          <w:lang w:val="en-US" w:eastAsia="ru-RU"/>
        </w:rPr>
      </w:pPr>
    </w:p>
    <w:p w:rsidR="00795D39" w:rsidRDefault="00795D39" w:rsidP="00795D39">
      <w:pPr>
        <w:pStyle w:val="a3"/>
        <w:ind w:left="644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E6DA9A2" wp14:editId="0C58A639">
            <wp:extent cx="905644" cy="592152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5643" t="75478" r="55035" b="13681"/>
                    <a:stretch/>
                  </pic:blipFill>
                  <pic:spPr bwMode="auto">
                    <a:xfrm>
                      <a:off x="0" y="0"/>
                      <a:ext cx="907072" cy="593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5D39" w:rsidRDefault="00795D39" w:rsidP="00795D39">
      <w:pPr>
        <w:pStyle w:val="a3"/>
        <w:ind w:left="644"/>
        <w:rPr>
          <w:noProof/>
          <w:lang w:val="en-US" w:eastAsia="ru-RU"/>
        </w:rPr>
      </w:pPr>
    </w:p>
    <w:p w:rsidR="00795D39" w:rsidRDefault="00795D39" w:rsidP="00795D39">
      <w:pPr>
        <w:pStyle w:val="a3"/>
        <w:ind w:left="644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32C308D" wp14:editId="2B28611D">
            <wp:extent cx="890476" cy="531628"/>
            <wp:effectExtent l="0" t="0" r="508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6894" t="20399" r="51094" b="66845"/>
                    <a:stretch/>
                  </pic:blipFill>
                  <pic:spPr bwMode="auto">
                    <a:xfrm>
                      <a:off x="0" y="0"/>
                      <a:ext cx="891931" cy="532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1628" w:rsidRDefault="00AE1628" w:rsidP="00795D39">
      <w:pPr>
        <w:pStyle w:val="a3"/>
        <w:ind w:left="644"/>
        <w:rPr>
          <w:noProof/>
          <w:lang w:val="en-US" w:eastAsia="ru-RU"/>
        </w:rPr>
      </w:pPr>
    </w:p>
    <w:p w:rsidR="00795D39" w:rsidRDefault="00795D39" w:rsidP="00795D39">
      <w:pPr>
        <w:pStyle w:val="a3"/>
        <w:ind w:left="644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DCF1A3D" wp14:editId="409A8FE1">
            <wp:extent cx="3538515" cy="680484"/>
            <wp:effectExtent l="0" t="0" r="508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6345" t="56051" r="12450" b="26433"/>
                    <a:stretch/>
                  </pic:blipFill>
                  <pic:spPr bwMode="auto">
                    <a:xfrm>
                      <a:off x="0" y="0"/>
                      <a:ext cx="3539562" cy="680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1628" w:rsidRDefault="00AE1628" w:rsidP="00795D39">
      <w:pPr>
        <w:pStyle w:val="a3"/>
        <w:ind w:left="644"/>
        <w:rPr>
          <w:noProof/>
          <w:lang w:val="en-US" w:eastAsia="ru-RU"/>
        </w:rPr>
      </w:pPr>
    </w:p>
    <w:p w:rsidR="00AE1628" w:rsidRDefault="00AE1628" w:rsidP="00795D39">
      <w:pPr>
        <w:pStyle w:val="a3"/>
        <w:ind w:left="644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D395265" wp14:editId="7EAB86A2">
            <wp:extent cx="2998382" cy="105735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46377" t="35032" r="13316" b="39685"/>
                    <a:stretch/>
                  </pic:blipFill>
                  <pic:spPr bwMode="auto">
                    <a:xfrm>
                      <a:off x="0" y="0"/>
                      <a:ext cx="3014362" cy="1062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1628" w:rsidRPr="00795D39" w:rsidRDefault="00AE1628" w:rsidP="00AE1628">
      <w:pPr>
        <w:pStyle w:val="a3"/>
        <w:numPr>
          <w:ilvl w:val="0"/>
          <w:numId w:val="1"/>
        </w:numPr>
        <w:rPr>
          <w:lang w:val="en-US"/>
        </w:rPr>
      </w:pPr>
    </w:p>
    <w:p w:rsidR="00AE1628" w:rsidRPr="00AE1628" w:rsidRDefault="00AE1628" w:rsidP="00AE1628">
      <w:pPr>
        <w:pStyle w:val="a3"/>
        <w:ind w:left="644"/>
      </w:pPr>
      <w:r>
        <w:t>колебательный контур – цепь, состоящая из включенных последовательно катушки индуктивностью</w:t>
      </w:r>
      <w:r w:rsidRPr="00795D39">
        <w:t xml:space="preserve"> </w:t>
      </w:r>
      <w:r>
        <w:rPr>
          <w:lang w:val="en-US"/>
        </w:rPr>
        <w:t>L</w:t>
      </w:r>
      <w:r>
        <w:t>, конденсатор с емкостью</w:t>
      </w:r>
      <w:proofErr w:type="gramStart"/>
      <w:r>
        <w:t xml:space="preserve"> С</w:t>
      </w:r>
      <w:proofErr w:type="gramEnd"/>
      <w:r>
        <w:t xml:space="preserve"> и резистора сопротивлением </w:t>
      </w:r>
      <w:r>
        <w:rPr>
          <w:lang w:val="en-US"/>
        </w:rPr>
        <w:t>R</w:t>
      </w:r>
      <w:r w:rsidRPr="00AE1628">
        <w:t>.</w:t>
      </w:r>
    </w:p>
    <w:p w:rsidR="00AE1628" w:rsidRPr="00AE1628" w:rsidRDefault="00AE1628" w:rsidP="004026DA">
      <w:pPr>
        <w:rPr>
          <w:noProof/>
          <w:lang w:eastAsia="ru-RU"/>
        </w:rPr>
      </w:pPr>
      <w:r>
        <w:rPr>
          <w:noProof/>
          <w:lang w:eastAsia="ru-RU"/>
        </w:rPr>
        <w:t>Формула Томпсона:</w:t>
      </w:r>
    </w:p>
    <w:p w:rsidR="00AE1628" w:rsidRDefault="00AE1628" w:rsidP="004026DA">
      <w:r>
        <w:rPr>
          <w:noProof/>
          <w:lang w:eastAsia="ru-RU"/>
        </w:rPr>
        <w:drawing>
          <wp:inline distT="0" distB="0" distL="0" distR="0" wp14:anchorId="64EB6197" wp14:editId="76D0FC0B">
            <wp:extent cx="3356027" cy="340242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49236" t="52548" r="11912" b="40445"/>
                    <a:stretch/>
                  </pic:blipFill>
                  <pic:spPr bwMode="auto">
                    <a:xfrm>
                      <a:off x="0" y="0"/>
                      <a:ext cx="3357031" cy="340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1628" w:rsidRDefault="00AE1628" w:rsidP="004026DA">
      <w:r>
        <w:rPr>
          <w:noProof/>
          <w:lang w:eastAsia="ru-RU"/>
        </w:rPr>
        <w:drawing>
          <wp:inline distT="0" distB="0" distL="0" distR="0" wp14:anchorId="48EA3D03" wp14:editId="626EF448">
            <wp:extent cx="3215020" cy="435935"/>
            <wp:effectExtent l="0" t="0" r="444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46549" t="71338" r="11121" b="18453"/>
                    <a:stretch/>
                  </pic:blipFill>
                  <pic:spPr bwMode="auto">
                    <a:xfrm>
                      <a:off x="0" y="0"/>
                      <a:ext cx="3221758" cy="436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1628" w:rsidRDefault="005D507A" w:rsidP="005D507A">
      <w:pPr>
        <w:pStyle w:val="a3"/>
        <w:numPr>
          <w:ilvl w:val="0"/>
          <w:numId w:val="1"/>
        </w:numPr>
      </w:pPr>
      <w:r>
        <w:t>Д</w:t>
      </w:r>
    </w:p>
    <w:p w:rsidR="005D507A" w:rsidRDefault="005D507A" w:rsidP="005D507A">
      <w:pPr>
        <w:pStyle w:val="a3"/>
        <w:ind w:left="644"/>
        <w:rPr>
          <w:noProof/>
          <w:lang w:eastAsia="ru-RU"/>
        </w:rPr>
      </w:pPr>
    </w:p>
    <w:p w:rsidR="005D507A" w:rsidRDefault="005D507A" w:rsidP="005D507A">
      <w:pPr>
        <w:pStyle w:val="a3"/>
        <w:ind w:left="644"/>
      </w:pPr>
      <w:r>
        <w:rPr>
          <w:noProof/>
          <w:lang w:eastAsia="ru-RU"/>
        </w:rPr>
        <w:drawing>
          <wp:inline distT="0" distB="0" distL="0" distR="0" wp14:anchorId="57000706" wp14:editId="54EF054C">
            <wp:extent cx="3460332" cy="2251010"/>
            <wp:effectExtent l="0" t="0" r="698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4018" t="21656" r="10937" b="14650"/>
                    <a:stretch/>
                  </pic:blipFill>
                  <pic:spPr bwMode="auto">
                    <a:xfrm>
                      <a:off x="0" y="0"/>
                      <a:ext cx="3466398" cy="2254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507A" w:rsidRDefault="005D507A" w:rsidP="005D507A">
      <w:pPr>
        <w:pStyle w:val="a3"/>
        <w:numPr>
          <w:ilvl w:val="0"/>
          <w:numId w:val="1"/>
        </w:numPr>
      </w:pPr>
      <w:r>
        <w:t>Л</w:t>
      </w:r>
    </w:p>
    <w:p w:rsidR="005D507A" w:rsidRDefault="005D507A" w:rsidP="005D507A">
      <w:pPr>
        <w:pStyle w:val="a3"/>
        <w:ind w:left="644"/>
        <w:rPr>
          <w:noProof/>
          <w:lang w:eastAsia="ru-RU"/>
        </w:rPr>
      </w:pPr>
    </w:p>
    <w:p w:rsidR="005D507A" w:rsidRDefault="005D507A" w:rsidP="005D507A">
      <w:pPr>
        <w:pStyle w:val="a3"/>
        <w:ind w:left="644"/>
      </w:pPr>
      <w:r>
        <w:rPr>
          <w:noProof/>
          <w:lang w:eastAsia="ru-RU"/>
        </w:rPr>
        <w:drawing>
          <wp:inline distT="0" distB="0" distL="0" distR="0" wp14:anchorId="3F877562" wp14:editId="6A9A0D33">
            <wp:extent cx="3546018" cy="1084521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35271" t="59236" r="12629" b="12420"/>
                    <a:stretch/>
                  </pic:blipFill>
                  <pic:spPr bwMode="auto">
                    <a:xfrm>
                      <a:off x="0" y="0"/>
                      <a:ext cx="3547075" cy="1084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507A" w:rsidRDefault="005D507A" w:rsidP="005D507A">
      <w:pPr>
        <w:pStyle w:val="a3"/>
        <w:numPr>
          <w:ilvl w:val="0"/>
          <w:numId w:val="1"/>
        </w:numPr>
      </w:pPr>
      <w:r>
        <w:t>Сложение колебаний – нахождение результирующего колебания, если колеблющееся тело участвует в нескольких колебательных процессах.</w:t>
      </w:r>
    </w:p>
    <w:p w:rsidR="005D507A" w:rsidRDefault="005D507A" w:rsidP="005D507A">
      <w:pPr>
        <w:pStyle w:val="a3"/>
        <w:numPr>
          <w:ilvl w:val="0"/>
          <w:numId w:val="1"/>
        </w:numPr>
      </w:pPr>
      <w:r>
        <w:t>Л</w:t>
      </w:r>
    </w:p>
    <w:p w:rsidR="005D507A" w:rsidRDefault="005D507A" w:rsidP="005D507A">
      <w:pPr>
        <w:pStyle w:val="a3"/>
        <w:ind w:left="644"/>
        <w:rPr>
          <w:noProof/>
          <w:lang w:eastAsia="ru-RU"/>
        </w:rPr>
      </w:pPr>
    </w:p>
    <w:p w:rsidR="005D507A" w:rsidRDefault="005D507A" w:rsidP="005D507A">
      <w:pPr>
        <w:pStyle w:val="a3"/>
        <w:ind w:left="644"/>
      </w:pPr>
      <w:r>
        <w:rPr>
          <w:noProof/>
          <w:lang w:eastAsia="ru-RU"/>
        </w:rPr>
        <w:lastRenderedPageBreak/>
        <w:drawing>
          <wp:inline distT="0" distB="0" distL="0" distR="0" wp14:anchorId="08DBE7C5" wp14:editId="6BC7D335">
            <wp:extent cx="2435484" cy="467833"/>
            <wp:effectExtent l="0" t="0" r="317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55169" t="47137" r="13090" b="42017"/>
                    <a:stretch/>
                  </pic:blipFill>
                  <pic:spPr bwMode="auto">
                    <a:xfrm>
                      <a:off x="0" y="0"/>
                      <a:ext cx="2440086" cy="468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507A" w:rsidRPr="000D0C3D" w:rsidRDefault="005D507A" w:rsidP="00963F4C">
      <w:pPr>
        <w:pStyle w:val="a3"/>
        <w:numPr>
          <w:ilvl w:val="0"/>
          <w:numId w:val="1"/>
        </w:numPr>
        <w:spacing w:after="0" w:line="240" w:lineRule="auto"/>
        <w:textAlignment w:val="baseline"/>
        <w:rPr>
          <w:rFonts w:eastAsia="Times New Roman" w:cs="Segoe UI"/>
          <w:lang w:eastAsia="ru-RU"/>
        </w:rPr>
      </w:pPr>
      <w:bookmarkStart w:id="0" w:name="_GoBack"/>
      <w:r w:rsidRPr="000D0C3D">
        <w:rPr>
          <w:rFonts w:eastAsia="Times New Roman" w:cs="Times New Roman"/>
          <w:color w:val="000000"/>
          <w:position w:val="1"/>
          <w:lang w:eastAsia="ru-RU"/>
        </w:rPr>
        <w:t>Колебания, разность фаз которых не зависит </w:t>
      </w:r>
      <w:r w:rsidRPr="000D0C3D">
        <w:rPr>
          <w:rFonts w:eastAsia="Times New Roman" w:cs="Times New Roman"/>
          <w:lang w:eastAsia="ru-RU"/>
        </w:rPr>
        <w:t>​</w:t>
      </w:r>
    </w:p>
    <w:p w:rsidR="005D507A" w:rsidRPr="005D507A" w:rsidRDefault="005D507A" w:rsidP="005D507A">
      <w:pPr>
        <w:spacing w:after="0" w:line="240" w:lineRule="auto"/>
        <w:textAlignment w:val="baseline"/>
        <w:rPr>
          <w:rFonts w:eastAsia="Times New Roman" w:cs="Segoe UI"/>
          <w:lang w:val="en-US" w:eastAsia="ru-RU"/>
        </w:rPr>
      </w:pPr>
      <w:r w:rsidRPr="000D0C3D">
        <w:rPr>
          <w:rFonts w:eastAsia="Times New Roman" w:cs="Times New Roman"/>
          <w:color w:val="000000"/>
          <w:position w:val="1"/>
          <w:lang w:eastAsia="ru-RU"/>
        </w:rPr>
        <w:t>от времени, называются </w:t>
      </w:r>
      <w:r w:rsidRPr="000D0C3D">
        <w:rPr>
          <w:rFonts w:eastAsia="Times New Roman" w:cs="Times New Roman"/>
          <w:b/>
          <w:bCs/>
          <w:color w:val="000000"/>
          <w:position w:val="1"/>
          <w:lang w:eastAsia="ru-RU"/>
        </w:rPr>
        <w:t>когерентными</w:t>
      </w:r>
      <w:r w:rsidRPr="000D0C3D">
        <w:rPr>
          <w:rFonts w:eastAsia="Times New Roman" w:cs="Times New Roman"/>
          <w:color w:val="000000"/>
          <w:position w:val="1"/>
          <w:lang w:eastAsia="ru-RU"/>
        </w:rPr>
        <w:t>.</w:t>
      </w:r>
    </w:p>
    <w:bookmarkEnd w:id="0"/>
    <w:p w:rsidR="005D507A" w:rsidRDefault="005D507A" w:rsidP="005D507A">
      <w:pPr>
        <w:pStyle w:val="a3"/>
        <w:ind w:left="644"/>
        <w:rPr>
          <w:noProof/>
          <w:lang w:eastAsia="ru-RU"/>
        </w:rPr>
      </w:pPr>
    </w:p>
    <w:p w:rsidR="00963F4C" w:rsidRDefault="005D507A" w:rsidP="00963F4C">
      <w:pPr>
        <w:pStyle w:val="a3"/>
        <w:ind w:left="644"/>
      </w:pPr>
      <w:r>
        <w:rPr>
          <w:noProof/>
          <w:lang w:eastAsia="ru-RU"/>
        </w:rPr>
        <w:drawing>
          <wp:inline distT="0" distB="0" distL="0" distR="0" wp14:anchorId="14A5AD5E" wp14:editId="32F8A5EC">
            <wp:extent cx="3221665" cy="93566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34555" t="42994" r="11196" b="28981"/>
                    <a:stretch/>
                  </pic:blipFill>
                  <pic:spPr bwMode="auto">
                    <a:xfrm>
                      <a:off x="0" y="0"/>
                      <a:ext cx="3222619" cy="935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3F4C" w:rsidRDefault="00963F4C" w:rsidP="005D507A">
      <w:pPr>
        <w:pStyle w:val="a3"/>
        <w:ind w:left="644"/>
      </w:pPr>
    </w:p>
    <w:p w:rsidR="00963F4C" w:rsidRDefault="00963F4C" w:rsidP="005D507A">
      <w:pPr>
        <w:pStyle w:val="a3"/>
        <w:ind w:left="644"/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168015" cy="657860"/>
            <wp:effectExtent l="0" t="0" r="0" b="8890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734" t="25478" r="11833" b="54777"/>
                    <a:stretch/>
                  </pic:blipFill>
                  <pic:spPr bwMode="auto">
                    <a:xfrm>
                      <a:off x="0" y="0"/>
                      <a:ext cx="3168015" cy="657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963F4C" w:rsidRDefault="00963F4C" w:rsidP="005D507A">
      <w:pPr>
        <w:pStyle w:val="a3"/>
        <w:ind w:left="644"/>
      </w:pPr>
      <w:r>
        <w:rPr>
          <w:noProof/>
          <w:lang w:eastAsia="ru-RU"/>
        </w:rPr>
        <w:drawing>
          <wp:inline distT="0" distB="0" distL="0" distR="0" wp14:anchorId="0E647790" wp14:editId="19369D26">
            <wp:extent cx="1857720" cy="55289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57292" t="42356" r="27669" b="49682"/>
                    <a:stretch/>
                  </pic:blipFill>
                  <pic:spPr bwMode="auto">
                    <a:xfrm>
                      <a:off x="0" y="0"/>
                      <a:ext cx="1858265" cy="553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3F4C" w:rsidRDefault="00963F4C" w:rsidP="005D507A">
      <w:pPr>
        <w:pStyle w:val="a3"/>
        <w:ind w:left="644"/>
        <w:rPr>
          <w:noProof/>
          <w:lang w:eastAsia="ru-RU"/>
        </w:rPr>
      </w:pPr>
    </w:p>
    <w:p w:rsidR="00963F4C" w:rsidRDefault="00963F4C" w:rsidP="005D507A">
      <w:pPr>
        <w:pStyle w:val="a3"/>
        <w:ind w:left="644"/>
        <w:rPr>
          <w:noProof/>
          <w:lang w:eastAsia="ru-RU"/>
        </w:rPr>
      </w:pPr>
    </w:p>
    <w:p w:rsidR="00963F4C" w:rsidRDefault="00963F4C" w:rsidP="005D507A">
      <w:pPr>
        <w:pStyle w:val="a3"/>
        <w:ind w:left="644"/>
      </w:pPr>
      <w:r>
        <w:rPr>
          <w:noProof/>
          <w:lang w:eastAsia="ru-RU"/>
        </w:rPr>
        <w:drawing>
          <wp:inline distT="0" distB="0" distL="0" distR="0" wp14:anchorId="378FA1BB" wp14:editId="080A6876">
            <wp:extent cx="2488019" cy="6158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58009" t="63694" r="10890" b="22612"/>
                    <a:stretch/>
                  </pic:blipFill>
                  <pic:spPr bwMode="auto">
                    <a:xfrm>
                      <a:off x="0" y="0"/>
                      <a:ext cx="2488760" cy="616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3F4C" w:rsidRDefault="00963F4C" w:rsidP="00963F4C">
      <w:pPr>
        <w:pStyle w:val="a3"/>
        <w:numPr>
          <w:ilvl w:val="0"/>
          <w:numId w:val="1"/>
        </w:numPr>
      </w:pPr>
      <w:r>
        <w:t>Представление периодической функции связывают с понятием гармонического анализа сложного периодического колебания, или разложения Фурье</w:t>
      </w:r>
    </w:p>
    <w:p w:rsidR="00963F4C" w:rsidRDefault="00963F4C" w:rsidP="00963F4C">
      <w:pPr>
        <w:pStyle w:val="a3"/>
        <w:numPr>
          <w:ilvl w:val="0"/>
          <w:numId w:val="1"/>
        </w:numPr>
      </w:pPr>
      <w:r>
        <w:t xml:space="preserve"> Виды модуляций:</w:t>
      </w:r>
    </w:p>
    <w:p w:rsidR="00963F4C" w:rsidRDefault="00963F4C" w:rsidP="00963F4C">
      <w:pPr>
        <w:pStyle w:val="a3"/>
        <w:numPr>
          <w:ilvl w:val="0"/>
          <w:numId w:val="5"/>
        </w:numPr>
      </w:pPr>
      <w:r>
        <w:t>Амплитудная</w:t>
      </w:r>
    </w:p>
    <w:p w:rsidR="00963F4C" w:rsidRDefault="00963F4C" w:rsidP="00963F4C">
      <w:pPr>
        <w:pStyle w:val="a3"/>
        <w:numPr>
          <w:ilvl w:val="0"/>
          <w:numId w:val="5"/>
        </w:numPr>
      </w:pPr>
      <w:r>
        <w:t>Частотная</w:t>
      </w:r>
    </w:p>
    <w:p w:rsidR="00963F4C" w:rsidRDefault="00963F4C" w:rsidP="00963F4C">
      <w:pPr>
        <w:pStyle w:val="a3"/>
        <w:numPr>
          <w:ilvl w:val="0"/>
          <w:numId w:val="5"/>
        </w:numPr>
      </w:pPr>
      <w:r>
        <w:t>Фазовая</w:t>
      </w:r>
    </w:p>
    <w:p w:rsidR="00963F4C" w:rsidRDefault="00963F4C" w:rsidP="00963F4C">
      <w:pPr>
        <w:pStyle w:val="a3"/>
        <w:numPr>
          <w:ilvl w:val="0"/>
          <w:numId w:val="1"/>
        </w:numPr>
      </w:pPr>
      <w:r>
        <w:t>Формулы сложения взаимно перпендикулярных колебаний одинаковой частоты</w:t>
      </w:r>
    </w:p>
    <w:p w:rsidR="00963F4C" w:rsidRDefault="000D0C3D" w:rsidP="00963F4C">
      <w:pPr>
        <w:pStyle w:val="a3"/>
        <w:ind w:left="644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12A4A11" wp14:editId="2E6851FB">
            <wp:extent cx="1010093" cy="112705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34913" t="54141" r="48079" b="12101"/>
                    <a:stretch/>
                  </pic:blipFill>
                  <pic:spPr bwMode="auto">
                    <a:xfrm>
                      <a:off x="0" y="0"/>
                      <a:ext cx="1010391" cy="1127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27EBE4D" wp14:editId="0357828B">
            <wp:extent cx="1509823" cy="372139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53890" t="51276" r="20687" b="37579"/>
                    <a:stretch/>
                  </pic:blipFill>
                  <pic:spPr bwMode="auto">
                    <a:xfrm>
                      <a:off x="0" y="0"/>
                      <a:ext cx="1510253" cy="372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0C3D" w:rsidRDefault="000D0C3D" w:rsidP="00963F4C">
      <w:pPr>
        <w:pStyle w:val="a3"/>
        <w:ind w:left="644"/>
        <w:rPr>
          <w:noProof/>
          <w:lang w:eastAsia="ru-RU"/>
        </w:rPr>
      </w:pPr>
      <w:r>
        <w:rPr>
          <w:noProof/>
          <w:lang w:eastAsia="ru-RU"/>
        </w:rPr>
        <w:t>Виды поляризированных колебаний</w:t>
      </w:r>
    </w:p>
    <w:p w:rsidR="000D0C3D" w:rsidRDefault="000D0C3D" w:rsidP="000D0C3D">
      <w:pPr>
        <w:pStyle w:val="a3"/>
        <w:numPr>
          <w:ilvl w:val="0"/>
          <w:numId w:val="6"/>
        </w:numPr>
        <w:rPr>
          <w:noProof/>
          <w:lang w:eastAsia="ru-RU"/>
        </w:rPr>
      </w:pPr>
      <w:r>
        <w:rPr>
          <w:noProof/>
          <w:lang w:eastAsia="ru-RU"/>
        </w:rPr>
        <w:t>Элиптически поляризорованы</w:t>
      </w:r>
    </w:p>
    <w:p w:rsidR="000D0C3D" w:rsidRDefault="000D0C3D" w:rsidP="000D0C3D">
      <w:pPr>
        <w:pStyle w:val="a3"/>
        <w:numPr>
          <w:ilvl w:val="0"/>
          <w:numId w:val="6"/>
        </w:numPr>
        <w:rPr>
          <w:noProof/>
          <w:lang w:eastAsia="ru-RU"/>
        </w:rPr>
      </w:pPr>
      <w:r>
        <w:rPr>
          <w:noProof/>
          <w:lang w:eastAsia="ru-RU"/>
        </w:rPr>
        <w:t>Линейно поляризированы</w:t>
      </w:r>
    </w:p>
    <w:p w:rsidR="000D0C3D" w:rsidRDefault="000D0C3D" w:rsidP="000D0C3D">
      <w:pPr>
        <w:pStyle w:val="a3"/>
        <w:numPr>
          <w:ilvl w:val="0"/>
          <w:numId w:val="6"/>
        </w:numPr>
        <w:rPr>
          <w:noProof/>
          <w:lang w:eastAsia="ru-RU"/>
        </w:rPr>
      </w:pPr>
      <w:r>
        <w:rPr>
          <w:noProof/>
          <w:lang w:eastAsia="ru-RU"/>
        </w:rPr>
        <w:t>Циркулярно ( по кругу) поляризированы</w:t>
      </w:r>
    </w:p>
    <w:p w:rsidR="000D0C3D" w:rsidRPr="000D0C3D" w:rsidRDefault="000D0C3D" w:rsidP="000D0C3D">
      <w:pPr>
        <w:pStyle w:val="a3"/>
        <w:numPr>
          <w:ilvl w:val="0"/>
          <w:numId w:val="1"/>
        </w:numPr>
        <w:rPr>
          <w:noProof/>
          <w:lang w:eastAsia="ru-RU"/>
        </w:rPr>
      </w:pPr>
      <w:r w:rsidRPr="000D0C3D">
        <w:rPr>
          <w:rStyle w:val="normaltextrun"/>
          <w:color w:val="000000"/>
          <w:position w:val="1"/>
        </w:rPr>
        <w:t>Замкнутые траектории точки, одновременно совершающей гармонические колебания в двух взаимно перпендикулярных направлениях, называются </w:t>
      </w:r>
      <w:r w:rsidRPr="000D0C3D">
        <w:rPr>
          <w:rStyle w:val="normaltextrun"/>
          <w:b/>
          <w:bCs/>
          <w:color w:val="000000"/>
          <w:position w:val="1"/>
        </w:rPr>
        <w:t>фигурами </w:t>
      </w:r>
      <w:proofErr w:type="spellStart"/>
      <w:r w:rsidRPr="000D0C3D">
        <w:rPr>
          <w:rStyle w:val="spellingerror"/>
          <w:b/>
          <w:bCs/>
          <w:color w:val="000000"/>
          <w:position w:val="1"/>
        </w:rPr>
        <w:t>Лиссажу</w:t>
      </w:r>
      <w:proofErr w:type="spellEnd"/>
      <w:proofErr w:type="gramStart"/>
      <w:r w:rsidRPr="000D0C3D">
        <w:rPr>
          <w:rStyle w:val="normaltextrun"/>
          <w:b/>
          <w:bCs/>
          <w:color w:val="000000"/>
          <w:position w:val="1"/>
        </w:rPr>
        <w:t> </w:t>
      </w:r>
      <w:r w:rsidRPr="000D0C3D">
        <w:rPr>
          <w:rStyle w:val="normaltextrun"/>
          <w:color w:val="000000"/>
          <w:position w:val="1"/>
        </w:rPr>
        <w:t>.</w:t>
      </w:r>
      <w:proofErr w:type="gramEnd"/>
      <w:r w:rsidRPr="000D0C3D">
        <w:rPr>
          <w:rStyle w:val="eop"/>
          <w:color w:val="000000"/>
        </w:rPr>
        <w:t>​</w:t>
      </w:r>
    </w:p>
    <w:p w:rsidR="000D0C3D" w:rsidRDefault="000D0C3D" w:rsidP="00963F4C">
      <w:pPr>
        <w:pStyle w:val="a3"/>
        <w:ind w:left="644"/>
        <w:rPr>
          <w:noProof/>
          <w:lang w:eastAsia="ru-RU"/>
        </w:rPr>
      </w:pPr>
      <w:r>
        <w:rPr>
          <w:noProof/>
          <w:lang w:eastAsia="ru-RU"/>
        </w:rPr>
        <w:t>Применение:</w:t>
      </w:r>
    </w:p>
    <w:p w:rsidR="000D0C3D" w:rsidRDefault="000D0C3D" w:rsidP="000D0C3D">
      <w:pPr>
        <w:pStyle w:val="a3"/>
        <w:numPr>
          <w:ilvl w:val="0"/>
          <w:numId w:val="7"/>
        </w:numPr>
        <w:rPr>
          <w:noProof/>
          <w:lang w:eastAsia="ru-RU"/>
        </w:rPr>
      </w:pPr>
      <w:r>
        <w:rPr>
          <w:noProof/>
          <w:lang w:eastAsia="ru-RU"/>
        </w:rPr>
        <w:t>Определение неизвестную частоту по известной</w:t>
      </w:r>
    </w:p>
    <w:p w:rsidR="000D0C3D" w:rsidRDefault="000D0C3D" w:rsidP="000D0C3D">
      <w:pPr>
        <w:pStyle w:val="a3"/>
        <w:numPr>
          <w:ilvl w:val="0"/>
          <w:numId w:val="7"/>
        </w:numPr>
        <w:rPr>
          <w:noProof/>
          <w:lang w:eastAsia="ru-RU"/>
        </w:rPr>
      </w:pPr>
      <w:r>
        <w:rPr>
          <w:noProof/>
          <w:lang w:eastAsia="ru-RU"/>
        </w:rPr>
        <w:t>Определить отношение частот складываемых колебаний</w:t>
      </w:r>
    </w:p>
    <w:p w:rsidR="00963F4C" w:rsidRDefault="00963F4C" w:rsidP="00963F4C">
      <w:pPr>
        <w:pStyle w:val="a3"/>
        <w:ind w:left="644"/>
      </w:pPr>
    </w:p>
    <w:p w:rsidR="000D0C3D" w:rsidRDefault="000D0C3D" w:rsidP="00963F4C">
      <w:pPr>
        <w:pStyle w:val="a3"/>
        <w:ind w:left="644"/>
        <w:rPr>
          <w:noProof/>
          <w:lang w:eastAsia="ru-RU"/>
        </w:rPr>
      </w:pPr>
    </w:p>
    <w:p w:rsidR="00963F4C" w:rsidRDefault="00963F4C" w:rsidP="00963F4C">
      <w:pPr>
        <w:pStyle w:val="a3"/>
        <w:ind w:left="644"/>
      </w:pPr>
    </w:p>
    <w:sectPr w:rsidR="00963F4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881458"/>
    <w:multiLevelType w:val="multilevel"/>
    <w:tmpl w:val="640A43EE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E05140B"/>
    <w:multiLevelType w:val="hybridMultilevel"/>
    <w:tmpl w:val="8226873C"/>
    <w:lvl w:ilvl="0" w:tplc="BC1C32A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44B93A66"/>
    <w:multiLevelType w:val="hybridMultilevel"/>
    <w:tmpl w:val="D3E45C8E"/>
    <w:lvl w:ilvl="0" w:tplc="BD9A7632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">
    <w:nsid w:val="4C9B1A92"/>
    <w:multiLevelType w:val="hybridMultilevel"/>
    <w:tmpl w:val="16D2C916"/>
    <w:lvl w:ilvl="0" w:tplc="3BE4E51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4">
    <w:nsid w:val="4E6835F7"/>
    <w:multiLevelType w:val="hybridMultilevel"/>
    <w:tmpl w:val="8B2232D2"/>
    <w:lvl w:ilvl="0" w:tplc="FAF085DA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5">
    <w:nsid w:val="5BAB061F"/>
    <w:multiLevelType w:val="hybridMultilevel"/>
    <w:tmpl w:val="0E843E5C"/>
    <w:lvl w:ilvl="0" w:tplc="041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4CD4E40"/>
    <w:multiLevelType w:val="hybridMultilevel"/>
    <w:tmpl w:val="FA6A7BF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6"/>
  </w:num>
  <w:num w:numId="5">
    <w:abstractNumId w:val="3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10BA"/>
    <w:rsid w:val="000D0C3D"/>
    <w:rsid w:val="004026DA"/>
    <w:rsid w:val="00404A6F"/>
    <w:rsid w:val="00561C03"/>
    <w:rsid w:val="005D507A"/>
    <w:rsid w:val="00795D39"/>
    <w:rsid w:val="007A1A22"/>
    <w:rsid w:val="00963F4C"/>
    <w:rsid w:val="00AE1628"/>
    <w:rsid w:val="00BE6684"/>
    <w:rsid w:val="00CE056C"/>
    <w:rsid w:val="00E110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110BA"/>
    <w:pPr>
      <w:ind w:left="720"/>
      <w:contextualSpacing/>
    </w:pPr>
  </w:style>
  <w:style w:type="paragraph" w:customStyle="1" w:styleId="paragraph">
    <w:name w:val="paragraph"/>
    <w:basedOn w:val="a"/>
    <w:rsid w:val="00BE66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BE6684"/>
  </w:style>
  <w:style w:type="character" w:customStyle="1" w:styleId="eop">
    <w:name w:val="eop"/>
    <w:basedOn w:val="a0"/>
    <w:rsid w:val="00BE6684"/>
  </w:style>
  <w:style w:type="character" w:styleId="a4">
    <w:name w:val="Placeholder Text"/>
    <w:basedOn w:val="a0"/>
    <w:uiPriority w:val="99"/>
    <w:semiHidden/>
    <w:rsid w:val="00BE6684"/>
    <w:rPr>
      <w:color w:val="808080"/>
    </w:rPr>
  </w:style>
  <w:style w:type="paragraph" w:styleId="a5">
    <w:name w:val="Balloon Text"/>
    <w:basedOn w:val="a"/>
    <w:link w:val="a6"/>
    <w:uiPriority w:val="99"/>
    <w:semiHidden/>
    <w:unhideWhenUsed/>
    <w:rsid w:val="00BE66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E6684"/>
    <w:rPr>
      <w:rFonts w:ascii="Tahoma" w:hAnsi="Tahoma" w:cs="Tahoma"/>
      <w:sz w:val="16"/>
      <w:szCs w:val="16"/>
    </w:rPr>
  </w:style>
  <w:style w:type="character" w:customStyle="1" w:styleId="spellingerror">
    <w:name w:val="spellingerror"/>
    <w:basedOn w:val="a0"/>
    <w:rsid w:val="00CE056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110BA"/>
    <w:pPr>
      <w:ind w:left="720"/>
      <w:contextualSpacing/>
    </w:pPr>
  </w:style>
  <w:style w:type="paragraph" w:customStyle="1" w:styleId="paragraph">
    <w:name w:val="paragraph"/>
    <w:basedOn w:val="a"/>
    <w:rsid w:val="00BE66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BE6684"/>
  </w:style>
  <w:style w:type="character" w:customStyle="1" w:styleId="eop">
    <w:name w:val="eop"/>
    <w:basedOn w:val="a0"/>
    <w:rsid w:val="00BE6684"/>
  </w:style>
  <w:style w:type="character" w:styleId="a4">
    <w:name w:val="Placeholder Text"/>
    <w:basedOn w:val="a0"/>
    <w:uiPriority w:val="99"/>
    <w:semiHidden/>
    <w:rsid w:val="00BE6684"/>
    <w:rPr>
      <w:color w:val="808080"/>
    </w:rPr>
  </w:style>
  <w:style w:type="paragraph" w:styleId="a5">
    <w:name w:val="Balloon Text"/>
    <w:basedOn w:val="a"/>
    <w:link w:val="a6"/>
    <w:uiPriority w:val="99"/>
    <w:semiHidden/>
    <w:unhideWhenUsed/>
    <w:rsid w:val="00BE66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E6684"/>
    <w:rPr>
      <w:rFonts w:ascii="Tahoma" w:hAnsi="Tahoma" w:cs="Tahoma"/>
      <w:sz w:val="16"/>
      <w:szCs w:val="16"/>
    </w:rPr>
  </w:style>
  <w:style w:type="character" w:customStyle="1" w:styleId="spellingerror">
    <w:name w:val="spellingerror"/>
    <w:basedOn w:val="a0"/>
    <w:rsid w:val="00CE05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887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8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20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08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512</Words>
  <Characters>2920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1</cp:lastModifiedBy>
  <cp:revision>2</cp:revision>
  <dcterms:created xsi:type="dcterms:W3CDTF">2021-03-08T08:09:00Z</dcterms:created>
  <dcterms:modified xsi:type="dcterms:W3CDTF">2021-03-08T08:09:00Z</dcterms:modified>
</cp:coreProperties>
</file>