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>по курсу «Математическая логика и теория алгоритмов»</w:t>
      </w: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D9A">
        <w:rPr>
          <w:rFonts w:ascii="Times New Roman" w:hAnsi="Times New Roman" w:cs="Times New Roman"/>
          <w:b/>
          <w:color w:val="000000"/>
          <w:sz w:val="28"/>
          <w:szCs w:val="28"/>
        </w:rPr>
        <w:t>«Параллельная машина с бесконечными регистрами»</w:t>
      </w: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>Вариант 6</w:t>
      </w: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>Выполнил студент группы ИВТ-11______________/</w:t>
      </w:r>
      <w:proofErr w:type="spellStart"/>
      <w:r w:rsidRPr="00BC6D9A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BC6D9A">
        <w:rPr>
          <w:rFonts w:ascii="Times New Roman" w:hAnsi="Times New Roman" w:cs="Times New Roman"/>
          <w:sz w:val="28"/>
          <w:szCs w:val="28"/>
        </w:rPr>
        <w:t xml:space="preserve"> А.М/</w:t>
      </w: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BC6D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Крутиков А.К.</w:t>
      </w:r>
      <w:r w:rsidRPr="00BC6D9A">
        <w:rPr>
          <w:rFonts w:ascii="Times New Roman" w:hAnsi="Times New Roman" w:cs="Times New Roman"/>
          <w:sz w:val="28"/>
          <w:szCs w:val="28"/>
        </w:rPr>
        <w:t>/</w:t>
      </w: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904" w:rsidRPr="00BC6D9A" w:rsidRDefault="008E2904" w:rsidP="00BC6D9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>Киров 2021</w:t>
      </w:r>
    </w:p>
    <w:p w:rsidR="0060137B" w:rsidRPr="00BC6D9A" w:rsidRDefault="008E2904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лабораторной работы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: изучить параллельную машину с бесконечными регистрами и освоить способы разработки наборов программ для нее.</w:t>
      </w:r>
    </w:p>
    <w:p w:rsidR="008E2904" w:rsidRPr="00BE01FC" w:rsidRDefault="008E2904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proofErr w:type="gramStart"/>
      <w:r w:rsidRPr="00BC6D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</w:rPr>
        <w:t xml:space="preserve"> Вычислить значение функции </w:t>
      </w:r>
    </w:p>
    <w:p w:rsidR="008E2904" w:rsidRPr="00BC6D9A" w:rsidRDefault="008E2904" w:rsidP="00BC6D9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b/>
          <w:color w:val="000000"/>
          <w:sz w:val="28"/>
          <w:szCs w:val="28"/>
        </w:rPr>
        <w:t>Словесный алгоритм решения поставленной задачи</w:t>
      </w:r>
    </w:p>
    <w:p w:rsidR="008E2904" w:rsidRPr="00BC6D9A" w:rsidRDefault="008E2904" w:rsidP="00BC6D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 xml:space="preserve">Вычитаем из делимого делитель </w:t>
      </w:r>
    </w:p>
    <w:p w:rsidR="008E2904" w:rsidRPr="00BC6D9A" w:rsidRDefault="008E2904" w:rsidP="00BC6D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>Прибавляем единицу к регистру, отвечающему за частное от деления</w:t>
      </w:r>
    </w:p>
    <w:p w:rsidR="008E2904" w:rsidRPr="00BC6D9A" w:rsidRDefault="008E2904" w:rsidP="00BC6D9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A">
        <w:rPr>
          <w:rFonts w:ascii="Times New Roman" w:hAnsi="Times New Roman" w:cs="Times New Roman"/>
          <w:sz w:val="28"/>
          <w:szCs w:val="28"/>
        </w:rPr>
        <w:t>Выполняем команды 1-2 до тех пор, пока делимое не станет меньше, чем делитель</w:t>
      </w:r>
    </w:p>
    <w:p w:rsidR="008E2904" w:rsidRPr="00BC6D9A" w:rsidRDefault="008E2904" w:rsidP="00BC6D9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b/>
          <w:color w:val="000000"/>
          <w:sz w:val="28"/>
          <w:szCs w:val="28"/>
        </w:rPr>
        <w:t>Описание программы классической машины с бесконечными регистрами для решения поставленной задачи.</w:t>
      </w:r>
    </w:p>
    <w:p w:rsidR="008E2904" w:rsidRPr="00BC6D9A" w:rsidRDefault="008E2904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T(1,5)</w:t>
      </w:r>
    </w:p>
    <w:p w:rsidR="008E2904" w:rsidRPr="00BC6D9A" w:rsidRDefault="008E2904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J(0,1,30)</w:t>
      </w:r>
    </w:p>
    <w:p w:rsidR="008E2904" w:rsidRPr="00BC6D9A" w:rsidRDefault="008E2904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S(1)</w:t>
      </w:r>
    </w:p>
    <w:p w:rsidR="008E2904" w:rsidRPr="00BC6D9A" w:rsidRDefault="008E2904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S(6)</w:t>
      </w:r>
    </w:p>
    <w:p w:rsidR="008E2904" w:rsidRPr="00BC6D9A" w:rsidRDefault="008E2904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J(5,6,7)</w:t>
      </w:r>
    </w:p>
    <w:p w:rsidR="008E2904" w:rsidRPr="00BC6D9A" w:rsidRDefault="008E2904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J(5,5,2)</w:t>
      </w:r>
    </w:p>
    <w:p w:rsidR="008E2904" w:rsidRPr="00BC6D9A" w:rsidRDefault="008E2904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S(2)</w:t>
      </w:r>
    </w:p>
    <w:p w:rsidR="008E2904" w:rsidRPr="00BC6D9A" w:rsidRDefault="008E2904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Z(6)</w:t>
      </w:r>
    </w:p>
    <w:p w:rsidR="008E2904" w:rsidRPr="00BC6D9A" w:rsidRDefault="008E2904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J(5,5,2)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T(11,15)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J(10,11,30</w:t>
      </w: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S(11)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S(16)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J(15,16,</w:t>
      </w: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16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J(15,15</w:t>
      </w: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,11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S(12)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Z(16)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J(15,15,</w:t>
      </w: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11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J(21,30,1</w:t>
      </w: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T(12,14)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S(4)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S(14)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J(2,4,8</w:t>
      </w: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875C8" w:rsidRPr="00BC6D9A" w:rsidRDefault="008875C8" w:rsidP="00BC6D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J(2,2,</w:t>
      </w: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21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875C8" w:rsidRPr="00BC6D9A" w:rsidRDefault="008875C8" w:rsidP="00BC6D9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анализа функции и обоснование выбора способа декомпозиции.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В функции есть 2 повторяющихся элемента</w:t>
      </w: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</w:rPr>
        <w:t xml:space="preserve"> х/у и у/</w:t>
      </w: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 xml:space="preserve"> . Их можно выполнять одновременно, используя разные ячейки. А вот их сумму нужно считать после того, как частные от деления будут найдены. Иначе, это приведет к неверным результатам или зацикливанию программы.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b/>
          <w:color w:val="000000"/>
          <w:sz w:val="28"/>
          <w:szCs w:val="28"/>
        </w:rPr>
        <w:t>Описание набора программ параллельной машины с бесконечными регистрами для решения поставленной задачи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entry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0)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//обнуление регистров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5)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10)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11)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12)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14)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15)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30)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31)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32)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</w:rPr>
        <w:t>0)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//ввод числа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числа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J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</w:rPr>
        <w:t>3,1,15)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проверка, что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равно 0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S(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</w:rPr>
        <w:t>11)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//ввод числа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>(3,11,18)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проверка, что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bookmarkStart w:id="0" w:name="_GoBack"/>
      <w:bookmarkEnd w:id="0"/>
      <w:r w:rsidRPr="00BE01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равно 0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T(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1,10)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S(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12)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s(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test1,30)</w:t>
      </w:r>
    </w:p>
    <w:p w:rsidR="00BE01FC" w:rsidRPr="00BE01FC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s(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test2,31)</w:t>
      </w:r>
    </w:p>
    <w:p w:rsidR="008875C8" w:rsidRPr="00BC6D9A" w:rsidRDefault="00BE01FC" w:rsidP="00BE01F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s(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test3,32)</w:t>
      </w:r>
      <w:r w:rsidR="008875C8"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test1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</w:rPr>
        <w:t>1,5)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</w:rPr>
        <w:t>0,1,30)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</w:rPr>
        <w:t xml:space="preserve"> //когда делимое =делителю =&gt; выходим из программы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</w:rPr>
        <w:t xml:space="preserve"> //увеличиваем делитель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</w:rPr>
        <w:t>6)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</w:rPr>
        <w:t xml:space="preserve"> //увеличиваем вспомогательный регистр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</w:rPr>
        <w:t>5,6,7)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</w:rPr>
        <w:t xml:space="preserve"> //если делитель равен значению вспомогательного регистра, то…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</w:rPr>
        <w:t>5,5,2)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</w:rPr>
        <w:t xml:space="preserve"> //… увеличиваем частное на 1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J(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5,5,2)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test2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</w:rPr>
        <w:t>аналогично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test1 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</w:rPr>
        <w:t>выполняем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test2 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T(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11,15)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J(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10,11,30)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11)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S(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16)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J(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15,16,7)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J(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15,15,2)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S(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12)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Z(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16)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J(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15,15,2)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test3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</w:rPr>
        <w:t>сложение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BC6D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6D9A">
        <w:rPr>
          <w:rFonts w:ascii="Times New Roman" w:hAnsi="Times New Roman" w:cs="Times New Roman"/>
          <w:color w:val="000000"/>
          <w:sz w:val="28"/>
          <w:szCs w:val="28"/>
        </w:rPr>
        <w:t>21,30,1)</w:t>
      </w:r>
      <w:r w:rsidR="00F21ADD" w:rsidRPr="00BC6D9A">
        <w:rPr>
          <w:rFonts w:ascii="Times New Roman" w:hAnsi="Times New Roman" w:cs="Times New Roman"/>
          <w:color w:val="000000"/>
          <w:sz w:val="28"/>
          <w:szCs w:val="28"/>
        </w:rPr>
        <w:t xml:space="preserve"> //Сначала находим частное и только после этого находим сумму 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</w:rPr>
        <w:t>12,14)</w:t>
      </w:r>
    </w:p>
    <w:p w:rsidR="008875C8" w:rsidRPr="00BE01FC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C6D9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E01F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E01FC">
        <w:rPr>
          <w:rFonts w:ascii="Times New Roman" w:hAnsi="Times New Roman" w:cs="Times New Roman"/>
          <w:color w:val="000000"/>
          <w:sz w:val="28"/>
          <w:szCs w:val="28"/>
        </w:rPr>
        <w:t>4)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S(14)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J(2,4,8)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J(2,2,3)</w:t>
      </w:r>
    </w:p>
    <w:p w:rsidR="008875C8" w:rsidRPr="00BC6D9A" w:rsidRDefault="008875C8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21ADD" w:rsidRPr="00BC6D9A" w:rsidRDefault="00F21ADD" w:rsidP="00BC6D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1ADD" w:rsidRPr="00BC6D9A" w:rsidRDefault="00F21ADD" w:rsidP="00BC6D9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C6D9A">
        <w:rPr>
          <w:rFonts w:ascii="Times New Roman" w:hAnsi="Times New Roman" w:cs="Times New Roman"/>
          <w:b/>
          <w:color w:val="000000"/>
          <w:sz w:val="28"/>
          <w:szCs w:val="28"/>
        </w:rPr>
        <w:t>Экранные формы, подтверждающие корректную работу набора программ.</w:t>
      </w:r>
    </w:p>
    <w:p w:rsidR="00F21ADD" w:rsidRPr="00BC6D9A" w:rsidRDefault="00F21ADD" w:rsidP="00BC6D9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C6D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78165" wp14:editId="105BB99D">
            <wp:extent cx="5933873" cy="54474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7493" b="66177"/>
                    <a:stretch/>
                  </pic:blipFill>
                  <pic:spPr bwMode="auto">
                    <a:xfrm>
                      <a:off x="0" y="0"/>
                      <a:ext cx="5940425" cy="54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ADD" w:rsidRPr="00BC6D9A" w:rsidRDefault="00F21ADD" w:rsidP="00BC6D9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C6D9A">
        <w:rPr>
          <w:rFonts w:ascii="Times New Roman" w:hAnsi="Times New Roman" w:cs="Times New Roman"/>
          <w:noProof/>
          <w:sz w:val="28"/>
          <w:szCs w:val="28"/>
        </w:rPr>
        <w:t xml:space="preserve">Рис.1 – начальная конфигурация регистров для </w:t>
      </w:r>
      <w:r w:rsidRPr="00BC6D9A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C6D9A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BC6D9A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</w:p>
    <w:p w:rsidR="005D7CAA" w:rsidRPr="00BC6D9A" w:rsidRDefault="00F21ADD" w:rsidP="00BC6D9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C6D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C7F2C" wp14:editId="70D78B3B">
            <wp:extent cx="1079770" cy="544749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820" t="16909" r="40983" b="66761"/>
                    <a:stretch/>
                  </pic:blipFill>
                  <pic:spPr bwMode="auto">
                    <a:xfrm>
                      <a:off x="0" y="0"/>
                      <a:ext cx="1080963" cy="54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6D9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7CAA" w:rsidRPr="00BC6D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544E1" wp14:editId="1D303BB0">
            <wp:extent cx="1099226" cy="53502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0328" t="27697" r="41148" b="56265"/>
                    <a:stretch/>
                  </pic:blipFill>
                  <pic:spPr bwMode="auto">
                    <a:xfrm>
                      <a:off x="0" y="0"/>
                      <a:ext cx="1100442" cy="53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CAA" w:rsidRPr="00BC6D9A" w:rsidRDefault="005D7CAA" w:rsidP="00BC6D9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C6D9A">
        <w:rPr>
          <w:rFonts w:ascii="Times New Roman" w:hAnsi="Times New Roman" w:cs="Times New Roman"/>
          <w:noProof/>
          <w:sz w:val="28"/>
          <w:szCs w:val="28"/>
        </w:rPr>
        <w:t>Рис.2 – частные от деления</w:t>
      </w:r>
    </w:p>
    <w:p w:rsidR="005D7CAA" w:rsidRPr="00BC6D9A" w:rsidRDefault="005D7CAA" w:rsidP="00BC6D9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C6D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6EA182" wp14:editId="5536D882">
            <wp:extent cx="1138136" cy="544749"/>
            <wp:effectExtent l="0" t="0" r="508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0820" t="20117" b="63553"/>
                    <a:stretch/>
                  </pic:blipFill>
                  <pic:spPr bwMode="auto">
                    <a:xfrm>
                      <a:off x="0" y="0"/>
                      <a:ext cx="1139394" cy="54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CAA" w:rsidRPr="00BC6D9A" w:rsidRDefault="005D7CAA" w:rsidP="00BC6D9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C6D9A">
        <w:rPr>
          <w:rFonts w:ascii="Times New Roman" w:hAnsi="Times New Roman" w:cs="Times New Roman"/>
          <w:noProof/>
          <w:sz w:val="28"/>
          <w:szCs w:val="28"/>
        </w:rPr>
        <w:t>Рис.3 – окончательный ответ</w:t>
      </w:r>
    </w:p>
    <w:p w:rsidR="008E2904" w:rsidRPr="00F67820" w:rsidRDefault="005D7CAA" w:rsidP="00F6782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C6D9A">
        <w:rPr>
          <w:rFonts w:ascii="Times New Roman" w:hAnsi="Times New Roman" w:cs="Times New Roman"/>
          <w:b/>
          <w:noProof/>
          <w:sz w:val="28"/>
          <w:szCs w:val="28"/>
        </w:rPr>
        <w:t>Вывод</w:t>
      </w:r>
      <w:r w:rsidRPr="00BC6D9A">
        <w:rPr>
          <w:rFonts w:ascii="Times New Roman" w:hAnsi="Times New Roman" w:cs="Times New Roman"/>
          <w:noProof/>
          <w:sz w:val="28"/>
          <w:szCs w:val="28"/>
        </w:rPr>
        <w:t>: в ходе выполнения лабораторной работы были изучены принципы работы с паралельной машиной с бесконечными регистрами, новые команды, принципы написания программы для корректного выполнения зада</w:t>
      </w:r>
      <w:r w:rsidR="00BC6D9A" w:rsidRPr="00BC6D9A">
        <w:rPr>
          <w:rFonts w:ascii="Times New Roman" w:hAnsi="Times New Roman" w:cs="Times New Roman"/>
          <w:noProof/>
          <w:sz w:val="28"/>
          <w:szCs w:val="28"/>
        </w:rPr>
        <w:t>ния. Отличия</w:t>
      </w:r>
      <w:r w:rsidRPr="00BC6D9A">
        <w:rPr>
          <w:rFonts w:ascii="Times New Roman" w:hAnsi="Times New Roman" w:cs="Times New Roman"/>
          <w:noProof/>
          <w:sz w:val="28"/>
          <w:szCs w:val="28"/>
        </w:rPr>
        <w:t xml:space="preserve"> ПМБР от МБР – появление новых команд, возможность выполнения нескольких «участков» программы параллельно</w:t>
      </w:r>
      <w:r w:rsidR="00F67820">
        <w:rPr>
          <w:rFonts w:ascii="Times New Roman" w:hAnsi="Times New Roman" w:cs="Times New Roman"/>
          <w:noProof/>
          <w:sz w:val="28"/>
          <w:szCs w:val="28"/>
        </w:rPr>
        <w:t>(одновременно)</w:t>
      </w:r>
      <w:r w:rsidRPr="00BC6D9A">
        <w:rPr>
          <w:rFonts w:ascii="Times New Roman" w:hAnsi="Times New Roman" w:cs="Times New Roman"/>
          <w:noProof/>
          <w:sz w:val="28"/>
          <w:szCs w:val="28"/>
        </w:rPr>
        <w:t>. Например, возможно организов</w:t>
      </w:r>
      <w:r w:rsidR="00F67820">
        <w:rPr>
          <w:rFonts w:ascii="Times New Roman" w:hAnsi="Times New Roman" w:cs="Times New Roman"/>
          <w:noProof/>
          <w:sz w:val="28"/>
          <w:szCs w:val="28"/>
        </w:rPr>
        <w:t>ать ввод чисел с устройства с последующей</w:t>
      </w:r>
      <w:r w:rsidRPr="00BC6D9A">
        <w:rPr>
          <w:rFonts w:ascii="Times New Roman" w:hAnsi="Times New Roman" w:cs="Times New Roman"/>
          <w:noProof/>
          <w:sz w:val="28"/>
          <w:szCs w:val="28"/>
        </w:rPr>
        <w:t xml:space="preserve"> запись</w:t>
      </w:r>
      <w:r w:rsidR="00F67820">
        <w:rPr>
          <w:rFonts w:ascii="Times New Roman" w:hAnsi="Times New Roman" w:cs="Times New Roman"/>
          <w:noProof/>
          <w:sz w:val="28"/>
          <w:szCs w:val="28"/>
        </w:rPr>
        <w:t>ю</w:t>
      </w:r>
      <w:r w:rsidRPr="00BC6D9A">
        <w:rPr>
          <w:rFonts w:ascii="Times New Roman" w:hAnsi="Times New Roman" w:cs="Times New Roman"/>
          <w:noProof/>
          <w:sz w:val="28"/>
          <w:szCs w:val="28"/>
        </w:rPr>
        <w:t xml:space="preserve"> в регистр. Это дает возможность пользователю не взаимодействовать </w:t>
      </w:r>
      <w:r w:rsidR="00BC6D9A" w:rsidRPr="00BC6D9A">
        <w:rPr>
          <w:rFonts w:ascii="Times New Roman" w:hAnsi="Times New Roman" w:cs="Times New Roman"/>
          <w:noProof/>
          <w:sz w:val="28"/>
          <w:szCs w:val="28"/>
        </w:rPr>
        <w:t>с регистрами.</w:t>
      </w:r>
      <w:r w:rsidR="00F6782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C6D9A" w:rsidRPr="00BC6D9A">
        <w:rPr>
          <w:rFonts w:ascii="Times New Roman" w:hAnsi="Times New Roman" w:cs="Times New Roman"/>
          <w:noProof/>
          <w:sz w:val="28"/>
          <w:szCs w:val="28"/>
        </w:rPr>
        <w:t>Как итог, вероятность потерять значение уменьшается. Но с другой стороны, если значения в регистрах постоянные, то использование данной команды излишне. Самое главное отличие – параллельность в выполнении команд. Из «плюсов» этой возможности – ускорение процесса вычисления, минимизация программы, так как идет разбиение на подпрограммы. Что касается «минусов», не все подпрограммы можно выполнять одновременно. Другими словами, выполнять действия над числами, которые</w:t>
      </w:r>
      <w:r w:rsidR="00F67820">
        <w:rPr>
          <w:rFonts w:ascii="Times New Roman" w:hAnsi="Times New Roman" w:cs="Times New Roman"/>
          <w:noProof/>
          <w:sz w:val="28"/>
          <w:szCs w:val="28"/>
        </w:rPr>
        <w:t xml:space="preserve"> не достигли своих окончательных</w:t>
      </w:r>
      <w:r w:rsidR="00BC6D9A" w:rsidRPr="00BC6D9A">
        <w:rPr>
          <w:rFonts w:ascii="Times New Roman" w:hAnsi="Times New Roman" w:cs="Times New Roman"/>
          <w:noProof/>
          <w:sz w:val="28"/>
          <w:szCs w:val="28"/>
        </w:rPr>
        <w:t xml:space="preserve"> значений чревато последствиями, как для результата, так и для работы самой программы.</w:t>
      </w:r>
    </w:p>
    <w:sectPr w:rsidR="008E2904" w:rsidRPr="00F67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6170"/>
    <w:multiLevelType w:val="hybridMultilevel"/>
    <w:tmpl w:val="B96A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70A28"/>
    <w:multiLevelType w:val="hybridMultilevel"/>
    <w:tmpl w:val="4B624FB8"/>
    <w:lvl w:ilvl="0" w:tplc="5A32928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04"/>
    <w:rsid w:val="005D7CAA"/>
    <w:rsid w:val="0060137B"/>
    <w:rsid w:val="008875C8"/>
    <w:rsid w:val="008E2904"/>
    <w:rsid w:val="00BC6D9A"/>
    <w:rsid w:val="00BE01FC"/>
    <w:rsid w:val="00F21ADD"/>
    <w:rsid w:val="00F6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90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E290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2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1AD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90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E290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2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1AD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2021-04-15T20:19:00Z</dcterms:created>
  <dcterms:modified xsi:type="dcterms:W3CDTF">2021-04-16T07:39:00Z</dcterms:modified>
</cp:coreProperties>
</file>