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50C" w:rsidRPr="00FC70A4" w:rsidRDefault="00673220">
      <w:pPr>
        <w:rPr>
          <w:rFonts w:ascii="Georgia" w:hAnsi="Georgia"/>
          <w:b/>
          <w:sz w:val="24"/>
          <w:szCs w:val="24"/>
        </w:rPr>
      </w:pPr>
      <w:r w:rsidRPr="00FC70A4">
        <w:rPr>
          <w:rFonts w:ascii="Georgia" w:hAnsi="Georgia"/>
          <w:b/>
          <w:sz w:val="24"/>
          <w:szCs w:val="24"/>
        </w:rPr>
        <w:t>Мажоритарная избирательная система</w:t>
      </w:r>
    </w:p>
    <w:p w:rsidR="00673220" w:rsidRPr="00673220" w:rsidRDefault="00673220">
      <w:pPr>
        <w:rPr>
          <w:rFonts w:ascii="Georgia" w:hAnsi="Georgia" w:cs="Arial"/>
          <w:sz w:val="24"/>
          <w:szCs w:val="24"/>
          <w:shd w:val="clear" w:color="auto" w:fill="FFFFFF"/>
        </w:rPr>
      </w:pPr>
      <w:r w:rsidRPr="00673220">
        <w:rPr>
          <w:rFonts w:ascii="Georgia" w:hAnsi="Georgia" w:cs="Arial"/>
          <w:color w:val="202122"/>
          <w:sz w:val="24"/>
          <w:szCs w:val="24"/>
          <w:shd w:val="clear" w:color="auto" w:fill="FFFFFF"/>
        </w:rPr>
        <w:t xml:space="preserve">- </w:t>
      </w:r>
      <w:hyperlink r:id="rId6" w:tooltip="Избирательная система" w:history="1">
        <w:r w:rsidRPr="00673220">
          <w:rPr>
            <w:rStyle w:val="a3"/>
            <w:rFonts w:ascii="Georgia" w:hAnsi="Georgia" w:cs="Arial"/>
            <w:color w:val="auto"/>
            <w:sz w:val="24"/>
            <w:szCs w:val="24"/>
            <w:u w:val="none"/>
            <w:shd w:val="clear" w:color="auto" w:fill="FFFFFF"/>
          </w:rPr>
          <w:t>система выборов</w:t>
        </w:r>
      </w:hyperlink>
      <w:r w:rsidRPr="00673220">
        <w:rPr>
          <w:rFonts w:ascii="Georgia" w:hAnsi="Georgia" w:cs="Arial"/>
          <w:sz w:val="24"/>
          <w:szCs w:val="24"/>
          <w:shd w:val="clear" w:color="auto" w:fill="FFFFFF"/>
        </w:rPr>
        <w:t> в </w:t>
      </w:r>
      <w:hyperlink r:id="rId7" w:tooltip="Орган государственной власти" w:history="1">
        <w:r w:rsidRPr="00673220">
          <w:rPr>
            <w:rStyle w:val="a3"/>
            <w:rFonts w:ascii="Georgia" w:hAnsi="Georgia" w:cs="Arial"/>
            <w:color w:val="auto"/>
            <w:sz w:val="24"/>
            <w:szCs w:val="24"/>
            <w:u w:val="none"/>
            <w:shd w:val="clear" w:color="auto" w:fill="FFFFFF"/>
          </w:rPr>
          <w:t>органы государственной власти</w:t>
        </w:r>
      </w:hyperlink>
      <w:r w:rsidRPr="00673220">
        <w:rPr>
          <w:rFonts w:ascii="Georgia" w:hAnsi="Georgia" w:cs="Arial"/>
          <w:sz w:val="24"/>
          <w:szCs w:val="24"/>
          <w:shd w:val="clear" w:color="auto" w:fill="FFFFFF"/>
        </w:rPr>
        <w:t> и органы </w:t>
      </w:r>
      <w:hyperlink r:id="rId8" w:tooltip="Местное самоуправление" w:history="1">
        <w:r w:rsidRPr="00673220">
          <w:rPr>
            <w:rStyle w:val="a3"/>
            <w:rFonts w:ascii="Georgia" w:hAnsi="Georgia" w:cs="Arial"/>
            <w:color w:val="auto"/>
            <w:sz w:val="24"/>
            <w:szCs w:val="24"/>
            <w:u w:val="none"/>
            <w:shd w:val="clear" w:color="auto" w:fill="FFFFFF"/>
          </w:rPr>
          <w:t>местного самоуправления</w:t>
        </w:r>
      </w:hyperlink>
      <w:r w:rsidRPr="00673220">
        <w:rPr>
          <w:rFonts w:ascii="Georgia" w:hAnsi="Georgia" w:cs="Arial"/>
          <w:sz w:val="24"/>
          <w:szCs w:val="24"/>
          <w:shd w:val="clear" w:color="auto" w:fill="FFFFFF"/>
        </w:rPr>
        <w:t> (</w:t>
      </w:r>
      <w:hyperlink r:id="rId9" w:tooltip="Парламент" w:history="1">
        <w:r w:rsidRPr="00673220">
          <w:rPr>
            <w:rStyle w:val="a3"/>
            <w:rFonts w:ascii="Georgia" w:hAnsi="Georgia" w:cs="Arial"/>
            <w:color w:val="auto"/>
            <w:sz w:val="24"/>
            <w:szCs w:val="24"/>
            <w:u w:val="none"/>
            <w:shd w:val="clear" w:color="auto" w:fill="FFFFFF"/>
          </w:rPr>
          <w:t>парламент</w:t>
        </w:r>
      </w:hyperlink>
      <w:r w:rsidRPr="00673220">
        <w:rPr>
          <w:rFonts w:ascii="Georgia" w:hAnsi="Georgia" w:cs="Arial"/>
          <w:sz w:val="24"/>
          <w:szCs w:val="24"/>
          <w:shd w:val="clear" w:color="auto" w:fill="FFFFFF"/>
        </w:rPr>
        <w:t>, </w:t>
      </w:r>
      <w:hyperlink r:id="rId10" w:tooltip="Советы" w:history="1">
        <w:r w:rsidRPr="00673220">
          <w:rPr>
            <w:rStyle w:val="a3"/>
            <w:rFonts w:ascii="Georgia" w:hAnsi="Georgia" w:cs="Arial"/>
            <w:color w:val="auto"/>
            <w:sz w:val="24"/>
            <w:szCs w:val="24"/>
            <w:u w:val="none"/>
            <w:shd w:val="clear" w:color="auto" w:fill="FFFFFF"/>
          </w:rPr>
          <w:t>совет</w:t>
        </w:r>
      </w:hyperlink>
      <w:r w:rsidRPr="00673220">
        <w:rPr>
          <w:rFonts w:ascii="Georgia" w:hAnsi="Georgia" w:cs="Arial"/>
          <w:sz w:val="24"/>
          <w:szCs w:val="24"/>
          <w:shd w:val="clear" w:color="auto" w:fill="FFFFFF"/>
        </w:rPr>
        <w:t> и так далее), при которой избранными считаются </w:t>
      </w:r>
      <w:hyperlink r:id="rId11" w:tooltip="Кандидат в депутаты" w:history="1">
        <w:r w:rsidRPr="00673220">
          <w:rPr>
            <w:rStyle w:val="a3"/>
            <w:rFonts w:ascii="Georgia" w:hAnsi="Georgia" w:cs="Arial"/>
            <w:color w:val="auto"/>
            <w:sz w:val="24"/>
            <w:szCs w:val="24"/>
            <w:u w:val="none"/>
            <w:shd w:val="clear" w:color="auto" w:fill="FFFFFF"/>
          </w:rPr>
          <w:t>кандидаты</w:t>
        </w:r>
      </w:hyperlink>
      <w:r w:rsidRPr="00673220">
        <w:rPr>
          <w:rFonts w:ascii="Georgia" w:hAnsi="Georgia" w:cs="Arial"/>
          <w:sz w:val="24"/>
          <w:szCs w:val="24"/>
          <w:shd w:val="clear" w:color="auto" w:fill="FFFFFF"/>
        </w:rPr>
        <w:t>, получившие большинство голосов </w:t>
      </w:r>
      <w:hyperlink r:id="rId12" w:tooltip="Избиратель" w:history="1">
        <w:r w:rsidRPr="00673220">
          <w:rPr>
            <w:rStyle w:val="a3"/>
            <w:rFonts w:ascii="Georgia" w:hAnsi="Georgia" w:cs="Arial"/>
            <w:color w:val="auto"/>
            <w:sz w:val="24"/>
            <w:szCs w:val="24"/>
            <w:u w:val="none"/>
            <w:shd w:val="clear" w:color="auto" w:fill="FFFFFF"/>
          </w:rPr>
          <w:t>избирателей</w:t>
        </w:r>
      </w:hyperlink>
      <w:r w:rsidRPr="00673220">
        <w:rPr>
          <w:rFonts w:ascii="Georgia" w:hAnsi="Georgia" w:cs="Arial"/>
          <w:sz w:val="24"/>
          <w:szCs w:val="24"/>
          <w:shd w:val="clear" w:color="auto" w:fill="FFFFFF"/>
        </w:rPr>
        <w:t> в своём </w:t>
      </w:r>
      <w:hyperlink r:id="rId13" w:tooltip="Избирательный округ" w:history="1">
        <w:r w:rsidRPr="00673220">
          <w:rPr>
            <w:rStyle w:val="a3"/>
            <w:rFonts w:ascii="Georgia" w:hAnsi="Georgia" w:cs="Arial"/>
            <w:color w:val="auto"/>
            <w:sz w:val="24"/>
            <w:szCs w:val="24"/>
            <w:u w:val="none"/>
            <w:shd w:val="clear" w:color="auto" w:fill="FFFFFF"/>
          </w:rPr>
          <w:t>избирательном округе</w:t>
        </w:r>
      </w:hyperlink>
      <w:r w:rsidRPr="00673220">
        <w:rPr>
          <w:rFonts w:ascii="Georgia" w:hAnsi="Georgia" w:cs="Arial"/>
          <w:sz w:val="24"/>
          <w:szCs w:val="24"/>
          <w:shd w:val="clear" w:color="auto" w:fill="FFFFFF"/>
        </w:rPr>
        <w:t>.</w:t>
      </w:r>
    </w:p>
    <w:p w:rsidR="00673220" w:rsidRPr="00FC70A4" w:rsidRDefault="00673220">
      <w:pPr>
        <w:rPr>
          <w:rFonts w:ascii="Georgia" w:hAnsi="Georgia" w:cs="Arial"/>
          <w:b/>
          <w:sz w:val="24"/>
          <w:szCs w:val="24"/>
          <w:shd w:val="clear" w:color="auto" w:fill="FFFFFF"/>
        </w:rPr>
      </w:pPr>
      <w:r w:rsidRPr="00FC70A4">
        <w:rPr>
          <w:rFonts w:ascii="Georgia" w:hAnsi="Georgia" w:cs="Arial"/>
          <w:b/>
          <w:sz w:val="24"/>
          <w:szCs w:val="24"/>
          <w:shd w:val="clear" w:color="auto" w:fill="FFFFFF"/>
        </w:rPr>
        <w:t>Выделяют три вида мажоритарной системы</w:t>
      </w:r>
    </w:p>
    <w:p w:rsidR="00673220" w:rsidRPr="00673220" w:rsidRDefault="00673220" w:rsidP="00673220">
      <w:pPr>
        <w:numPr>
          <w:ilvl w:val="0"/>
          <w:numId w:val="1"/>
        </w:numPr>
        <w:tabs>
          <w:tab w:val="clear" w:pos="720"/>
        </w:tabs>
        <w:spacing w:before="100" w:beforeAutospacing="1" w:after="100" w:afterAutospacing="1" w:line="240" w:lineRule="auto"/>
        <w:ind w:left="567" w:hanging="425"/>
        <w:jc w:val="both"/>
        <w:rPr>
          <w:rFonts w:ascii="Georgia" w:eastAsia="Times New Roman" w:hAnsi="Georgia" w:cs="Times New Roman"/>
          <w:color w:val="333333"/>
          <w:sz w:val="24"/>
          <w:szCs w:val="24"/>
          <w:lang w:eastAsia="ru-RU"/>
        </w:rPr>
      </w:pPr>
      <w:r w:rsidRPr="00673220">
        <w:rPr>
          <w:rFonts w:ascii="Georgia" w:eastAsia="Times New Roman" w:hAnsi="Georgia" w:cs="Times New Roman"/>
          <w:b/>
          <w:bCs/>
          <w:color w:val="333333"/>
          <w:sz w:val="24"/>
          <w:szCs w:val="24"/>
          <w:lang w:eastAsia="ru-RU"/>
        </w:rPr>
        <w:t>Абсолютного большинства –</w:t>
      </w:r>
      <w:r w:rsidRPr="00673220">
        <w:rPr>
          <w:rFonts w:ascii="Georgia" w:eastAsia="Times New Roman" w:hAnsi="Georgia" w:cs="Times New Roman"/>
          <w:color w:val="333333"/>
          <w:sz w:val="24"/>
          <w:szCs w:val="24"/>
          <w:lang w:eastAsia="ru-RU"/>
        </w:rPr>
        <w:t> кандидату необходимо набрать 50% + 1 голос.</w:t>
      </w:r>
    </w:p>
    <w:p w:rsidR="00673220" w:rsidRPr="00673220" w:rsidRDefault="00673220" w:rsidP="00673220">
      <w:pPr>
        <w:numPr>
          <w:ilvl w:val="0"/>
          <w:numId w:val="1"/>
        </w:numPr>
        <w:tabs>
          <w:tab w:val="clear" w:pos="720"/>
        </w:tabs>
        <w:spacing w:before="100" w:beforeAutospacing="1" w:after="100" w:afterAutospacing="1" w:line="240" w:lineRule="auto"/>
        <w:ind w:left="567" w:hanging="425"/>
        <w:jc w:val="both"/>
        <w:rPr>
          <w:rFonts w:ascii="Georgia" w:eastAsia="Times New Roman" w:hAnsi="Georgia" w:cs="Times New Roman"/>
          <w:color w:val="333333"/>
          <w:sz w:val="24"/>
          <w:szCs w:val="24"/>
          <w:lang w:eastAsia="ru-RU"/>
        </w:rPr>
      </w:pPr>
      <w:r w:rsidRPr="00673220">
        <w:rPr>
          <w:rFonts w:ascii="Georgia" w:eastAsia="Times New Roman" w:hAnsi="Georgia" w:cs="Times New Roman"/>
          <w:b/>
          <w:bCs/>
          <w:color w:val="333333"/>
          <w:sz w:val="24"/>
          <w:szCs w:val="24"/>
          <w:lang w:eastAsia="ru-RU"/>
        </w:rPr>
        <w:t>Относительного большинства</w:t>
      </w:r>
      <w:r w:rsidRPr="00673220">
        <w:rPr>
          <w:rFonts w:ascii="Georgia" w:eastAsia="Times New Roman" w:hAnsi="Georgia" w:cs="Times New Roman"/>
          <w:color w:val="333333"/>
          <w:sz w:val="24"/>
          <w:szCs w:val="24"/>
          <w:lang w:eastAsia="ru-RU"/>
        </w:rPr>
        <w:t> – кандидату необходимо набрать самое большое число голосов. При этом данное число голосов может быть меньше 50% от всех набранных голосов.</w:t>
      </w:r>
    </w:p>
    <w:p w:rsidR="00673220" w:rsidRPr="00673220" w:rsidRDefault="00673220" w:rsidP="00673220">
      <w:pPr>
        <w:numPr>
          <w:ilvl w:val="0"/>
          <w:numId w:val="1"/>
        </w:numPr>
        <w:tabs>
          <w:tab w:val="clear" w:pos="720"/>
        </w:tabs>
        <w:spacing w:before="100" w:beforeAutospacing="1" w:after="100" w:afterAutospacing="1" w:line="240" w:lineRule="auto"/>
        <w:ind w:left="567" w:hanging="425"/>
        <w:jc w:val="both"/>
        <w:rPr>
          <w:rFonts w:ascii="Georgia" w:eastAsia="Times New Roman" w:hAnsi="Georgia" w:cs="Times New Roman"/>
          <w:color w:val="333333"/>
          <w:sz w:val="24"/>
          <w:szCs w:val="24"/>
          <w:lang w:eastAsia="ru-RU"/>
        </w:rPr>
      </w:pPr>
      <w:r w:rsidRPr="00673220">
        <w:rPr>
          <w:rFonts w:ascii="Georgia" w:eastAsia="Times New Roman" w:hAnsi="Georgia" w:cs="Times New Roman"/>
          <w:b/>
          <w:bCs/>
          <w:color w:val="333333"/>
          <w:sz w:val="24"/>
          <w:szCs w:val="24"/>
          <w:lang w:eastAsia="ru-RU"/>
        </w:rPr>
        <w:t>Квалифицированного большинства</w:t>
      </w:r>
      <w:r w:rsidRPr="00673220">
        <w:rPr>
          <w:rFonts w:ascii="Georgia" w:eastAsia="Times New Roman" w:hAnsi="Georgia" w:cs="Times New Roman"/>
          <w:color w:val="333333"/>
          <w:sz w:val="24"/>
          <w:szCs w:val="24"/>
          <w:lang w:eastAsia="ru-RU"/>
        </w:rPr>
        <w:t> – кандидату необходимо набрать заранее установленное большинство голосов. Такое установленное большинство всегда больше 50% от всех голосов – 2/3 или 3/4.</w:t>
      </w:r>
    </w:p>
    <w:p w:rsidR="00673220" w:rsidRPr="00833C62" w:rsidRDefault="00673220">
      <w:pPr>
        <w:rPr>
          <w:rFonts w:ascii="Georgia" w:hAnsi="Georgia"/>
          <w:b/>
          <w:sz w:val="24"/>
          <w:szCs w:val="24"/>
        </w:rPr>
      </w:pPr>
      <w:r w:rsidRPr="00833C62">
        <w:rPr>
          <w:rFonts w:ascii="Georgia" w:hAnsi="Georgia"/>
          <w:b/>
          <w:sz w:val="24"/>
          <w:szCs w:val="24"/>
        </w:rPr>
        <w:t>Примеры в РФ:</w:t>
      </w:r>
    </w:p>
    <w:p w:rsidR="00673220" w:rsidRPr="00833C62" w:rsidRDefault="00673220">
      <w:pPr>
        <w:rPr>
          <w:rFonts w:ascii="Georgia" w:hAnsi="Georgia"/>
          <w:sz w:val="24"/>
          <w:szCs w:val="24"/>
        </w:rPr>
      </w:pPr>
      <w:r w:rsidRPr="00833C62">
        <w:rPr>
          <w:rFonts w:ascii="Georgia" w:hAnsi="Georgia"/>
          <w:sz w:val="24"/>
          <w:szCs w:val="24"/>
        </w:rPr>
        <w:t>Выборы президента РФ, выборы губернатора Кировской области.</w:t>
      </w:r>
    </w:p>
    <w:p w:rsidR="00833C62" w:rsidRPr="00833C62" w:rsidRDefault="00833C62">
      <w:pPr>
        <w:rPr>
          <w:rFonts w:ascii="Georgia" w:hAnsi="Georgia"/>
          <w:sz w:val="24"/>
          <w:szCs w:val="24"/>
        </w:rPr>
      </w:pPr>
      <w:r w:rsidRPr="00833C62">
        <w:rPr>
          <w:rFonts w:ascii="Georgia" w:hAnsi="Georgia"/>
          <w:b/>
          <w:sz w:val="24"/>
          <w:szCs w:val="24"/>
        </w:rPr>
        <w:t>Плюсы:</w:t>
      </w:r>
      <w:r w:rsidRPr="00833C62">
        <w:rPr>
          <w:rFonts w:ascii="Georgia" w:hAnsi="Georgia"/>
          <w:sz w:val="24"/>
          <w:szCs w:val="24"/>
        </w:rPr>
        <w:t xml:space="preserve">   связь между  кандидатом и избирателем</w:t>
      </w:r>
    </w:p>
    <w:p w:rsidR="00833C62" w:rsidRDefault="00833C62">
      <w:pPr>
        <w:rPr>
          <w:rFonts w:ascii="Georgia" w:hAnsi="Georgia"/>
          <w:sz w:val="24"/>
          <w:szCs w:val="24"/>
        </w:rPr>
      </w:pPr>
      <w:r w:rsidRPr="00833C62">
        <w:rPr>
          <w:rFonts w:ascii="Georgia" w:hAnsi="Georgia"/>
          <w:b/>
          <w:sz w:val="24"/>
          <w:szCs w:val="24"/>
        </w:rPr>
        <w:t>Минусы:</w:t>
      </w:r>
      <w:r w:rsidRPr="00833C62">
        <w:rPr>
          <w:rFonts w:ascii="Georgia" w:hAnsi="Georgia"/>
          <w:sz w:val="24"/>
          <w:szCs w:val="24"/>
        </w:rPr>
        <w:t xml:space="preserve">  не исключено повторное голосование; голоса избирателей</w:t>
      </w:r>
      <w:r>
        <w:rPr>
          <w:rFonts w:ascii="Georgia" w:hAnsi="Georgia"/>
          <w:sz w:val="24"/>
          <w:szCs w:val="24"/>
        </w:rPr>
        <w:t>,</w:t>
      </w:r>
      <w:r w:rsidRPr="00833C62">
        <w:rPr>
          <w:rFonts w:ascii="Georgia" w:hAnsi="Georgia"/>
          <w:sz w:val="24"/>
          <w:szCs w:val="24"/>
        </w:rPr>
        <w:t xml:space="preserve"> отданные за другого кандидата</w:t>
      </w:r>
      <w:r>
        <w:rPr>
          <w:rFonts w:ascii="Georgia" w:hAnsi="Georgia"/>
          <w:sz w:val="24"/>
          <w:szCs w:val="24"/>
        </w:rPr>
        <w:t>,</w:t>
      </w:r>
      <w:r w:rsidRPr="00833C62">
        <w:rPr>
          <w:rFonts w:ascii="Georgia" w:hAnsi="Georgia"/>
          <w:sz w:val="24"/>
          <w:szCs w:val="24"/>
        </w:rPr>
        <w:t xml:space="preserve"> пропадают.</w:t>
      </w:r>
    </w:p>
    <w:p w:rsidR="00833C62" w:rsidRDefault="00833C62">
      <w:pPr>
        <w:rPr>
          <w:rFonts w:ascii="Georgia" w:hAnsi="Georgia"/>
          <w:sz w:val="24"/>
          <w:szCs w:val="24"/>
        </w:rPr>
      </w:pPr>
      <w:r>
        <w:rPr>
          <w:rFonts w:ascii="Georgia" w:hAnsi="Georgia"/>
          <w:sz w:val="24"/>
          <w:szCs w:val="24"/>
        </w:rPr>
        <w:t>Проблема использования мажоритарной системы в России</w:t>
      </w:r>
    </w:p>
    <w:p w:rsidR="00833C62" w:rsidRDefault="00833C62">
      <w:pPr>
        <w:rPr>
          <w:rFonts w:ascii="Georgia" w:hAnsi="Georgia"/>
          <w:sz w:val="24"/>
          <w:szCs w:val="24"/>
        </w:rPr>
      </w:pPr>
      <w:r>
        <w:rPr>
          <w:rFonts w:ascii="Georgia" w:hAnsi="Georgia"/>
          <w:sz w:val="24"/>
          <w:szCs w:val="24"/>
        </w:rPr>
        <w:t xml:space="preserve">На место ставят того человека, кого никто не хочет там видеть. </w:t>
      </w:r>
    </w:p>
    <w:p w:rsidR="00833C62" w:rsidRDefault="00833C62">
      <w:pPr>
        <w:rPr>
          <w:rFonts w:ascii="Georgia" w:hAnsi="Georgia"/>
          <w:sz w:val="24"/>
          <w:szCs w:val="24"/>
        </w:rPr>
      </w:pPr>
      <w:r>
        <w:rPr>
          <w:rFonts w:ascii="Georgia" w:hAnsi="Georgia"/>
          <w:sz w:val="24"/>
          <w:szCs w:val="24"/>
        </w:rPr>
        <w:t>Например, у нас есть кандидат Иванов и Петров от некой партии. Иванов – депутат, нечестный человек, а Петров – учитель, порядочный человек. В качестве кандидата на пост партия выдвигает Петрова. Люди прошли и проголосовали за Петрова, как за надежного кандидата. Но после выбор и получения места, Петров делает заявление, что он решил продолжить самореализацию в качестве учителя</w:t>
      </w:r>
      <w:r w:rsidR="00FC70A4">
        <w:rPr>
          <w:rFonts w:ascii="Georgia" w:hAnsi="Georgia"/>
          <w:sz w:val="24"/>
          <w:szCs w:val="24"/>
        </w:rPr>
        <w:t>. Так как место уже принадлежит партии, то они вместо Петрова ставят человека из этой же партии, идущего по списку следующим за Петровым. Им оказывается Иванов. Вот так один протащил другого. Система паровоза в действии.</w:t>
      </w:r>
    </w:p>
    <w:p w:rsidR="00833C62" w:rsidRDefault="00833C62">
      <w:pPr>
        <w:rPr>
          <w:rFonts w:ascii="Georgia" w:hAnsi="Georgia"/>
          <w:sz w:val="24"/>
          <w:szCs w:val="24"/>
        </w:rPr>
      </w:pPr>
    </w:p>
    <w:p w:rsidR="00FC70A4" w:rsidRPr="009D3D8D" w:rsidRDefault="00FC70A4">
      <w:pPr>
        <w:rPr>
          <w:rFonts w:ascii="Georgia" w:hAnsi="Georgia"/>
          <w:b/>
          <w:sz w:val="24"/>
          <w:szCs w:val="24"/>
        </w:rPr>
      </w:pPr>
      <w:r w:rsidRPr="009D3D8D">
        <w:rPr>
          <w:rFonts w:ascii="Georgia" w:hAnsi="Georgia"/>
          <w:b/>
          <w:sz w:val="24"/>
          <w:szCs w:val="24"/>
        </w:rPr>
        <w:t>Пропорциональная избирательная система</w:t>
      </w:r>
    </w:p>
    <w:p w:rsidR="009D3D8D" w:rsidRDefault="00FC70A4">
      <w:pPr>
        <w:rPr>
          <w:rFonts w:ascii="Georgia" w:hAnsi="Georgia"/>
          <w:sz w:val="24"/>
          <w:szCs w:val="24"/>
        </w:rPr>
      </w:pPr>
      <w:r>
        <w:rPr>
          <w:rFonts w:ascii="Georgia" w:hAnsi="Georgia"/>
          <w:sz w:val="24"/>
          <w:szCs w:val="24"/>
        </w:rPr>
        <w:t xml:space="preserve">- способ определения результатов голосования, в основе которого лежит принцип распределения мест пропорционально </w:t>
      </w:r>
      <w:proofErr w:type="gramStart"/>
      <w:r>
        <w:rPr>
          <w:rFonts w:ascii="Georgia" w:hAnsi="Georgia"/>
          <w:sz w:val="24"/>
          <w:szCs w:val="24"/>
        </w:rPr>
        <w:t>полученному</w:t>
      </w:r>
      <w:proofErr w:type="gramEnd"/>
      <w:r>
        <w:rPr>
          <w:rFonts w:ascii="Georgia" w:hAnsi="Georgia"/>
          <w:sz w:val="24"/>
          <w:szCs w:val="24"/>
        </w:rPr>
        <w:t xml:space="preserve"> каждой партией голосов</w:t>
      </w:r>
      <w:r w:rsidR="009D3D8D">
        <w:rPr>
          <w:rFonts w:ascii="Georgia" w:hAnsi="Georgia"/>
          <w:sz w:val="24"/>
          <w:szCs w:val="24"/>
        </w:rPr>
        <w:t>.</w:t>
      </w:r>
    </w:p>
    <w:p w:rsidR="00FC70A4" w:rsidRDefault="009D3D8D">
      <w:pPr>
        <w:rPr>
          <w:rFonts w:ascii="Georgia" w:hAnsi="Georgia" w:cs="Arial"/>
          <w:sz w:val="24"/>
          <w:szCs w:val="24"/>
          <w:shd w:val="clear" w:color="auto" w:fill="FBFBFB"/>
        </w:rPr>
      </w:pPr>
      <w:r w:rsidRPr="009D3D8D">
        <w:rPr>
          <w:rFonts w:ascii="Georgia" w:hAnsi="Georgia" w:cs="Arial"/>
          <w:sz w:val="24"/>
          <w:szCs w:val="24"/>
          <w:shd w:val="clear" w:color="auto" w:fill="FBFBFB"/>
        </w:rPr>
        <w:t>в РФ пропорциональная система выборов применялась с 2007 по 2011 года для выборов в Государственную думу</w:t>
      </w:r>
    </w:p>
    <w:p w:rsidR="009D3D8D" w:rsidRPr="009D3D8D" w:rsidRDefault="009D3D8D" w:rsidP="009D3D8D">
      <w:pPr>
        <w:pStyle w:val="a6"/>
        <w:rPr>
          <w:rFonts w:ascii="Georgia" w:hAnsi="Georgia" w:cs="Arial"/>
        </w:rPr>
      </w:pPr>
      <w:r w:rsidRPr="009D3D8D">
        <w:rPr>
          <w:rFonts w:ascii="Georgia" w:hAnsi="Georgia" w:cs="Arial"/>
        </w:rPr>
        <w:t>Большинство мест в Госдуме получила «Единая Россия» -- 3</w:t>
      </w:r>
      <w:r>
        <w:rPr>
          <w:rFonts w:ascii="Georgia" w:hAnsi="Georgia" w:cs="Arial"/>
        </w:rPr>
        <w:t>15. Она набрала 64,3 % голосов</w:t>
      </w:r>
    </w:p>
    <w:p w:rsidR="009D3D8D" w:rsidRDefault="009D3D8D" w:rsidP="009D3D8D">
      <w:pPr>
        <w:pStyle w:val="a6"/>
        <w:rPr>
          <w:rFonts w:ascii="Georgia" w:hAnsi="Georgia" w:cs="Arial"/>
        </w:rPr>
      </w:pPr>
      <w:r w:rsidRPr="009D3D8D">
        <w:rPr>
          <w:rFonts w:ascii="Georgia" w:hAnsi="Georgia" w:cs="Arial"/>
        </w:rPr>
        <w:lastRenderedPageBreak/>
        <w:t>Второе место заняла КПРФ -- 57 мест и 11,57 %.</w:t>
      </w:r>
    </w:p>
    <w:p w:rsidR="009D3D8D" w:rsidRPr="009D3D8D" w:rsidRDefault="009D3D8D" w:rsidP="009D3D8D">
      <w:pPr>
        <w:pStyle w:val="a6"/>
        <w:rPr>
          <w:rFonts w:ascii="Georgia" w:hAnsi="Georgia" w:cs="Arial"/>
        </w:rPr>
      </w:pPr>
      <w:r w:rsidRPr="009D3D8D">
        <w:rPr>
          <w:rFonts w:ascii="Georgia" w:hAnsi="Georgia" w:cs="Arial"/>
        </w:rPr>
        <w:t>Ещё два политических объединения получили места в Госдуме</w:t>
      </w:r>
      <w:proofErr w:type="gramStart"/>
      <w:r w:rsidRPr="009D3D8D">
        <w:rPr>
          <w:rFonts w:ascii="Georgia" w:hAnsi="Georgia" w:cs="Arial"/>
        </w:rPr>
        <w:t xml:space="preserve"> -- </w:t>
      </w:r>
      <w:proofErr w:type="gramEnd"/>
      <w:r w:rsidRPr="009D3D8D">
        <w:rPr>
          <w:rFonts w:ascii="Georgia" w:hAnsi="Georgia" w:cs="Arial"/>
        </w:rPr>
        <w:t>ЛДПР (8,14 % и 40 мест) и «Справедливая Россия» (7,74 % и 38 мест).</w:t>
      </w:r>
    </w:p>
    <w:p w:rsidR="009D3D8D" w:rsidRDefault="009D3D8D">
      <w:pPr>
        <w:rPr>
          <w:rFonts w:ascii="Georgia" w:hAnsi="Georgia"/>
          <w:b/>
          <w:sz w:val="24"/>
          <w:szCs w:val="24"/>
        </w:rPr>
      </w:pPr>
      <w:r w:rsidRPr="009D3D8D">
        <w:rPr>
          <w:rFonts w:ascii="Georgia" w:hAnsi="Georgia"/>
          <w:b/>
          <w:sz w:val="24"/>
          <w:szCs w:val="24"/>
        </w:rPr>
        <w:t>Смешанная пропорциональная система</w:t>
      </w:r>
    </w:p>
    <w:p w:rsidR="009D3D8D" w:rsidRDefault="009D3D8D">
      <w:pPr>
        <w:rPr>
          <w:rFonts w:ascii="Georgia" w:hAnsi="Georgia"/>
          <w:sz w:val="24"/>
          <w:szCs w:val="24"/>
        </w:rPr>
      </w:pPr>
      <w:r>
        <w:rPr>
          <w:rFonts w:ascii="Georgia" w:hAnsi="Georgia"/>
          <w:b/>
          <w:sz w:val="24"/>
          <w:szCs w:val="24"/>
        </w:rPr>
        <w:t xml:space="preserve">- </w:t>
      </w:r>
      <w:r>
        <w:rPr>
          <w:rFonts w:ascii="Georgia" w:hAnsi="Georgia"/>
          <w:sz w:val="24"/>
          <w:szCs w:val="24"/>
        </w:rPr>
        <w:t xml:space="preserve">избирательная система, основанная на сочетании двух систем представительства: </w:t>
      </w:r>
      <w:proofErr w:type="gramStart"/>
      <w:r>
        <w:rPr>
          <w:rFonts w:ascii="Georgia" w:hAnsi="Georgia"/>
          <w:sz w:val="24"/>
          <w:szCs w:val="24"/>
        </w:rPr>
        <w:t>пропорциональной</w:t>
      </w:r>
      <w:proofErr w:type="gramEnd"/>
      <w:r>
        <w:rPr>
          <w:rFonts w:ascii="Georgia" w:hAnsi="Georgia"/>
          <w:sz w:val="24"/>
          <w:szCs w:val="24"/>
        </w:rPr>
        <w:t xml:space="preserve"> и мажоритарной</w:t>
      </w:r>
    </w:p>
    <w:p w:rsidR="009D3D8D" w:rsidRDefault="009D3D8D">
      <w:pPr>
        <w:rPr>
          <w:rFonts w:ascii="Georgia" w:hAnsi="Georgia"/>
          <w:sz w:val="24"/>
          <w:szCs w:val="24"/>
        </w:rPr>
      </w:pPr>
      <w:proofErr w:type="gramStart"/>
      <w:r>
        <w:rPr>
          <w:rFonts w:ascii="Georgia" w:hAnsi="Georgia"/>
          <w:sz w:val="24"/>
          <w:szCs w:val="24"/>
        </w:rPr>
        <w:t>С 17 февраля 2014 принята в РФ для выборов в ГД</w:t>
      </w:r>
      <w:proofErr w:type="gramEnd"/>
    </w:p>
    <w:p w:rsidR="009D3D8D" w:rsidRDefault="009D3D8D">
      <w:pPr>
        <w:rPr>
          <w:rFonts w:ascii="Georgia" w:hAnsi="Georgia"/>
          <w:sz w:val="24"/>
          <w:szCs w:val="24"/>
        </w:rPr>
      </w:pPr>
      <w:r>
        <w:rPr>
          <w:rFonts w:ascii="Georgia" w:hAnsi="Georgia"/>
          <w:sz w:val="24"/>
          <w:szCs w:val="24"/>
        </w:rPr>
        <w:t>225 депутатов избирается по мажоритарной системе относительного большинства</w:t>
      </w:r>
    </w:p>
    <w:p w:rsidR="009D3D8D" w:rsidRDefault="009D3D8D">
      <w:pPr>
        <w:rPr>
          <w:rFonts w:ascii="Georgia" w:hAnsi="Georgia"/>
          <w:sz w:val="24"/>
          <w:szCs w:val="24"/>
        </w:rPr>
      </w:pPr>
      <w:r>
        <w:rPr>
          <w:rFonts w:ascii="Georgia" w:hAnsi="Georgia"/>
          <w:sz w:val="24"/>
          <w:szCs w:val="24"/>
        </w:rPr>
        <w:t>225 депутатов по пропорциональной системе</w:t>
      </w:r>
    </w:p>
    <w:p w:rsidR="00882B53" w:rsidRDefault="00882B53" w:rsidP="009D3D8D">
      <w:pPr>
        <w:pStyle w:val="a6"/>
        <w:rPr>
          <w:rFonts w:ascii="Georgia" w:hAnsi="Georgia" w:cs="Arial"/>
        </w:rPr>
      </w:pPr>
      <w:r w:rsidRPr="00882B53">
        <w:rPr>
          <w:rFonts w:ascii="Georgia" w:hAnsi="Georgia" w:cs="Arial"/>
        </w:rPr>
        <w:drawing>
          <wp:inline distT="0" distB="0" distL="0" distR="0" wp14:anchorId="19BBEBE6" wp14:editId="442C8918">
            <wp:extent cx="4000500" cy="3140110"/>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98363" cy="3138433"/>
                    </a:xfrm>
                    <a:prstGeom prst="rect">
                      <a:avLst/>
                    </a:prstGeom>
                  </pic:spPr>
                </pic:pic>
              </a:graphicData>
            </a:graphic>
          </wp:inline>
        </w:drawing>
      </w:r>
    </w:p>
    <w:p w:rsidR="00882B53" w:rsidRPr="00882B53" w:rsidRDefault="00882B53" w:rsidP="009D3D8D">
      <w:pPr>
        <w:pStyle w:val="a6"/>
        <w:rPr>
          <w:rFonts w:ascii="Georgia" w:hAnsi="Georgia" w:cs="Arial"/>
        </w:rPr>
      </w:pPr>
      <w:r w:rsidRPr="00882B53">
        <w:rPr>
          <w:rFonts w:ascii="Georgia" w:hAnsi="Georgia"/>
          <w:spacing w:val="4"/>
          <w:shd w:val="clear" w:color="auto" w:fill="FFFFFF"/>
        </w:rPr>
        <w:t>Голосование на выборах в Госдуму проходило 17-19 сентября. По итогам обработки 100% протоколов ЦИК сообщил о 49,82% голосов, отданных «Единой России», 18,93% — КПРФ, 7,55% — ЛДПР, 7,46% — «Справедливой России» и 5,32% — «Новым людям».</w:t>
      </w:r>
    </w:p>
    <w:p w:rsidR="00882B53" w:rsidRPr="009D3D8D" w:rsidRDefault="00882B53">
      <w:pPr>
        <w:rPr>
          <w:rFonts w:ascii="Georgia" w:hAnsi="Georgia"/>
          <w:sz w:val="24"/>
          <w:szCs w:val="24"/>
        </w:rPr>
      </w:pPr>
      <w:r>
        <w:rPr>
          <w:rFonts w:ascii="Georgia" w:hAnsi="Georgia"/>
          <w:sz w:val="24"/>
          <w:szCs w:val="24"/>
        </w:rPr>
        <w:t>Не стоит забывать, что можно давать партиям места в ГД взамен на поддержку.</w:t>
      </w:r>
      <w:bookmarkStart w:id="0" w:name="_GoBack"/>
      <w:bookmarkEnd w:id="0"/>
    </w:p>
    <w:sectPr w:rsidR="00882B53" w:rsidRPr="009D3D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862D9"/>
    <w:multiLevelType w:val="multilevel"/>
    <w:tmpl w:val="F63AD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20"/>
    <w:rsid w:val="001F550C"/>
    <w:rsid w:val="00673220"/>
    <w:rsid w:val="00833C62"/>
    <w:rsid w:val="00882B53"/>
    <w:rsid w:val="009D3D8D"/>
    <w:rsid w:val="00FC70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73220"/>
    <w:rPr>
      <w:color w:val="0000FF"/>
      <w:u w:val="single"/>
    </w:rPr>
  </w:style>
  <w:style w:type="character" w:styleId="a4">
    <w:name w:val="Strong"/>
    <w:basedOn w:val="a0"/>
    <w:uiPriority w:val="22"/>
    <w:qFormat/>
    <w:rsid w:val="00673220"/>
    <w:rPr>
      <w:b/>
      <w:bCs/>
    </w:rPr>
  </w:style>
  <w:style w:type="paragraph" w:styleId="a5">
    <w:name w:val="No Spacing"/>
    <w:uiPriority w:val="1"/>
    <w:qFormat/>
    <w:rsid w:val="00673220"/>
    <w:pPr>
      <w:spacing w:after="0" w:line="240" w:lineRule="auto"/>
    </w:pPr>
  </w:style>
  <w:style w:type="paragraph" w:styleId="a6">
    <w:name w:val="Normal (Web)"/>
    <w:basedOn w:val="a"/>
    <w:uiPriority w:val="99"/>
    <w:semiHidden/>
    <w:unhideWhenUsed/>
    <w:rsid w:val="009D3D8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882B5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82B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73220"/>
    <w:rPr>
      <w:color w:val="0000FF"/>
      <w:u w:val="single"/>
    </w:rPr>
  </w:style>
  <w:style w:type="character" w:styleId="a4">
    <w:name w:val="Strong"/>
    <w:basedOn w:val="a0"/>
    <w:uiPriority w:val="22"/>
    <w:qFormat/>
    <w:rsid w:val="00673220"/>
    <w:rPr>
      <w:b/>
      <w:bCs/>
    </w:rPr>
  </w:style>
  <w:style w:type="paragraph" w:styleId="a5">
    <w:name w:val="No Spacing"/>
    <w:uiPriority w:val="1"/>
    <w:qFormat/>
    <w:rsid w:val="00673220"/>
    <w:pPr>
      <w:spacing w:after="0" w:line="240" w:lineRule="auto"/>
    </w:pPr>
  </w:style>
  <w:style w:type="paragraph" w:styleId="a6">
    <w:name w:val="Normal (Web)"/>
    <w:basedOn w:val="a"/>
    <w:uiPriority w:val="99"/>
    <w:semiHidden/>
    <w:unhideWhenUsed/>
    <w:rsid w:val="009D3D8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882B5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82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217188">
      <w:bodyDiv w:val="1"/>
      <w:marLeft w:val="0"/>
      <w:marRight w:val="0"/>
      <w:marTop w:val="0"/>
      <w:marBottom w:val="0"/>
      <w:divBdr>
        <w:top w:val="none" w:sz="0" w:space="0" w:color="auto"/>
        <w:left w:val="none" w:sz="0" w:space="0" w:color="auto"/>
        <w:bottom w:val="none" w:sz="0" w:space="0" w:color="auto"/>
        <w:right w:val="none" w:sz="0" w:space="0" w:color="auto"/>
      </w:divBdr>
    </w:div>
    <w:div w:id="776750434">
      <w:bodyDiv w:val="1"/>
      <w:marLeft w:val="0"/>
      <w:marRight w:val="0"/>
      <w:marTop w:val="0"/>
      <w:marBottom w:val="0"/>
      <w:divBdr>
        <w:top w:val="none" w:sz="0" w:space="0" w:color="auto"/>
        <w:left w:val="none" w:sz="0" w:space="0" w:color="auto"/>
        <w:bottom w:val="none" w:sz="0" w:space="0" w:color="auto"/>
        <w:right w:val="none" w:sz="0" w:space="0" w:color="auto"/>
      </w:divBdr>
    </w:div>
    <w:div w:id="124834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C%D0%B5%D1%81%D1%82%D0%BD%D0%BE%D0%B5_%D1%81%D0%B0%D0%BC%D0%BE%D1%83%D0%BF%D1%80%D0%B0%D0%B2%D0%BB%D0%B5%D0%BD%D0%B8%D0%B5" TargetMode="External"/><Relationship Id="rId13" Type="http://schemas.openxmlformats.org/officeDocument/2006/relationships/hyperlink" Target="https://ru.wikipedia.org/wiki/%D0%98%D0%B7%D0%B1%D0%B8%D1%80%D0%B0%D1%82%D0%B5%D0%BB%D1%8C%D0%BD%D1%8B%D0%B9_%D0%BE%D0%BA%D1%80%D1%83%D0%B3" TargetMode="External"/><Relationship Id="rId3" Type="http://schemas.microsoft.com/office/2007/relationships/stylesWithEffects" Target="stylesWithEffects.xml"/><Relationship Id="rId7" Type="http://schemas.openxmlformats.org/officeDocument/2006/relationships/hyperlink" Target="https://ru.wikipedia.org/wiki/%D0%9E%D1%80%D0%B3%D0%B0%D0%BD_%D0%B3%D0%BE%D1%81%D1%83%D0%B4%D0%B0%D1%80%D1%81%D1%82%D0%B2%D0%B5%D0%BD%D0%BD%D0%BE%D0%B9_%D0%B2%D0%BB%D0%B0%D1%81%D1%82%D0%B8" TargetMode="External"/><Relationship Id="rId12" Type="http://schemas.openxmlformats.org/officeDocument/2006/relationships/hyperlink" Target="https://ru.wikipedia.org/wiki/%D0%98%D0%B7%D0%B1%D0%B8%D1%80%D0%B0%D1%82%D0%B5%D0%BB%D1%8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D0%98%D0%B7%D0%B1%D0%B8%D1%80%D0%B0%D1%82%D0%B5%D0%BB%D1%8C%D0%BD%D0%B0%D1%8F_%D1%81%D0%B8%D1%81%D1%82%D0%B5%D0%BC%D0%B0" TargetMode="External"/><Relationship Id="rId11" Type="http://schemas.openxmlformats.org/officeDocument/2006/relationships/hyperlink" Target="https://ru.wikipedia.org/wiki/%D0%9A%D0%B0%D0%BD%D0%B4%D0%B8%D0%B4%D0%B0%D1%82_%D0%B2_%D0%B4%D0%B5%D0%BF%D1%83%D1%82%D0%B0%D1%82%D1%8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u.wikipedia.org/wiki/%D0%A1%D0%BE%D0%B2%D0%B5%D1%82%D1%8B" TargetMode="External"/><Relationship Id="rId4" Type="http://schemas.openxmlformats.org/officeDocument/2006/relationships/settings" Target="settings.xml"/><Relationship Id="rId9" Type="http://schemas.openxmlformats.org/officeDocument/2006/relationships/hyperlink" Target="https://ru.wikipedia.org/wiki/%D0%9F%D0%B0%D1%80%D0%BB%D0%B0%D0%BC%D0%B5%D0%BD%D1%82"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624</Words>
  <Characters>3559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1</cp:revision>
  <dcterms:created xsi:type="dcterms:W3CDTF">2022-04-03T10:10:00Z</dcterms:created>
  <dcterms:modified xsi:type="dcterms:W3CDTF">2022-04-03T11:03:00Z</dcterms:modified>
</cp:coreProperties>
</file>