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0CD" w:rsidRPr="00DA6422" w:rsidRDefault="006520CD" w:rsidP="006520CD">
      <w:pPr>
        <w:jc w:val="center"/>
        <w:rPr>
          <w:szCs w:val="28"/>
          <w:lang w:eastAsia="zh-CN"/>
        </w:rPr>
      </w:pPr>
      <w:r w:rsidRPr="00DA6422">
        <w:rPr>
          <w:szCs w:val="28"/>
          <w:lang w:eastAsia="zh-CN"/>
        </w:rPr>
        <w:t>МИНИСТЕРСТВО НАУКИ И ВЫСШЕГО ОБРАЗОВАНИЯ РОССИЙСКОЙ ФЕДЕРАЦИИ</w:t>
      </w:r>
    </w:p>
    <w:p w:rsidR="006520CD" w:rsidRPr="00DA6422" w:rsidRDefault="006520CD" w:rsidP="006520CD">
      <w:pPr>
        <w:suppressAutoHyphens/>
        <w:jc w:val="center"/>
        <w:rPr>
          <w:szCs w:val="28"/>
          <w:lang w:eastAsia="zh-CN"/>
        </w:rPr>
      </w:pPr>
      <w:r w:rsidRPr="00DA6422">
        <w:rPr>
          <w:szCs w:val="28"/>
          <w:lang w:eastAsia="zh-CN"/>
        </w:rPr>
        <w:t>Федеральное государственное бюджетное образовательное учреждение</w:t>
      </w:r>
    </w:p>
    <w:p w:rsidR="006520CD" w:rsidRPr="00DA6422" w:rsidRDefault="006520CD" w:rsidP="006520CD">
      <w:pPr>
        <w:suppressAutoHyphens/>
        <w:jc w:val="center"/>
        <w:rPr>
          <w:szCs w:val="28"/>
          <w:lang w:eastAsia="zh-CN"/>
        </w:rPr>
      </w:pPr>
      <w:r w:rsidRPr="00DA6422">
        <w:rPr>
          <w:szCs w:val="28"/>
          <w:lang w:eastAsia="zh-CN"/>
        </w:rPr>
        <w:t>высшего образования</w:t>
      </w:r>
    </w:p>
    <w:p w:rsidR="006520CD" w:rsidRPr="007872F7" w:rsidRDefault="006520CD" w:rsidP="006520CD">
      <w:pPr>
        <w:suppressAutoHyphens/>
        <w:jc w:val="center"/>
        <w:rPr>
          <w:b/>
          <w:szCs w:val="28"/>
          <w:lang w:eastAsia="zh-CN"/>
        </w:rPr>
      </w:pPr>
      <w:r w:rsidRPr="00DA6422">
        <w:rPr>
          <w:szCs w:val="28"/>
          <w:lang w:eastAsia="zh-CN"/>
        </w:rPr>
        <w:t>«</w:t>
      </w:r>
      <w:r w:rsidRPr="00DA6422">
        <w:rPr>
          <w:b/>
          <w:szCs w:val="28"/>
          <w:lang w:eastAsia="zh-CN"/>
        </w:rPr>
        <w:t>Вятский государственный университет</w:t>
      </w:r>
      <w:r w:rsidRPr="00DA6422">
        <w:rPr>
          <w:szCs w:val="28"/>
          <w:lang w:eastAsia="zh-CN"/>
        </w:rPr>
        <w:t>»</w:t>
      </w:r>
    </w:p>
    <w:p w:rsidR="006520CD" w:rsidRPr="00DA6422" w:rsidRDefault="006520CD" w:rsidP="006520CD">
      <w:pPr>
        <w:suppressAutoHyphens/>
        <w:jc w:val="center"/>
        <w:rPr>
          <w:szCs w:val="28"/>
          <w:lang w:eastAsia="zh-CN"/>
        </w:rPr>
      </w:pPr>
      <w:r w:rsidRPr="00DA6422">
        <w:rPr>
          <w:szCs w:val="28"/>
          <w:lang w:eastAsia="zh-CN"/>
        </w:rPr>
        <w:t>Факультет автоматики и вычислительной техники</w:t>
      </w:r>
    </w:p>
    <w:p w:rsidR="006520CD" w:rsidRDefault="006520CD" w:rsidP="006520CD">
      <w:pPr>
        <w:suppressAutoHyphens/>
        <w:jc w:val="center"/>
        <w:rPr>
          <w:b/>
          <w:bCs/>
          <w:szCs w:val="28"/>
        </w:rPr>
      </w:pPr>
      <w:r w:rsidRPr="00DA6422">
        <w:rPr>
          <w:szCs w:val="28"/>
          <w:lang w:eastAsia="zh-CN"/>
        </w:rPr>
        <w:t>Кафедра ЭВМ</w:t>
      </w:r>
    </w:p>
    <w:p w:rsidR="006520CD" w:rsidRPr="006520CD" w:rsidRDefault="006520CD" w:rsidP="006520CD">
      <w:pPr>
        <w:suppressAutoHyphens/>
        <w:jc w:val="center"/>
        <w:rPr>
          <w:b/>
          <w:bCs/>
          <w:szCs w:val="28"/>
        </w:rPr>
      </w:pPr>
    </w:p>
    <w:p w:rsidR="006520CD" w:rsidRDefault="006520CD" w:rsidP="006520CD">
      <w:pPr>
        <w:jc w:val="center"/>
        <w:rPr>
          <w:szCs w:val="28"/>
        </w:rPr>
      </w:pPr>
    </w:p>
    <w:p w:rsidR="007872F7" w:rsidRDefault="007872F7" w:rsidP="006520CD">
      <w:pPr>
        <w:jc w:val="center"/>
        <w:rPr>
          <w:szCs w:val="28"/>
        </w:rPr>
      </w:pPr>
    </w:p>
    <w:p w:rsidR="007872F7" w:rsidRPr="00DA6422" w:rsidRDefault="007872F7" w:rsidP="006520CD">
      <w:pPr>
        <w:jc w:val="center"/>
        <w:rPr>
          <w:szCs w:val="28"/>
        </w:rPr>
      </w:pPr>
    </w:p>
    <w:p w:rsidR="006520CD" w:rsidRPr="00DA6422" w:rsidRDefault="006520CD" w:rsidP="006520CD">
      <w:pPr>
        <w:jc w:val="center"/>
        <w:rPr>
          <w:szCs w:val="28"/>
        </w:rPr>
      </w:pPr>
      <w:r w:rsidRPr="00DA6422">
        <w:rPr>
          <w:szCs w:val="28"/>
        </w:rPr>
        <w:t>Отчёт</w:t>
      </w:r>
    </w:p>
    <w:p w:rsidR="006520CD" w:rsidRPr="00DA6422" w:rsidRDefault="006520CD" w:rsidP="006520CD">
      <w:pPr>
        <w:jc w:val="center"/>
        <w:rPr>
          <w:szCs w:val="28"/>
        </w:rPr>
      </w:pPr>
      <w:r w:rsidRPr="00DA6422">
        <w:rPr>
          <w:szCs w:val="28"/>
        </w:rPr>
        <w:t>Лабораторная работа № </w:t>
      </w:r>
      <w:r w:rsidR="002A38D5">
        <w:rPr>
          <w:color w:val="000000" w:themeColor="text1"/>
          <w:szCs w:val="28"/>
        </w:rPr>
        <w:t>1</w:t>
      </w:r>
      <w:r w:rsidRPr="00DA6422">
        <w:rPr>
          <w:szCs w:val="28"/>
        </w:rPr>
        <w:t xml:space="preserve"> по дисциплине</w:t>
      </w:r>
    </w:p>
    <w:p w:rsidR="006520CD" w:rsidRPr="00DA6422" w:rsidRDefault="006520CD" w:rsidP="006520CD">
      <w:pPr>
        <w:jc w:val="center"/>
        <w:rPr>
          <w:szCs w:val="28"/>
        </w:rPr>
      </w:pPr>
      <w:r w:rsidRPr="00DA6422">
        <w:rPr>
          <w:szCs w:val="28"/>
        </w:rPr>
        <w:t>«</w:t>
      </w:r>
      <w:r w:rsidR="002A38D5">
        <w:rPr>
          <w:szCs w:val="28"/>
        </w:rPr>
        <w:t>Теория Автоматов</w:t>
      </w:r>
      <w:r w:rsidRPr="00DA6422">
        <w:rPr>
          <w:szCs w:val="28"/>
        </w:rPr>
        <w:t>»</w:t>
      </w:r>
    </w:p>
    <w:p w:rsidR="006520CD" w:rsidRDefault="006520CD" w:rsidP="006520CD">
      <w:pPr>
        <w:jc w:val="center"/>
        <w:rPr>
          <w:bCs/>
          <w:szCs w:val="28"/>
        </w:rPr>
      </w:pPr>
    </w:p>
    <w:p w:rsidR="007872F7" w:rsidRDefault="007872F7" w:rsidP="006520CD">
      <w:pPr>
        <w:jc w:val="center"/>
        <w:rPr>
          <w:bCs/>
          <w:szCs w:val="28"/>
        </w:rPr>
      </w:pPr>
    </w:p>
    <w:p w:rsidR="007872F7" w:rsidRDefault="007872F7" w:rsidP="006520CD">
      <w:pPr>
        <w:jc w:val="center"/>
        <w:rPr>
          <w:bCs/>
          <w:szCs w:val="28"/>
        </w:rPr>
      </w:pPr>
    </w:p>
    <w:p w:rsidR="007872F7" w:rsidRDefault="007872F7" w:rsidP="006520CD">
      <w:pPr>
        <w:jc w:val="center"/>
        <w:rPr>
          <w:bCs/>
          <w:szCs w:val="28"/>
        </w:rPr>
      </w:pPr>
    </w:p>
    <w:p w:rsidR="007872F7" w:rsidRPr="00DA6422" w:rsidRDefault="007872F7" w:rsidP="006520CD">
      <w:pPr>
        <w:jc w:val="center"/>
        <w:rPr>
          <w:bCs/>
          <w:szCs w:val="28"/>
        </w:rPr>
      </w:pPr>
    </w:p>
    <w:p w:rsidR="006520CD" w:rsidRPr="00DA6422" w:rsidRDefault="006520CD" w:rsidP="006520CD">
      <w:pPr>
        <w:jc w:val="center"/>
        <w:rPr>
          <w:bCs/>
          <w:szCs w:val="28"/>
        </w:rPr>
      </w:pPr>
    </w:p>
    <w:p w:rsidR="006520CD" w:rsidRPr="00DA6422" w:rsidRDefault="006520CD" w:rsidP="006520CD">
      <w:pPr>
        <w:jc w:val="center"/>
        <w:rPr>
          <w:bCs/>
          <w:szCs w:val="28"/>
        </w:rPr>
      </w:pPr>
    </w:p>
    <w:p w:rsidR="006520CD" w:rsidRPr="00DA6422" w:rsidRDefault="006520CD" w:rsidP="006520CD">
      <w:pPr>
        <w:jc w:val="center"/>
        <w:rPr>
          <w:b/>
          <w:bCs/>
          <w:szCs w:val="28"/>
        </w:rPr>
      </w:pPr>
    </w:p>
    <w:p w:rsidR="006520CD" w:rsidRPr="00DA6422" w:rsidRDefault="006520CD" w:rsidP="007872F7">
      <w:pPr>
        <w:rPr>
          <w:szCs w:val="28"/>
        </w:rPr>
      </w:pPr>
      <w:r w:rsidRPr="00DA6422">
        <w:rPr>
          <w:szCs w:val="28"/>
        </w:rPr>
        <w:t>Выполнил студент группы ИВТб-</w:t>
      </w:r>
      <w:r>
        <w:rPr>
          <w:szCs w:val="28"/>
        </w:rPr>
        <w:t>2</w:t>
      </w:r>
      <w:r w:rsidR="00DE0D1C">
        <w:rPr>
          <w:szCs w:val="28"/>
        </w:rPr>
        <w:t>301</w:t>
      </w:r>
      <w:r w:rsidR="00C338C1">
        <w:rPr>
          <w:szCs w:val="28"/>
        </w:rPr>
        <w:t xml:space="preserve">________________ </w:t>
      </w:r>
      <w:r>
        <w:rPr>
          <w:szCs w:val="28"/>
        </w:rPr>
        <w:t xml:space="preserve">/ </w:t>
      </w:r>
      <w:proofErr w:type="spellStart"/>
      <w:r w:rsidR="00DE0D1C">
        <w:rPr>
          <w:szCs w:val="28"/>
        </w:rPr>
        <w:t>Птахова</w:t>
      </w:r>
      <w:proofErr w:type="spellEnd"/>
      <w:r w:rsidR="00DE0D1C">
        <w:rPr>
          <w:szCs w:val="28"/>
        </w:rPr>
        <w:t xml:space="preserve"> А</w:t>
      </w:r>
      <w:r w:rsidR="007872F7">
        <w:rPr>
          <w:szCs w:val="28"/>
        </w:rPr>
        <w:t>.</w:t>
      </w:r>
      <w:r w:rsidR="00DE0D1C">
        <w:rPr>
          <w:szCs w:val="28"/>
        </w:rPr>
        <w:t>М.</w:t>
      </w:r>
      <w:r w:rsidR="007872F7">
        <w:rPr>
          <w:szCs w:val="28"/>
        </w:rPr>
        <w:t>/</w:t>
      </w:r>
    </w:p>
    <w:p w:rsidR="006520CD" w:rsidRDefault="006520CD" w:rsidP="007872F7">
      <w:pPr>
        <w:rPr>
          <w:szCs w:val="28"/>
        </w:rPr>
      </w:pPr>
      <w:r w:rsidRPr="00DA6422">
        <w:rPr>
          <w:szCs w:val="28"/>
        </w:rPr>
        <w:t>Проверил преподаватель______________</w:t>
      </w:r>
      <w:r w:rsidR="007872F7">
        <w:rPr>
          <w:szCs w:val="28"/>
        </w:rPr>
        <w:t>_____</w:t>
      </w:r>
      <w:r w:rsidRPr="00DA6422">
        <w:rPr>
          <w:szCs w:val="28"/>
        </w:rPr>
        <w:t>_____</w:t>
      </w:r>
      <w:r w:rsidR="00721484">
        <w:rPr>
          <w:szCs w:val="28"/>
        </w:rPr>
        <w:t>____</w:t>
      </w:r>
      <w:r w:rsidRPr="00DA6422">
        <w:rPr>
          <w:szCs w:val="28"/>
        </w:rPr>
        <w:t xml:space="preserve">/ </w:t>
      </w:r>
      <w:proofErr w:type="spellStart"/>
      <w:r w:rsidR="00DE0D1C">
        <w:rPr>
          <w:szCs w:val="28"/>
        </w:rPr>
        <w:t>Мельцов</w:t>
      </w:r>
      <w:proofErr w:type="spellEnd"/>
      <w:r w:rsidR="00DE0D1C">
        <w:rPr>
          <w:szCs w:val="28"/>
        </w:rPr>
        <w:t xml:space="preserve"> В.</w:t>
      </w:r>
      <w:proofErr w:type="gramStart"/>
      <w:r w:rsidR="00DE0D1C">
        <w:rPr>
          <w:szCs w:val="28"/>
        </w:rPr>
        <w:t>Ю</w:t>
      </w:r>
      <w:proofErr w:type="gramEnd"/>
      <w:r w:rsidR="00DE0D1C">
        <w:rPr>
          <w:szCs w:val="28"/>
        </w:rPr>
        <w:t>/</w:t>
      </w:r>
    </w:p>
    <w:p w:rsidR="007872F7" w:rsidRPr="00DA6422" w:rsidRDefault="007872F7" w:rsidP="007872F7">
      <w:pPr>
        <w:rPr>
          <w:szCs w:val="28"/>
        </w:rPr>
      </w:pPr>
    </w:p>
    <w:p w:rsidR="006520CD" w:rsidRPr="00DA6422" w:rsidRDefault="00A14AE5" w:rsidP="006520CD">
      <w:pPr>
        <w:jc w:val="center"/>
        <w:rPr>
          <w:szCs w:val="28"/>
        </w:rPr>
      </w:pPr>
      <w:r>
        <w:rPr>
          <w:szCs w:val="28"/>
        </w:rPr>
        <w:t>Киров 2022</w:t>
      </w:r>
    </w:p>
    <w:p w:rsidR="00DA44CD" w:rsidRPr="00420C89" w:rsidRDefault="007A3E29" w:rsidP="00420C89">
      <w:pPr>
        <w:pStyle w:val="a3"/>
        <w:numPr>
          <w:ilvl w:val="0"/>
          <w:numId w:val="2"/>
        </w:numPr>
        <w:spacing w:line="360" w:lineRule="auto"/>
        <w:rPr>
          <w:rFonts w:cs="Times New Roman"/>
        </w:rPr>
      </w:pPr>
      <w:r w:rsidRPr="00420C89">
        <w:rPr>
          <w:rFonts w:cs="Times New Roman"/>
        </w:rPr>
        <w:lastRenderedPageBreak/>
        <w:t>Задание</w:t>
      </w:r>
    </w:p>
    <w:p w:rsidR="007A3E29" w:rsidRPr="00420C89" w:rsidRDefault="00513BD8" w:rsidP="00420C89">
      <w:pPr>
        <w:spacing w:line="360" w:lineRule="auto"/>
        <w:jc w:val="both"/>
        <w:rPr>
          <w:rFonts w:cs="Times New Roman"/>
        </w:rPr>
      </w:pPr>
      <w:r w:rsidRPr="00420C89">
        <w:rPr>
          <w:rFonts w:cs="Times New Roman"/>
        </w:rPr>
        <w:tab/>
        <w:t xml:space="preserve">Реализовать операционный микропрограммный автомат </w:t>
      </w:r>
      <w:proofErr w:type="gramStart"/>
      <w:r w:rsidRPr="00420C89">
        <w:rPr>
          <w:rFonts w:cs="Times New Roman"/>
        </w:rPr>
        <w:t>с жесткой логикой алгоритма деления чисел в двоичной системе счисления с характеристикой с плавающей запятой в прямом коде</w:t>
      </w:r>
      <w:proofErr w:type="gramEnd"/>
      <w:r w:rsidRPr="00420C89">
        <w:rPr>
          <w:rFonts w:cs="Times New Roman"/>
        </w:rPr>
        <w:t xml:space="preserve"> первым способо</w:t>
      </w:r>
      <w:r w:rsidR="00F953D6">
        <w:rPr>
          <w:rFonts w:cs="Times New Roman"/>
        </w:rPr>
        <w:t>м без восстановления остатков и</w:t>
      </w:r>
      <w:r w:rsidR="002316BA">
        <w:rPr>
          <w:rFonts w:cs="Times New Roman"/>
        </w:rPr>
        <w:t xml:space="preserve"> </w:t>
      </w:r>
      <w:r w:rsidRPr="00420C89">
        <w:rPr>
          <w:rFonts w:cs="Times New Roman"/>
        </w:rPr>
        <w:t xml:space="preserve">вычитанием в дополнительном коде в САПР </w:t>
      </w:r>
      <w:proofErr w:type="spellStart"/>
      <w:r w:rsidRPr="00420C89">
        <w:rPr>
          <w:rFonts w:cs="Times New Roman"/>
          <w:lang w:val="en-US"/>
        </w:rPr>
        <w:t>Quartus</w:t>
      </w:r>
      <w:proofErr w:type="spellEnd"/>
      <w:r w:rsidRPr="00420C89">
        <w:rPr>
          <w:rFonts w:cs="Times New Roman"/>
        </w:rPr>
        <w:t>.</w:t>
      </w:r>
      <w:r w:rsidR="007F6AC7" w:rsidRPr="00420C89">
        <w:rPr>
          <w:rFonts w:cs="Times New Roman"/>
        </w:rPr>
        <w:t xml:space="preserve"> Проверить работу автомата на численных примерах.</w:t>
      </w:r>
    </w:p>
    <w:p w:rsidR="0028342F" w:rsidRPr="00420C89" w:rsidRDefault="0028342F" w:rsidP="00420C89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420C89">
        <w:rPr>
          <w:rFonts w:cs="Times New Roman"/>
        </w:rPr>
        <w:t>Краткие теоретические сведения</w:t>
      </w:r>
    </w:p>
    <w:p w:rsidR="0028342F" w:rsidRPr="00420C89" w:rsidRDefault="0028342F" w:rsidP="00420C89">
      <w:pPr>
        <w:widowControl w:val="0"/>
        <w:spacing w:line="360" w:lineRule="auto"/>
        <w:ind w:firstLine="709"/>
        <w:jc w:val="both"/>
        <w:rPr>
          <w:rFonts w:cs="Times New Roman"/>
        </w:rPr>
      </w:pPr>
      <w:bookmarkStart w:id="0" w:name="OCRUncertain046"/>
      <w:r w:rsidRPr="00420C89">
        <w:rPr>
          <w:rFonts w:cs="Times New Roman"/>
        </w:rPr>
        <w:t>Л</w:t>
      </w:r>
      <w:bookmarkEnd w:id="0"/>
      <w:r w:rsidRPr="00420C89">
        <w:rPr>
          <w:rFonts w:cs="Times New Roman"/>
        </w:rPr>
        <w:t>ю</w:t>
      </w:r>
      <w:bookmarkStart w:id="1" w:name="OCRUncertain047"/>
      <w:r w:rsidRPr="00420C89">
        <w:rPr>
          <w:rFonts w:cs="Times New Roman"/>
        </w:rPr>
        <w:t>бое</w:t>
      </w:r>
      <w:bookmarkEnd w:id="1"/>
      <w:r w:rsidRPr="00420C89">
        <w:rPr>
          <w:rFonts w:cs="Times New Roman"/>
        </w:rPr>
        <w:t xml:space="preserve"> вычислительное устройство мо</w:t>
      </w:r>
      <w:bookmarkStart w:id="2" w:name="OCRUncertain048"/>
      <w:r w:rsidRPr="00420C89">
        <w:rPr>
          <w:rFonts w:cs="Times New Roman"/>
        </w:rPr>
        <w:t>же</w:t>
      </w:r>
      <w:bookmarkEnd w:id="2"/>
      <w:r w:rsidRPr="00420C89">
        <w:rPr>
          <w:rFonts w:cs="Times New Roman"/>
        </w:rPr>
        <w:t xml:space="preserve">т </w:t>
      </w:r>
      <w:bookmarkStart w:id="3" w:name="OCRUncertain049"/>
      <w:r w:rsidRPr="00420C89">
        <w:rPr>
          <w:rFonts w:cs="Times New Roman"/>
        </w:rPr>
        <w:t>б</w:t>
      </w:r>
      <w:bookmarkEnd w:id="3"/>
      <w:r w:rsidRPr="00420C89">
        <w:rPr>
          <w:rFonts w:cs="Times New Roman"/>
        </w:rPr>
        <w:t>ы</w:t>
      </w:r>
      <w:bookmarkStart w:id="4" w:name="OCRUncertain050"/>
      <w:r w:rsidRPr="00420C89">
        <w:rPr>
          <w:rFonts w:cs="Times New Roman"/>
        </w:rPr>
        <w:t>ть</w:t>
      </w:r>
      <w:bookmarkEnd w:id="4"/>
      <w:r w:rsidRPr="00420C89">
        <w:rPr>
          <w:rFonts w:cs="Times New Roman"/>
        </w:rPr>
        <w:t xml:space="preserve"> пред</w:t>
      </w:r>
      <w:bookmarkStart w:id="5" w:name="OCRUncertain051"/>
      <w:r w:rsidRPr="00420C89">
        <w:rPr>
          <w:rFonts w:cs="Times New Roman"/>
        </w:rPr>
        <w:t>с</w:t>
      </w:r>
      <w:bookmarkEnd w:id="5"/>
      <w:r w:rsidRPr="00420C89">
        <w:rPr>
          <w:rFonts w:cs="Times New Roman"/>
        </w:rPr>
        <w:t>тавлено к</w:t>
      </w:r>
      <w:bookmarkStart w:id="6" w:name="OCRUncertain052"/>
      <w:r w:rsidRPr="00420C89">
        <w:rPr>
          <w:rFonts w:cs="Times New Roman"/>
        </w:rPr>
        <w:t>омп</w:t>
      </w:r>
      <w:bookmarkEnd w:id="6"/>
      <w:r w:rsidRPr="00420C89">
        <w:rPr>
          <w:rFonts w:cs="Times New Roman"/>
        </w:rPr>
        <w:t>озицие</w:t>
      </w:r>
      <w:bookmarkStart w:id="7" w:name="OCRUncertain053"/>
      <w:r w:rsidRPr="00420C89">
        <w:rPr>
          <w:rFonts w:cs="Times New Roman"/>
        </w:rPr>
        <w:t>й</w:t>
      </w:r>
      <w:bookmarkEnd w:id="7"/>
      <w:r w:rsidRPr="00420C89">
        <w:rPr>
          <w:rFonts w:cs="Times New Roman"/>
        </w:rPr>
        <w:t xml:space="preserve"> </w:t>
      </w:r>
      <w:bookmarkStart w:id="8" w:name="OCRUncertain054"/>
      <w:r w:rsidRPr="00420C89">
        <w:rPr>
          <w:rFonts w:cs="Times New Roman"/>
        </w:rPr>
        <w:t>вза</w:t>
      </w:r>
      <w:bookmarkEnd w:id="8"/>
      <w:r w:rsidRPr="00420C89">
        <w:rPr>
          <w:rFonts w:cs="Times New Roman"/>
        </w:rPr>
        <w:t>им</w:t>
      </w:r>
      <w:bookmarkStart w:id="9" w:name="OCRUncertain055"/>
      <w:r w:rsidRPr="00420C89">
        <w:rPr>
          <w:rFonts w:cs="Times New Roman"/>
        </w:rPr>
        <w:t>оде</w:t>
      </w:r>
      <w:bookmarkEnd w:id="9"/>
      <w:r w:rsidRPr="00420C89">
        <w:rPr>
          <w:rFonts w:cs="Times New Roman"/>
        </w:rPr>
        <w:t>й</w:t>
      </w:r>
      <w:bookmarkStart w:id="10" w:name="OCRUncertain056"/>
      <w:r w:rsidRPr="00420C89">
        <w:rPr>
          <w:rFonts w:cs="Times New Roman"/>
        </w:rPr>
        <w:t>ству</w:t>
      </w:r>
      <w:bookmarkEnd w:id="10"/>
      <w:r w:rsidRPr="00420C89">
        <w:rPr>
          <w:rFonts w:cs="Times New Roman"/>
        </w:rPr>
        <w:t>ю</w:t>
      </w:r>
      <w:bookmarkStart w:id="11" w:name="OCRUncertain057"/>
      <w:r w:rsidRPr="00420C89">
        <w:rPr>
          <w:rFonts w:cs="Times New Roman"/>
        </w:rPr>
        <w:t>щих</w:t>
      </w:r>
      <w:bookmarkEnd w:id="11"/>
      <w:r w:rsidRPr="00420C89">
        <w:rPr>
          <w:rFonts w:cs="Times New Roman"/>
        </w:rPr>
        <w:t xml:space="preserve"> пар автом</w:t>
      </w:r>
      <w:bookmarkStart w:id="12" w:name="OCRUncertain058"/>
      <w:r w:rsidRPr="00420C89">
        <w:rPr>
          <w:rFonts w:cs="Times New Roman"/>
        </w:rPr>
        <w:t>а</w:t>
      </w:r>
      <w:bookmarkEnd w:id="12"/>
      <w:r w:rsidRPr="00420C89">
        <w:rPr>
          <w:rFonts w:cs="Times New Roman"/>
        </w:rPr>
        <w:t>тов - оп</w:t>
      </w:r>
      <w:bookmarkStart w:id="13" w:name="OCRUncertain059"/>
      <w:r w:rsidRPr="00420C89">
        <w:rPr>
          <w:rFonts w:cs="Times New Roman"/>
        </w:rPr>
        <w:t>е</w:t>
      </w:r>
      <w:bookmarkEnd w:id="13"/>
      <w:r w:rsidRPr="00420C89">
        <w:rPr>
          <w:rFonts w:cs="Times New Roman"/>
        </w:rPr>
        <w:t>рацион</w:t>
      </w:r>
      <w:bookmarkStart w:id="14" w:name="OCRUncertain060"/>
      <w:r w:rsidRPr="00420C89">
        <w:rPr>
          <w:rFonts w:cs="Times New Roman"/>
        </w:rPr>
        <w:t>н</w:t>
      </w:r>
      <w:bookmarkStart w:id="15" w:name="OCRUncertain061"/>
      <w:bookmarkEnd w:id="14"/>
      <w:r w:rsidRPr="00420C89">
        <w:rPr>
          <w:rFonts w:cs="Times New Roman"/>
        </w:rPr>
        <w:t xml:space="preserve">ого автомата </w:t>
      </w:r>
      <w:bookmarkEnd w:id="15"/>
      <w:r w:rsidRPr="00420C89">
        <w:rPr>
          <w:rFonts w:cs="Times New Roman"/>
        </w:rPr>
        <w:t>и управляющего автомата (ри</w:t>
      </w:r>
      <w:bookmarkStart w:id="16" w:name="OCRUncertain063"/>
      <w:r w:rsidRPr="00420C89">
        <w:rPr>
          <w:rFonts w:cs="Times New Roman"/>
        </w:rPr>
        <w:t>с</w:t>
      </w:r>
      <w:bookmarkEnd w:id="16"/>
      <w:r w:rsidRPr="00420C89">
        <w:rPr>
          <w:rFonts w:cs="Times New Roman"/>
        </w:rPr>
        <w:t>.1).</w:t>
      </w:r>
    </w:p>
    <w:p w:rsidR="0028342F" w:rsidRPr="00420C89" w:rsidRDefault="0028342F" w:rsidP="00420C89">
      <w:pPr>
        <w:widowControl w:val="0"/>
        <w:spacing w:line="360" w:lineRule="auto"/>
        <w:ind w:firstLine="709"/>
        <w:rPr>
          <w:rFonts w:cs="Times New Roman"/>
        </w:rPr>
      </w:pPr>
      <w:r w:rsidRPr="00420C89">
        <w:rPr>
          <w:rFonts w:cs="Times New Roman"/>
        </w:rPr>
        <w:object w:dxaOrig="7409" w:dyaOrig="31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3pt;height:155.2pt" o:ole="">
            <v:imagedata r:id="rId6" o:title=""/>
          </v:shape>
          <o:OLEObject Type="Embed" ProgID="Word.Document.8" ShapeID="_x0000_i1025" DrawAspect="Content" ObjectID="_1716973481" r:id="rId7"/>
        </w:object>
      </w:r>
    </w:p>
    <w:p w:rsidR="00292F29" w:rsidRPr="00420C89" w:rsidRDefault="0028342F" w:rsidP="00420C89">
      <w:pPr>
        <w:widowControl w:val="0"/>
        <w:spacing w:line="360" w:lineRule="auto"/>
        <w:ind w:firstLine="709"/>
        <w:jc w:val="both"/>
        <w:rPr>
          <w:rFonts w:cs="Times New Roman"/>
        </w:rPr>
      </w:pPr>
      <w:r w:rsidRPr="00420C89">
        <w:rPr>
          <w:rFonts w:cs="Times New Roman"/>
        </w:rPr>
        <w:t>Операционн</w:t>
      </w:r>
      <w:bookmarkStart w:id="17" w:name="OCRUncertain122"/>
      <w:r w:rsidRPr="00420C89">
        <w:rPr>
          <w:rFonts w:cs="Times New Roman"/>
        </w:rPr>
        <w:t>ы</w:t>
      </w:r>
      <w:bookmarkEnd w:id="17"/>
      <w:r w:rsidRPr="00420C89">
        <w:rPr>
          <w:rFonts w:cs="Times New Roman"/>
        </w:rPr>
        <w:t>й автомат (ОА) содер</w:t>
      </w:r>
      <w:bookmarkStart w:id="18" w:name="OCRUncertain123"/>
      <w:r w:rsidRPr="00420C89">
        <w:rPr>
          <w:rFonts w:cs="Times New Roman"/>
        </w:rPr>
        <w:t>ж</w:t>
      </w:r>
      <w:bookmarkEnd w:id="18"/>
      <w:r w:rsidRPr="00420C89">
        <w:rPr>
          <w:rFonts w:cs="Times New Roman"/>
        </w:rPr>
        <w:t>ит операционны</w:t>
      </w:r>
      <w:bookmarkStart w:id="19" w:name="OCRUncertain124"/>
      <w:r w:rsidRPr="00420C89">
        <w:rPr>
          <w:rFonts w:cs="Times New Roman"/>
        </w:rPr>
        <w:t>е</w:t>
      </w:r>
      <w:bookmarkEnd w:id="19"/>
      <w:r w:rsidRPr="00420C89">
        <w:rPr>
          <w:rFonts w:cs="Times New Roman"/>
        </w:rPr>
        <w:t xml:space="preserve"> у</w:t>
      </w:r>
      <w:bookmarkStart w:id="20" w:name="OCRUncertain125"/>
      <w:r w:rsidRPr="00420C89">
        <w:rPr>
          <w:rFonts w:cs="Times New Roman"/>
        </w:rPr>
        <w:t>с</w:t>
      </w:r>
      <w:bookmarkEnd w:id="20"/>
      <w:r w:rsidRPr="00420C89">
        <w:rPr>
          <w:rFonts w:cs="Times New Roman"/>
        </w:rPr>
        <w:t>тройства - реги</w:t>
      </w:r>
      <w:bookmarkStart w:id="21" w:name="OCRUncertain126"/>
      <w:r w:rsidRPr="00420C89">
        <w:rPr>
          <w:rFonts w:cs="Times New Roman"/>
        </w:rPr>
        <w:t>с</w:t>
      </w:r>
      <w:bookmarkEnd w:id="21"/>
      <w:r w:rsidRPr="00420C89">
        <w:rPr>
          <w:rFonts w:cs="Times New Roman"/>
        </w:rPr>
        <w:t>тры, сум</w:t>
      </w:r>
      <w:bookmarkStart w:id="22" w:name="OCRUncertain127"/>
      <w:r w:rsidRPr="00420C89">
        <w:rPr>
          <w:rFonts w:cs="Times New Roman"/>
        </w:rPr>
        <w:t>м</w:t>
      </w:r>
      <w:bookmarkEnd w:id="22"/>
      <w:r w:rsidRPr="00420C89">
        <w:rPr>
          <w:rFonts w:cs="Times New Roman"/>
        </w:rPr>
        <w:t>аторы, счётчики, де</w:t>
      </w:r>
      <w:bookmarkStart w:id="23" w:name="OCRUncertain128"/>
      <w:r w:rsidRPr="00420C89">
        <w:rPr>
          <w:rFonts w:cs="Times New Roman"/>
        </w:rPr>
        <w:t>ш</w:t>
      </w:r>
      <w:bookmarkEnd w:id="23"/>
      <w:r w:rsidRPr="00420C89">
        <w:rPr>
          <w:rFonts w:cs="Times New Roman"/>
        </w:rPr>
        <w:t xml:space="preserve">ифраторы, </w:t>
      </w:r>
      <w:bookmarkStart w:id="24" w:name="OCRUncertain129"/>
      <w:r w:rsidRPr="00420C89">
        <w:rPr>
          <w:rFonts w:cs="Times New Roman"/>
        </w:rPr>
        <w:t>м</w:t>
      </w:r>
      <w:bookmarkEnd w:id="24"/>
      <w:r w:rsidRPr="00420C89">
        <w:rPr>
          <w:rFonts w:cs="Times New Roman"/>
        </w:rPr>
        <w:t>ульт</w:t>
      </w:r>
      <w:bookmarkStart w:id="25" w:name="OCRUncertain130"/>
      <w:r w:rsidRPr="00420C89">
        <w:rPr>
          <w:rFonts w:cs="Times New Roman"/>
        </w:rPr>
        <w:t>и</w:t>
      </w:r>
      <w:bookmarkEnd w:id="25"/>
      <w:r w:rsidRPr="00420C89">
        <w:rPr>
          <w:rFonts w:cs="Times New Roman"/>
        </w:rPr>
        <w:t>плексоры и др., на которых выполняется преобразование ин</w:t>
      </w:r>
      <w:bookmarkStart w:id="26" w:name="OCRUncertain131"/>
      <w:r w:rsidRPr="00420C89">
        <w:rPr>
          <w:rFonts w:cs="Times New Roman"/>
        </w:rPr>
        <w:t>ф</w:t>
      </w:r>
      <w:bookmarkEnd w:id="26"/>
      <w:r w:rsidRPr="00420C89">
        <w:rPr>
          <w:rFonts w:cs="Times New Roman"/>
        </w:rPr>
        <w:t>ормации. В операционный автомат из других  у</w:t>
      </w:r>
      <w:bookmarkStart w:id="27" w:name="OCRUncertain132"/>
      <w:r w:rsidRPr="00420C89">
        <w:rPr>
          <w:rFonts w:cs="Times New Roman"/>
        </w:rPr>
        <w:t>с</w:t>
      </w:r>
      <w:bookmarkEnd w:id="27"/>
      <w:r w:rsidRPr="00420C89">
        <w:rPr>
          <w:rFonts w:cs="Times New Roman"/>
        </w:rPr>
        <w:t>тройств  ЭВМ  поступают  операн</w:t>
      </w:r>
      <w:bookmarkStart w:id="28" w:name="OCRUncertain134"/>
      <w:r w:rsidRPr="00420C89">
        <w:rPr>
          <w:rFonts w:cs="Times New Roman"/>
        </w:rPr>
        <w:t>д</w:t>
      </w:r>
      <w:bookmarkEnd w:id="28"/>
      <w:r w:rsidRPr="00420C89">
        <w:rPr>
          <w:rFonts w:cs="Times New Roman"/>
        </w:rPr>
        <w:t xml:space="preserve">ы  по  входной </w:t>
      </w:r>
      <w:bookmarkStart w:id="29" w:name="OCRUncertain135"/>
      <w:r w:rsidRPr="00420C89">
        <w:rPr>
          <w:rFonts w:cs="Times New Roman"/>
        </w:rPr>
        <w:t xml:space="preserve"> ш</w:t>
      </w:r>
      <w:bookmarkEnd w:id="29"/>
      <w:r w:rsidRPr="00420C89">
        <w:rPr>
          <w:rFonts w:cs="Times New Roman"/>
        </w:rPr>
        <w:t>ине  (</w:t>
      </w:r>
      <w:bookmarkStart w:id="30" w:name="OCRUncertain136"/>
      <w:proofErr w:type="spellStart"/>
      <w:r w:rsidRPr="00420C89">
        <w:rPr>
          <w:rFonts w:cs="Times New Roman"/>
        </w:rPr>
        <w:t>Ш</w:t>
      </w:r>
      <w:bookmarkEnd w:id="30"/>
      <w:r w:rsidRPr="00420C89">
        <w:rPr>
          <w:rFonts w:cs="Times New Roman"/>
        </w:rPr>
        <w:t>ИВх</w:t>
      </w:r>
      <w:proofErr w:type="spellEnd"/>
      <w:r w:rsidRPr="00420C89">
        <w:rPr>
          <w:rFonts w:cs="Times New Roman"/>
        </w:rPr>
        <w:t>), а по</w:t>
      </w:r>
      <w:bookmarkStart w:id="31" w:name="OCRUncertain137"/>
      <w:r w:rsidRPr="00420C89">
        <w:rPr>
          <w:rFonts w:cs="Times New Roman"/>
        </w:rPr>
        <w:t>с</w:t>
      </w:r>
      <w:bookmarkEnd w:id="31"/>
      <w:r w:rsidRPr="00420C89">
        <w:rPr>
          <w:rFonts w:cs="Times New Roman"/>
        </w:rPr>
        <w:t>ле выполнен</w:t>
      </w:r>
      <w:bookmarkStart w:id="32" w:name="OCRUncertain138"/>
      <w:r w:rsidRPr="00420C89">
        <w:rPr>
          <w:rFonts w:cs="Times New Roman"/>
        </w:rPr>
        <w:t>и</w:t>
      </w:r>
      <w:bookmarkEnd w:id="32"/>
      <w:r w:rsidRPr="00420C89">
        <w:rPr>
          <w:rFonts w:cs="Times New Roman"/>
        </w:rPr>
        <w:t>я предпи</w:t>
      </w:r>
      <w:bookmarkStart w:id="33" w:name="OCRUncertain139"/>
      <w:r w:rsidRPr="00420C89">
        <w:rPr>
          <w:rFonts w:cs="Times New Roman"/>
        </w:rPr>
        <w:t>с</w:t>
      </w:r>
      <w:bookmarkEnd w:id="33"/>
      <w:r w:rsidRPr="00420C89">
        <w:rPr>
          <w:rFonts w:cs="Times New Roman"/>
        </w:rPr>
        <w:t xml:space="preserve">анной операции результат по выходной шине </w:t>
      </w:r>
      <w:bookmarkStart w:id="34" w:name="OCRUncertain140"/>
      <w:r w:rsidRPr="00420C89">
        <w:rPr>
          <w:rFonts w:cs="Times New Roman"/>
        </w:rPr>
        <w:t>(</w:t>
      </w:r>
      <w:bookmarkEnd w:id="34"/>
      <w:proofErr w:type="spellStart"/>
      <w:r w:rsidRPr="00420C89">
        <w:rPr>
          <w:rFonts w:cs="Times New Roman"/>
        </w:rPr>
        <w:t>ШИВ</w:t>
      </w:r>
      <w:bookmarkStart w:id="35" w:name="OCRUncertain141"/>
      <w:r w:rsidRPr="00420C89">
        <w:rPr>
          <w:rFonts w:cs="Times New Roman"/>
        </w:rPr>
        <w:t>ых</w:t>
      </w:r>
      <w:proofErr w:type="spellEnd"/>
      <w:r w:rsidRPr="00420C89">
        <w:rPr>
          <w:rFonts w:cs="Times New Roman"/>
        </w:rPr>
        <w:t>)</w:t>
      </w:r>
      <w:bookmarkEnd w:id="35"/>
      <w:r w:rsidRPr="00420C89">
        <w:rPr>
          <w:rFonts w:cs="Times New Roman"/>
        </w:rPr>
        <w:t xml:space="preserve"> передает</w:t>
      </w:r>
      <w:bookmarkStart w:id="36" w:name="OCRUncertain142"/>
      <w:r w:rsidRPr="00420C89">
        <w:rPr>
          <w:rFonts w:cs="Times New Roman"/>
        </w:rPr>
        <w:t>с</w:t>
      </w:r>
      <w:bookmarkEnd w:id="36"/>
      <w:r w:rsidRPr="00420C89">
        <w:rPr>
          <w:rFonts w:cs="Times New Roman"/>
        </w:rPr>
        <w:t>я в друг</w:t>
      </w:r>
      <w:bookmarkStart w:id="37" w:name="OCRUncertain143"/>
      <w:r w:rsidRPr="00420C89">
        <w:rPr>
          <w:rFonts w:cs="Times New Roman"/>
        </w:rPr>
        <w:t>и</w:t>
      </w:r>
      <w:bookmarkEnd w:id="37"/>
      <w:r w:rsidRPr="00420C89">
        <w:rPr>
          <w:rFonts w:cs="Times New Roman"/>
        </w:rPr>
        <w:t>е устрой</w:t>
      </w:r>
      <w:bookmarkStart w:id="38" w:name="OCRUncertain144"/>
      <w:r w:rsidRPr="00420C89">
        <w:rPr>
          <w:rFonts w:cs="Times New Roman"/>
        </w:rPr>
        <w:t>с</w:t>
      </w:r>
      <w:bookmarkEnd w:id="38"/>
      <w:r w:rsidRPr="00420C89">
        <w:rPr>
          <w:rFonts w:cs="Times New Roman"/>
        </w:rPr>
        <w:t>тва ЭВМ</w:t>
      </w:r>
      <w:bookmarkStart w:id="39" w:name="OCRUncertain146"/>
      <w:r w:rsidRPr="00420C89">
        <w:rPr>
          <w:rFonts w:cs="Times New Roman"/>
        </w:rPr>
        <w:t>.</w:t>
      </w:r>
      <w:bookmarkEnd w:id="39"/>
    </w:p>
    <w:p w:rsidR="006F5F65" w:rsidRPr="00420C89" w:rsidRDefault="006F5F65" w:rsidP="00420C89">
      <w:pPr>
        <w:widowControl w:val="0"/>
        <w:spacing w:line="360" w:lineRule="auto"/>
        <w:ind w:firstLine="709"/>
        <w:jc w:val="both"/>
        <w:rPr>
          <w:rFonts w:cs="Times New Roman"/>
        </w:rPr>
      </w:pPr>
    </w:p>
    <w:p w:rsidR="006F5F65" w:rsidRPr="00420C89" w:rsidRDefault="006F5F65" w:rsidP="00420C89">
      <w:pPr>
        <w:widowControl w:val="0"/>
        <w:spacing w:line="360" w:lineRule="auto"/>
        <w:ind w:firstLine="709"/>
        <w:jc w:val="both"/>
        <w:rPr>
          <w:rFonts w:cs="Times New Roman"/>
        </w:rPr>
      </w:pPr>
    </w:p>
    <w:p w:rsidR="006F5F65" w:rsidRDefault="006F5F65" w:rsidP="00420C89">
      <w:pPr>
        <w:widowControl w:val="0"/>
        <w:spacing w:line="360" w:lineRule="auto"/>
        <w:ind w:firstLine="709"/>
        <w:jc w:val="both"/>
        <w:rPr>
          <w:rFonts w:cs="Times New Roman"/>
        </w:rPr>
      </w:pPr>
    </w:p>
    <w:p w:rsidR="00794792" w:rsidRPr="00420C89" w:rsidRDefault="00794792" w:rsidP="00420C89">
      <w:pPr>
        <w:widowControl w:val="0"/>
        <w:spacing w:line="360" w:lineRule="auto"/>
        <w:ind w:firstLine="709"/>
        <w:jc w:val="both"/>
        <w:rPr>
          <w:rFonts w:cs="Times New Roman"/>
        </w:rPr>
      </w:pPr>
    </w:p>
    <w:p w:rsidR="004313CA" w:rsidRPr="00420C89" w:rsidRDefault="00213D6D" w:rsidP="00420C89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420C89">
        <w:rPr>
          <w:rFonts w:cs="Times New Roman"/>
        </w:rPr>
        <w:lastRenderedPageBreak/>
        <w:t>Ход работы</w:t>
      </w:r>
    </w:p>
    <w:p w:rsidR="006F5F65" w:rsidRPr="00420C89" w:rsidRDefault="0070061B" w:rsidP="00420C89">
      <w:pPr>
        <w:pStyle w:val="a3"/>
        <w:numPr>
          <w:ilvl w:val="1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. Граф-схема алгоритма</w:t>
      </w:r>
    </w:p>
    <w:p w:rsidR="00420C89" w:rsidRPr="00EA11C7" w:rsidRDefault="0070061B" w:rsidP="00420C89">
      <w:pPr>
        <w:spacing w:line="360" w:lineRule="auto"/>
        <w:jc w:val="both"/>
        <w:rPr>
          <w:rFonts w:cs="Times New Roman"/>
        </w:rPr>
      </w:pPr>
      <w:bookmarkStart w:id="40" w:name="_GoBack"/>
      <w:r>
        <w:rPr>
          <w:rFonts w:cs="Times New Roman"/>
          <w:noProof/>
        </w:rPr>
        <w:drawing>
          <wp:inline distT="0" distB="0" distL="0" distR="0">
            <wp:extent cx="5940425" cy="8407479"/>
            <wp:effectExtent l="0" t="0" r="3175" b="0"/>
            <wp:docPr id="3" name="Рисунок 3" descr="C:\Users\1\Downloads\OGSA (5)-P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ownloads\OGSA (5)-Page-1.jpg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0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0"/>
    </w:p>
    <w:p w:rsidR="00EA11C7" w:rsidRPr="00EA11C7" w:rsidRDefault="00EA11C7" w:rsidP="00420C89">
      <w:pPr>
        <w:spacing w:line="360" w:lineRule="auto"/>
        <w:jc w:val="both"/>
        <w:rPr>
          <w:rFonts w:cs="Times New Roman"/>
        </w:rPr>
      </w:pPr>
    </w:p>
    <w:p w:rsidR="00B962B2" w:rsidRPr="00420C89" w:rsidRDefault="00B962B2" w:rsidP="00420C89">
      <w:pPr>
        <w:spacing w:line="360" w:lineRule="auto"/>
        <w:jc w:val="both"/>
        <w:rPr>
          <w:rFonts w:cs="Times New Roman"/>
        </w:rPr>
      </w:pPr>
      <w:r w:rsidRPr="00420C89">
        <w:rPr>
          <w:rFonts w:cs="Times New Roman"/>
        </w:rPr>
        <w:tab/>
      </w:r>
      <w:r w:rsidR="00EB3E87" w:rsidRPr="00420C89">
        <w:rPr>
          <w:rFonts w:cs="Times New Roman"/>
        </w:rPr>
        <w:t xml:space="preserve"> </w:t>
      </w:r>
      <w:r w:rsidR="006F5F65" w:rsidRPr="00420C89">
        <w:rPr>
          <w:rFonts w:cs="Times New Roman"/>
        </w:rPr>
        <w:t>3.2. Функциональная схема</w:t>
      </w:r>
    </w:p>
    <w:p w:rsidR="00DE0D1C" w:rsidRDefault="006F5F65" w:rsidP="00DE0D1C">
      <w:pPr>
        <w:spacing w:line="360" w:lineRule="auto"/>
        <w:jc w:val="both"/>
        <w:rPr>
          <w:rFonts w:cs="Times New Roman"/>
        </w:rPr>
      </w:pPr>
      <w:r w:rsidRPr="00420C89">
        <w:rPr>
          <w:rFonts w:cs="Times New Roman"/>
        </w:rPr>
        <w:tab/>
        <w:t>Функциональная схема операционного автомата представлена на рисунке 1.</w:t>
      </w:r>
    </w:p>
    <w:p w:rsidR="00B962B2" w:rsidRPr="00420C89" w:rsidRDefault="00DE0D1C" w:rsidP="00420C89">
      <w:pPr>
        <w:spacing w:line="360" w:lineRule="auto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771408" cy="39857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С (1) (1).jpg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74208" cy="398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8C1" w:rsidRPr="00420C89" w:rsidRDefault="006F5F65" w:rsidP="00420C89">
      <w:pPr>
        <w:spacing w:line="360" w:lineRule="auto"/>
        <w:ind w:left="705"/>
        <w:jc w:val="center"/>
        <w:rPr>
          <w:rFonts w:cs="Times New Roman"/>
        </w:rPr>
      </w:pPr>
      <w:r w:rsidRPr="00420C89">
        <w:rPr>
          <w:rFonts w:cs="Times New Roman"/>
        </w:rPr>
        <w:t>Рисунок 1 – Функциональная схема операционного автомата</w:t>
      </w:r>
    </w:p>
    <w:p w:rsidR="00AD21FF" w:rsidRPr="00420C89" w:rsidRDefault="00F76CB1" w:rsidP="00420C89">
      <w:pPr>
        <w:spacing w:line="360" w:lineRule="auto"/>
        <w:ind w:left="705"/>
        <w:jc w:val="both"/>
        <w:rPr>
          <w:rFonts w:cs="Times New Roman"/>
        </w:rPr>
      </w:pPr>
      <w:r w:rsidRPr="00420C89">
        <w:rPr>
          <w:rFonts w:cs="Times New Roman"/>
        </w:rPr>
        <w:t>Используемые элементы:</w:t>
      </w:r>
    </w:p>
    <w:p w:rsidR="00DE0D1C" w:rsidRPr="00BC6B26" w:rsidRDefault="00DE0D1C" w:rsidP="00DE0D1C">
      <w:pPr>
        <w:pStyle w:val="a3"/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 w:rsidRPr="00BC6B26">
        <w:rPr>
          <w:szCs w:val="28"/>
        </w:rPr>
        <w:t xml:space="preserve">24-разрядный регистр </w:t>
      </w:r>
      <w:r w:rsidRPr="00BC6B26">
        <w:rPr>
          <w:szCs w:val="28"/>
          <w:lang w:val="en-US"/>
        </w:rPr>
        <w:t>RG</w:t>
      </w:r>
      <w:r w:rsidRPr="00BC6B26">
        <w:rPr>
          <w:szCs w:val="28"/>
        </w:rPr>
        <w:t>1 для хранения делителя</w:t>
      </w:r>
      <w:r w:rsidRPr="00876729">
        <w:rPr>
          <w:szCs w:val="28"/>
        </w:rPr>
        <w:t>;</w:t>
      </w:r>
    </w:p>
    <w:p w:rsidR="00DE0D1C" w:rsidRPr="00BC6B26" w:rsidRDefault="00DE0D1C" w:rsidP="00DE0D1C">
      <w:pPr>
        <w:pStyle w:val="a3"/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 w:rsidRPr="00BC6B26">
        <w:rPr>
          <w:szCs w:val="28"/>
        </w:rPr>
        <w:t xml:space="preserve">24-разрядный сдвиговый регистр </w:t>
      </w:r>
      <w:r w:rsidRPr="00BC6B26">
        <w:rPr>
          <w:szCs w:val="28"/>
          <w:lang w:val="en-US"/>
        </w:rPr>
        <w:t>RG</w:t>
      </w:r>
      <w:r w:rsidRPr="00BC6B26">
        <w:rPr>
          <w:szCs w:val="28"/>
        </w:rPr>
        <w:t>2 для делимого (остатков)</w:t>
      </w:r>
      <w:r w:rsidRPr="00876729">
        <w:rPr>
          <w:szCs w:val="28"/>
        </w:rPr>
        <w:t>;</w:t>
      </w:r>
    </w:p>
    <w:p w:rsidR="00DE0D1C" w:rsidRDefault="00DE0D1C" w:rsidP="00DE0D1C">
      <w:pPr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 w:rsidRPr="00EF4C5E">
        <w:rPr>
          <w:szCs w:val="28"/>
        </w:rPr>
        <w:t xml:space="preserve">24-разрядный сдвиговый регистр </w:t>
      </w:r>
      <w:r w:rsidRPr="00EF4C5E">
        <w:rPr>
          <w:szCs w:val="28"/>
          <w:lang w:val="en-US"/>
        </w:rPr>
        <w:t>RG</w:t>
      </w:r>
      <w:r w:rsidRPr="00EF4C5E">
        <w:rPr>
          <w:szCs w:val="28"/>
        </w:rPr>
        <w:t>3 для частного</w:t>
      </w:r>
      <w:r w:rsidRPr="00876729">
        <w:rPr>
          <w:szCs w:val="28"/>
        </w:rPr>
        <w:t>;</w:t>
      </w:r>
    </w:p>
    <w:p w:rsidR="00DE0D1C" w:rsidRDefault="00DE0D1C" w:rsidP="00DE0D1C">
      <w:pPr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24-разрядный сумматор </w:t>
      </w:r>
      <w:r>
        <w:rPr>
          <w:szCs w:val="28"/>
          <w:lang w:val="en-US"/>
        </w:rPr>
        <w:t>SM</w:t>
      </w:r>
      <w:r>
        <w:rPr>
          <w:szCs w:val="28"/>
        </w:rPr>
        <w:t>1 для вычисления остатков</w:t>
      </w:r>
      <w:r w:rsidRPr="00876729">
        <w:rPr>
          <w:szCs w:val="28"/>
        </w:rPr>
        <w:t>;</w:t>
      </w:r>
    </w:p>
    <w:p w:rsidR="00DE0D1C" w:rsidRDefault="00DE0D1C" w:rsidP="00DE0D1C">
      <w:pPr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набор</w:t>
      </w:r>
      <w:r w:rsidRPr="00EF4C5E">
        <w:rPr>
          <w:szCs w:val="28"/>
        </w:rPr>
        <w:t xml:space="preserve"> схем 2-входового логического «И», набор схем «ИЛИ</w:t>
      </w:r>
      <w:r>
        <w:rPr>
          <w:szCs w:val="28"/>
        </w:rPr>
        <w:t>-НЕ</w:t>
      </w:r>
      <w:r w:rsidRPr="00EF4C5E">
        <w:rPr>
          <w:szCs w:val="28"/>
        </w:rPr>
        <w:t>»</w:t>
      </w:r>
      <w:r w:rsidRPr="00535770">
        <w:rPr>
          <w:szCs w:val="28"/>
        </w:rPr>
        <w:t>, усилитель-формирователь для выдачи результата на выходную шину</w:t>
      </w:r>
      <w:r w:rsidRPr="00876729">
        <w:rPr>
          <w:szCs w:val="28"/>
        </w:rPr>
        <w:t>;</w:t>
      </w:r>
    </w:p>
    <w:p w:rsidR="00DE0D1C" w:rsidRDefault="00DE0D1C" w:rsidP="00DE0D1C">
      <w:pPr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 w:rsidRPr="00EF4C5E">
        <w:rPr>
          <w:szCs w:val="28"/>
        </w:rPr>
        <w:lastRenderedPageBreak/>
        <w:t xml:space="preserve">набор схем сложения по модулю два для организации управляемой инверсии содержимого </w:t>
      </w:r>
      <w:r w:rsidRPr="00EF4C5E">
        <w:rPr>
          <w:szCs w:val="28"/>
          <w:lang w:val="en-US"/>
        </w:rPr>
        <w:t>RG</w:t>
      </w:r>
      <w:r w:rsidRPr="00EF4C5E">
        <w:rPr>
          <w:szCs w:val="28"/>
        </w:rPr>
        <w:t xml:space="preserve">1, </w:t>
      </w:r>
      <w:r w:rsidRPr="00EF4C5E">
        <w:rPr>
          <w:szCs w:val="28"/>
          <w:lang w:val="en-US"/>
        </w:rPr>
        <w:t>RG</w:t>
      </w:r>
      <w:r w:rsidRPr="00EF4C5E">
        <w:rPr>
          <w:szCs w:val="28"/>
        </w:rPr>
        <w:t>4, а также для получения знака результат</w:t>
      </w:r>
      <w:r>
        <w:rPr>
          <w:szCs w:val="28"/>
        </w:rPr>
        <w:t>а</w:t>
      </w:r>
      <w:r w:rsidRPr="00876729">
        <w:rPr>
          <w:szCs w:val="28"/>
        </w:rPr>
        <w:t>;</w:t>
      </w:r>
    </w:p>
    <w:p w:rsidR="00DE0D1C" w:rsidRPr="00122E1C" w:rsidRDefault="00DE0D1C" w:rsidP="00DE0D1C">
      <w:pPr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 w:rsidRPr="00EF4C5E">
        <w:rPr>
          <w:szCs w:val="28"/>
          <w:lang w:val="en-US"/>
        </w:rPr>
        <w:t>D</w:t>
      </w:r>
      <w:r>
        <w:rPr>
          <w:szCs w:val="28"/>
        </w:rPr>
        <w:t>-триггер Т1</w:t>
      </w:r>
      <w:r w:rsidRPr="00EF4C5E">
        <w:rPr>
          <w:szCs w:val="28"/>
        </w:rPr>
        <w:t xml:space="preserve"> для </w:t>
      </w:r>
      <w:r>
        <w:rPr>
          <w:szCs w:val="28"/>
        </w:rPr>
        <w:t>хранения знака делимого</w:t>
      </w:r>
      <w:r w:rsidRPr="00876729">
        <w:rPr>
          <w:szCs w:val="28"/>
        </w:rPr>
        <w:t>;</w:t>
      </w:r>
    </w:p>
    <w:p w:rsidR="00DE0D1C" w:rsidRPr="00ED4D21" w:rsidRDefault="00DE0D1C" w:rsidP="00DE0D1C">
      <w:pPr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 w:rsidRPr="00ED4D21">
        <w:rPr>
          <w:szCs w:val="28"/>
        </w:rPr>
        <w:t xml:space="preserve">8-разрядный регистр </w:t>
      </w:r>
      <w:r w:rsidRPr="00ED4D21">
        <w:rPr>
          <w:szCs w:val="28"/>
          <w:lang w:val="en-US"/>
        </w:rPr>
        <w:t>RG</w:t>
      </w:r>
      <w:r w:rsidRPr="00ED4D21">
        <w:rPr>
          <w:szCs w:val="28"/>
        </w:rPr>
        <w:t>4 для хранения характеристики делителя</w:t>
      </w:r>
      <w:r w:rsidRPr="00876729">
        <w:rPr>
          <w:szCs w:val="28"/>
        </w:rPr>
        <w:t>;</w:t>
      </w:r>
    </w:p>
    <w:p w:rsidR="00DE0D1C" w:rsidRDefault="00DE0D1C" w:rsidP="00DE0D1C">
      <w:pPr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>
        <w:rPr>
          <w:szCs w:val="28"/>
          <w:lang w:val="en-US"/>
        </w:rPr>
        <w:t>RS</w:t>
      </w:r>
      <w:r w:rsidRPr="00ED4D21">
        <w:rPr>
          <w:szCs w:val="28"/>
        </w:rPr>
        <w:t xml:space="preserve">-триггер </w:t>
      </w:r>
      <w:r w:rsidRPr="00ED4D21">
        <w:rPr>
          <w:szCs w:val="28"/>
          <w:lang w:val="en-US"/>
        </w:rPr>
        <w:t>T</w:t>
      </w:r>
      <w:r>
        <w:rPr>
          <w:szCs w:val="28"/>
        </w:rPr>
        <w:t>2 для фиксации ДНН</w:t>
      </w:r>
      <w:r w:rsidRPr="00876729">
        <w:rPr>
          <w:szCs w:val="28"/>
        </w:rPr>
        <w:t>;</w:t>
      </w:r>
    </w:p>
    <w:p w:rsidR="00DE0D1C" w:rsidRPr="00122E1C" w:rsidRDefault="00DE0D1C" w:rsidP="00DE0D1C">
      <w:pPr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 w:rsidRPr="00ED4D21">
        <w:rPr>
          <w:szCs w:val="28"/>
          <w:lang w:val="en-US"/>
        </w:rPr>
        <w:t>D</w:t>
      </w:r>
      <w:r w:rsidRPr="00ED4D21">
        <w:rPr>
          <w:szCs w:val="28"/>
        </w:rPr>
        <w:t xml:space="preserve">-триггер </w:t>
      </w:r>
      <w:r w:rsidRPr="00ED4D21">
        <w:rPr>
          <w:szCs w:val="28"/>
          <w:lang w:val="en-US"/>
        </w:rPr>
        <w:t>T</w:t>
      </w:r>
      <w:r>
        <w:rPr>
          <w:szCs w:val="28"/>
        </w:rPr>
        <w:t>3 для хранения знакового разряда характеристики</w:t>
      </w:r>
      <w:r w:rsidRPr="00876729">
        <w:rPr>
          <w:szCs w:val="28"/>
        </w:rPr>
        <w:t>;</w:t>
      </w:r>
    </w:p>
    <w:p w:rsidR="00DE0D1C" w:rsidRPr="00F16303" w:rsidRDefault="00DE0D1C" w:rsidP="00DE0D1C">
      <w:pPr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 w:rsidRPr="00ED4D21">
        <w:rPr>
          <w:szCs w:val="28"/>
          <w:lang w:val="en-US"/>
        </w:rPr>
        <w:t>D</w:t>
      </w:r>
      <w:r w:rsidRPr="00ED4D21">
        <w:rPr>
          <w:szCs w:val="28"/>
        </w:rPr>
        <w:t xml:space="preserve">-триггер </w:t>
      </w:r>
      <w:r w:rsidRPr="00ED4D21">
        <w:rPr>
          <w:szCs w:val="28"/>
          <w:lang w:val="en-US"/>
        </w:rPr>
        <w:t>T</w:t>
      </w:r>
      <w:r>
        <w:rPr>
          <w:szCs w:val="28"/>
        </w:rPr>
        <w:t>4</w:t>
      </w:r>
      <w:r w:rsidRPr="00ED4D21">
        <w:rPr>
          <w:szCs w:val="28"/>
        </w:rPr>
        <w:t xml:space="preserve"> </w:t>
      </w:r>
      <w:r>
        <w:rPr>
          <w:szCs w:val="28"/>
        </w:rPr>
        <w:t>для хранения 23 разряда остатка</w:t>
      </w:r>
      <w:r w:rsidRPr="00876729">
        <w:rPr>
          <w:szCs w:val="28"/>
        </w:rPr>
        <w:t>;</w:t>
      </w:r>
    </w:p>
    <w:p w:rsidR="00DE0D1C" w:rsidRDefault="00DE0D1C" w:rsidP="00DE0D1C">
      <w:pPr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8-разрядный счетчик </w:t>
      </w:r>
      <w:r>
        <w:rPr>
          <w:szCs w:val="28"/>
          <w:lang w:val="en-US"/>
        </w:rPr>
        <w:t>CT</w:t>
      </w:r>
      <w:r>
        <w:rPr>
          <w:szCs w:val="28"/>
        </w:rPr>
        <w:t>1 для хранения и счёта характеристики результата</w:t>
      </w:r>
      <w:r w:rsidRPr="00876729">
        <w:rPr>
          <w:szCs w:val="28"/>
        </w:rPr>
        <w:t>;</w:t>
      </w:r>
    </w:p>
    <w:p w:rsidR="00DE0D1C" w:rsidRPr="006D5F17" w:rsidRDefault="00DE0D1C" w:rsidP="00DE0D1C">
      <w:pPr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5-разрядный счетчик </w:t>
      </w:r>
      <w:r>
        <w:rPr>
          <w:szCs w:val="28"/>
          <w:lang w:val="en-US"/>
        </w:rPr>
        <w:t>CT</w:t>
      </w:r>
      <w:r>
        <w:rPr>
          <w:szCs w:val="28"/>
        </w:rPr>
        <w:t>2 для отслеживания тактов деления</w:t>
      </w:r>
      <w:r w:rsidRPr="00876729">
        <w:rPr>
          <w:szCs w:val="28"/>
        </w:rPr>
        <w:t>;</w:t>
      </w:r>
    </w:p>
    <w:p w:rsidR="00DE0D1C" w:rsidRDefault="00DE0D1C" w:rsidP="00DE0D1C">
      <w:pPr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8-разрядный сумматор </w:t>
      </w:r>
      <w:r>
        <w:rPr>
          <w:szCs w:val="28"/>
          <w:lang w:val="en-US"/>
        </w:rPr>
        <w:t>SM</w:t>
      </w:r>
      <w:r>
        <w:rPr>
          <w:szCs w:val="28"/>
        </w:rPr>
        <w:t>2 для вычисления характеристики результата</w:t>
      </w:r>
      <w:r w:rsidRPr="00876729">
        <w:rPr>
          <w:szCs w:val="28"/>
        </w:rPr>
        <w:t>;</w:t>
      </w:r>
    </w:p>
    <w:p w:rsidR="00F76CB1" w:rsidRDefault="00DE0D1C" w:rsidP="00420C89">
      <w:pPr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 w:rsidRPr="00F16303">
        <w:rPr>
          <w:szCs w:val="28"/>
          <w:lang w:val="en-US"/>
        </w:rPr>
        <w:t>RS</w:t>
      </w:r>
      <w:r w:rsidRPr="00F16303">
        <w:rPr>
          <w:szCs w:val="28"/>
        </w:rPr>
        <w:t xml:space="preserve">-триггер </w:t>
      </w:r>
      <w:r w:rsidRPr="00F16303">
        <w:rPr>
          <w:szCs w:val="28"/>
          <w:lang w:val="en-US"/>
        </w:rPr>
        <w:t>T</w:t>
      </w:r>
      <w:r w:rsidRPr="00F16303">
        <w:rPr>
          <w:szCs w:val="28"/>
        </w:rPr>
        <w:t>5 для фиксации</w:t>
      </w:r>
      <w:r>
        <w:rPr>
          <w:szCs w:val="28"/>
        </w:rPr>
        <w:t xml:space="preserve"> ПРС</w:t>
      </w:r>
      <w:r w:rsidRPr="00876729">
        <w:rPr>
          <w:szCs w:val="28"/>
        </w:rPr>
        <w:t>;</w:t>
      </w:r>
    </w:p>
    <w:p w:rsidR="00DE0D1C" w:rsidRPr="00DE0D1C" w:rsidRDefault="00DE0D1C" w:rsidP="00DE0D1C">
      <w:pPr>
        <w:spacing w:after="0" w:line="360" w:lineRule="auto"/>
        <w:ind w:left="1066"/>
        <w:jc w:val="both"/>
        <w:rPr>
          <w:szCs w:val="28"/>
        </w:rPr>
      </w:pPr>
    </w:p>
    <w:p w:rsidR="00F76CB1" w:rsidRPr="00420C89" w:rsidRDefault="0095207A" w:rsidP="00420C89">
      <w:pPr>
        <w:spacing w:line="360" w:lineRule="auto"/>
        <w:rPr>
          <w:rFonts w:cs="Times New Roman"/>
        </w:rPr>
      </w:pPr>
      <w:r w:rsidRPr="00EA11C7">
        <w:rPr>
          <w:rFonts w:cs="Times New Roman"/>
        </w:rPr>
        <w:tab/>
      </w:r>
      <w:r w:rsidR="00F76CB1" w:rsidRPr="00420C89">
        <w:rPr>
          <w:rFonts w:cs="Times New Roman"/>
        </w:rPr>
        <w:t xml:space="preserve">Осведомительные сигналы: </w:t>
      </w:r>
    </w:p>
    <w:p w:rsidR="00DE0D1C" w:rsidRDefault="00DE0D1C" w:rsidP="00DE0D1C">
      <w:pPr>
        <w:pStyle w:val="a8"/>
        <w:numPr>
          <w:ilvl w:val="0"/>
          <w:numId w:val="8"/>
        </w:numPr>
      </w:pPr>
      <w:r>
        <w:rPr>
          <w:lang w:val="en-US"/>
        </w:rPr>
        <w:t>X</w:t>
      </w:r>
      <w:r>
        <w:t xml:space="preserve"> – проверка наличия операнда на входной шине</w:t>
      </w:r>
      <w:r w:rsidRPr="00AF6051">
        <w:t>;</w:t>
      </w:r>
    </w:p>
    <w:p w:rsidR="00DE0D1C" w:rsidRDefault="00DE0D1C" w:rsidP="00DE0D1C">
      <w:pPr>
        <w:pStyle w:val="a8"/>
        <w:numPr>
          <w:ilvl w:val="0"/>
          <w:numId w:val="8"/>
        </w:numPr>
      </w:pPr>
      <w:r>
        <w:rPr>
          <w:lang w:val="en-US"/>
        </w:rPr>
        <w:t>р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– </w:t>
      </w:r>
      <w:r>
        <w:t>окончание цикла деления</w:t>
      </w:r>
      <w:r>
        <w:rPr>
          <w:lang w:val="en-US"/>
        </w:rPr>
        <w:t>;</w:t>
      </w:r>
    </w:p>
    <w:p w:rsidR="00DE0D1C" w:rsidRDefault="00DE0D1C" w:rsidP="00DE0D1C">
      <w:pPr>
        <w:pStyle w:val="a8"/>
        <w:numPr>
          <w:ilvl w:val="0"/>
          <w:numId w:val="8"/>
        </w:numPr>
      </w:pPr>
      <w:r>
        <w:rPr>
          <w:lang w:val="en-US"/>
        </w:rPr>
        <w:t>p</w:t>
      </w:r>
      <w:r>
        <w:rPr>
          <w:vertAlign w:val="subscript"/>
        </w:rPr>
        <w:t>1</w:t>
      </w:r>
      <w:r>
        <w:t xml:space="preserve"> – старший разряд мантиссы частного</w:t>
      </w:r>
      <w:r w:rsidRPr="00AF6051">
        <w:t>;</w:t>
      </w:r>
    </w:p>
    <w:p w:rsidR="00DE0D1C" w:rsidRDefault="00DE0D1C" w:rsidP="00DE0D1C">
      <w:pPr>
        <w:pStyle w:val="a8"/>
        <w:numPr>
          <w:ilvl w:val="0"/>
          <w:numId w:val="8"/>
        </w:numPr>
      </w:pPr>
      <w:r>
        <w:rPr>
          <w:lang w:val="en-US"/>
        </w:rPr>
        <w:t>p</w:t>
      </w:r>
      <w:r>
        <w:rPr>
          <w:vertAlign w:val="subscript"/>
        </w:rPr>
        <w:t>2</w:t>
      </w:r>
      <w:r>
        <w:t xml:space="preserve"> – признак </w:t>
      </w:r>
      <w:proofErr w:type="spellStart"/>
      <w:r>
        <w:t>вр</w:t>
      </w:r>
      <w:proofErr w:type="spellEnd"/>
      <w:r>
        <w:t>. ПМР в характеристиках</w:t>
      </w:r>
      <w:r w:rsidRPr="00EA4A4D">
        <w:t>;</w:t>
      </w:r>
    </w:p>
    <w:p w:rsidR="00DE0D1C" w:rsidRDefault="00DE0D1C" w:rsidP="00DE0D1C">
      <w:pPr>
        <w:pStyle w:val="a8"/>
        <w:numPr>
          <w:ilvl w:val="0"/>
          <w:numId w:val="8"/>
        </w:numPr>
      </w:pPr>
      <w:r>
        <w:rPr>
          <w:lang w:val="en-US"/>
        </w:rPr>
        <w:t>p</w:t>
      </w:r>
      <w:r>
        <w:rPr>
          <w:vertAlign w:val="subscript"/>
        </w:rPr>
        <w:t>3</w:t>
      </w:r>
      <w:r>
        <w:t xml:space="preserve"> – признак ист. ПРС в характеристиках</w:t>
      </w:r>
      <w:r w:rsidRPr="00EA4A4D">
        <w:t>;</w:t>
      </w:r>
    </w:p>
    <w:p w:rsidR="00DE0D1C" w:rsidRDefault="00DE0D1C" w:rsidP="00DE0D1C">
      <w:pPr>
        <w:pStyle w:val="a8"/>
        <w:numPr>
          <w:ilvl w:val="0"/>
          <w:numId w:val="8"/>
        </w:numPr>
      </w:pPr>
      <w:r>
        <w:rPr>
          <w:lang w:val="en-US"/>
        </w:rPr>
        <w:t>p</w:t>
      </w:r>
      <w:r>
        <w:rPr>
          <w:vertAlign w:val="subscript"/>
        </w:rPr>
        <w:t>4</w:t>
      </w:r>
      <w:r>
        <w:t xml:space="preserve"> – делитель равен нулю</w:t>
      </w:r>
      <w:r>
        <w:rPr>
          <w:lang w:val="en-US"/>
        </w:rPr>
        <w:t>;</w:t>
      </w:r>
    </w:p>
    <w:p w:rsidR="00DE0D1C" w:rsidRDefault="00DE0D1C" w:rsidP="00DE0D1C">
      <w:pPr>
        <w:pStyle w:val="a8"/>
        <w:numPr>
          <w:ilvl w:val="0"/>
          <w:numId w:val="8"/>
        </w:numPr>
      </w:pPr>
      <w:r>
        <w:rPr>
          <w:lang w:val="en-US"/>
        </w:rPr>
        <w:t>p</w:t>
      </w:r>
      <w:r w:rsidRPr="006D7C0B">
        <w:rPr>
          <w:vertAlign w:val="subscript"/>
          <w:lang w:val="en-US"/>
        </w:rPr>
        <w:t>5</w:t>
      </w:r>
      <w:r>
        <w:rPr>
          <w:vertAlign w:val="subscript"/>
        </w:rPr>
        <w:t xml:space="preserve"> </w:t>
      </w:r>
      <w:r>
        <w:t>– делимое равно нулю</w:t>
      </w:r>
      <w:r>
        <w:rPr>
          <w:lang w:val="en-US"/>
        </w:rPr>
        <w:t>;</w:t>
      </w:r>
    </w:p>
    <w:p w:rsidR="00DE0D1C" w:rsidRDefault="00DE0D1C" w:rsidP="00DE0D1C">
      <w:pPr>
        <w:pStyle w:val="a8"/>
        <w:numPr>
          <w:ilvl w:val="0"/>
          <w:numId w:val="8"/>
        </w:numPr>
      </w:pPr>
      <w:r>
        <w:rPr>
          <w:lang w:val="en-US"/>
        </w:rPr>
        <w:t>p</w:t>
      </w:r>
      <w:r>
        <w:rPr>
          <w:vertAlign w:val="subscript"/>
        </w:rPr>
        <w:t xml:space="preserve">6 </w:t>
      </w:r>
      <w:r>
        <w:t>– истинная ПМР</w:t>
      </w:r>
      <w:r>
        <w:rPr>
          <w:lang w:val="en-US"/>
        </w:rPr>
        <w:t>;</w:t>
      </w:r>
    </w:p>
    <w:p w:rsidR="00DE0D1C" w:rsidRDefault="00DE0D1C" w:rsidP="00DE0D1C">
      <w:pPr>
        <w:pStyle w:val="a8"/>
        <w:numPr>
          <w:ilvl w:val="0"/>
          <w:numId w:val="8"/>
        </w:numPr>
      </w:pPr>
      <w:r>
        <w:rPr>
          <w:lang w:val="en-US"/>
        </w:rPr>
        <w:t>p</w:t>
      </w:r>
      <w:r>
        <w:rPr>
          <w:vertAlign w:val="subscript"/>
        </w:rPr>
        <w:t xml:space="preserve">7 </w:t>
      </w:r>
      <w:r>
        <w:t>– отслеживание 24-го такта деления</w:t>
      </w:r>
      <w:r w:rsidRPr="005E046E">
        <w:t>;</w:t>
      </w:r>
    </w:p>
    <w:p w:rsidR="00F76CB1" w:rsidRDefault="00F76CB1" w:rsidP="00420C89">
      <w:pPr>
        <w:spacing w:line="360" w:lineRule="auto"/>
        <w:rPr>
          <w:rFonts w:cs="Times New Roman"/>
        </w:rPr>
      </w:pPr>
    </w:p>
    <w:p w:rsidR="0070061B" w:rsidRDefault="0070061B" w:rsidP="00420C89">
      <w:pPr>
        <w:spacing w:line="360" w:lineRule="auto"/>
        <w:rPr>
          <w:rFonts w:cs="Times New Roman"/>
        </w:rPr>
      </w:pPr>
    </w:p>
    <w:p w:rsidR="0070061B" w:rsidRPr="00420C89" w:rsidRDefault="0070061B" w:rsidP="00420C89">
      <w:pPr>
        <w:spacing w:line="360" w:lineRule="auto"/>
        <w:rPr>
          <w:rFonts w:cs="Times New Roman"/>
        </w:rPr>
      </w:pPr>
    </w:p>
    <w:p w:rsidR="00F76CB1" w:rsidRPr="00420C89" w:rsidRDefault="0095207A" w:rsidP="00420C89">
      <w:pPr>
        <w:spacing w:line="360" w:lineRule="auto"/>
        <w:rPr>
          <w:rFonts w:cs="Times New Roman"/>
        </w:rPr>
      </w:pPr>
      <w:r w:rsidRPr="00EA11C7">
        <w:rPr>
          <w:rFonts w:cs="Times New Roman"/>
        </w:rPr>
        <w:lastRenderedPageBreak/>
        <w:tab/>
      </w:r>
      <w:r w:rsidR="00F76CB1" w:rsidRPr="00420C89">
        <w:rPr>
          <w:rFonts w:cs="Times New Roman"/>
        </w:rPr>
        <w:t>Управляющие сигналы:</w:t>
      </w:r>
    </w:p>
    <w:p w:rsidR="00DE0D1C" w:rsidRPr="00FA0AA6" w:rsidRDefault="00DE0D1C" w:rsidP="00DE0D1C">
      <w:pPr>
        <w:pStyle w:val="a8"/>
        <w:numPr>
          <w:ilvl w:val="0"/>
          <w:numId w:val="9"/>
        </w:numPr>
      </w:pPr>
      <w:r>
        <w:t>y</w:t>
      </w:r>
      <w:r>
        <w:rPr>
          <w:vertAlign w:val="subscript"/>
        </w:rPr>
        <w:t>0</w:t>
      </w:r>
      <w:r>
        <w:t xml:space="preserve"> – сброс </w:t>
      </w:r>
      <w:r>
        <w:rPr>
          <w:lang w:val="en-GB"/>
        </w:rPr>
        <w:t>RG</w:t>
      </w:r>
      <w:r w:rsidRPr="004612E2">
        <w:t xml:space="preserve">1, </w:t>
      </w:r>
      <w:r>
        <w:t>Т</w:t>
      </w:r>
      <w:proofErr w:type="gramStart"/>
      <w:r>
        <w:t>1</w:t>
      </w:r>
      <w:proofErr w:type="gramEnd"/>
      <w:r w:rsidRPr="004612E2">
        <w:t xml:space="preserve">, </w:t>
      </w:r>
      <w:r>
        <w:rPr>
          <w:lang w:val="en-US"/>
        </w:rPr>
        <w:t>T</w:t>
      </w:r>
      <w:r w:rsidRPr="004612E2">
        <w:t xml:space="preserve">3, </w:t>
      </w:r>
      <w:r>
        <w:rPr>
          <w:lang w:val="en-US"/>
        </w:rPr>
        <w:t>CT</w:t>
      </w:r>
      <w:r w:rsidRPr="004612E2">
        <w:t>2</w:t>
      </w:r>
      <w:r w:rsidRPr="00AF6051">
        <w:t>;</w:t>
      </w:r>
    </w:p>
    <w:p w:rsidR="00DE0D1C" w:rsidRPr="00D50A52" w:rsidRDefault="00DE0D1C" w:rsidP="00DE0D1C">
      <w:pPr>
        <w:pStyle w:val="a8"/>
        <w:numPr>
          <w:ilvl w:val="0"/>
          <w:numId w:val="9"/>
        </w:numPr>
      </w:pPr>
      <w:r w:rsidRPr="00D50A52">
        <w:rPr>
          <w:lang w:val="en-US"/>
        </w:rPr>
        <w:t>y</w:t>
      </w:r>
      <w:r w:rsidRPr="00D50A52">
        <w:rPr>
          <w:vertAlign w:val="subscript"/>
        </w:rPr>
        <w:t>1</w:t>
      </w:r>
      <w:r w:rsidRPr="00D50A52">
        <w:t xml:space="preserve"> – </w:t>
      </w:r>
      <w:r>
        <w:t>з</w:t>
      </w:r>
      <w:r w:rsidRPr="00D50A52">
        <w:t xml:space="preserve">апись в </w:t>
      </w:r>
      <w:r w:rsidRPr="00D50A52">
        <w:rPr>
          <w:lang w:val="en-GB"/>
        </w:rPr>
        <w:t>RG</w:t>
      </w:r>
      <w:r w:rsidRPr="006D5F17">
        <w:t>1</w:t>
      </w:r>
      <w:r>
        <w:t xml:space="preserve"> и в </w:t>
      </w:r>
      <w:r>
        <w:rPr>
          <w:lang w:val="en-US"/>
        </w:rPr>
        <w:t>RG</w:t>
      </w:r>
      <w:r w:rsidRPr="006D5F17">
        <w:t>4</w:t>
      </w:r>
      <w:r w:rsidRPr="00AF6051">
        <w:t>;</w:t>
      </w:r>
    </w:p>
    <w:p w:rsidR="00DE0D1C" w:rsidRDefault="00DE0D1C" w:rsidP="00DE0D1C">
      <w:pPr>
        <w:pStyle w:val="a8"/>
        <w:numPr>
          <w:ilvl w:val="0"/>
          <w:numId w:val="9"/>
        </w:numPr>
      </w:pPr>
      <w:r w:rsidRPr="00D50A52">
        <w:rPr>
          <w:lang w:val="en-US"/>
        </w:rPr>
        <w:t>y</w:t>
      </w:r>
      <w:r w:rsidRPr="00D50A52">
        <w:rPr>
          <w:vertAlign w:val="subscript"/>
        </w:rPr>
        <w:t>2</w:t>
      </w:r>
      <w:r w:rsidRPr="00D50A52">
        <w:t xml:space="preserve"> – </w:t>
      </w:r>
      <w:r>
        <w:t xml:space="preserve">запись результата сложения (вычитания) в </w:t>
      </w:r>
      <w:r>
        <w:rPr>
          <w:lang w:val="en-US"/>
        </w:rPr>
        <w:t>RG</w:t>
      </w:r>
      <w:r>
        <w:t>2</w:t>
      </w:r>
      <w:r w:rsidRPr="006D7C0B">
        <w:t xml:space="preserve">, </w:t>
      </w:r>
      <w:r>
        <w:t>единицы переноса в Т2</w:t>
      </w:r>
      <w:r w:rsidRPr="006D7C0B">
        <w:t xml:space="preserve"> </w:t>
      </w:r>
      <w:r>
        <w:t xml:space="preserve">и состояние делимого в </w:t>
      </w:r>
      <w:r>
        <w:rPr>
          <w:lang w:val="en-US"/>
        </w:rPr>
        <w:t>T</w:t>
      </w:r>
      <w:r w:rsidRPr="006D7C0B">
        <w:t>6</w:t>
      </w:r>
      <w:r w:rsidRPr="00AF6051">
        <w:t>;</w:t>
      </w:r>
    </w:p>
    <w:p w:rsidR="00DE0D1C" w:rsidRPr="00770D1F" w:rsidRDefault="00DE0D1C" w:rsidP="00DE0D1C">
      <w:pPr>
        <w:pStyle w:val="a8"/>
        <w:numPr>
          <w:ilvl w:val="0"/>
          <w:numId w:val="9"/>
        </w:numPr>
      </w:pPr>
      <w:r w:rsidRPr="00770D1F">
        <w:t>у</w:t>
      </w:r>
      <w:r w:rsidRPr="00770D1F">
        <w:rPr>
          <w:vertAlign w:val="subscript"/>
        </w:rPr>
        <w:t>3</w:t>
      </w:r>
      <w:r w:rsidRPr="00770D1F">
        <w:t xml:space="preserve"> – </w:t>
      </w:r>
      <w:r w:rsidRPr="00770D1F">
        <w:rPr>
          <w:color w:val="000000"/>
        </w:rPr>
        <w:t xml:space="preserve">сдвиг </w:t>
      </w:r>
      <w:r w:rsidRPr="00770D1F">
        <w:rPr>
          <w:color w:val="000000"/>
          <w:lang w:val="en-GB"/>
        </w:rPr>
        <w:t>RG</w:t>
      </w:r>
      <w:r w:rsidRPr="00770D1F">
        <w:rPr>
          <w:color w:val="000000"/>
        </w:rPr>
        <w:t xml:space="preserve">2 и </w:t>
      </w:r>
      <w:r w:rsidRPr="00770D1F">
        <w:rPr>
          <w:color w:val="000000"/>
          <w:lang w:val="en-GB"/>
        </w:rPr>
        <w:t>RG</w:t>
      </w:r>
      <w:r w:rsidRPr="00770D1F">
        <w:rPr>
          <w:color w:val="000000"/>
        </w:rPr>
        <w:t xml:space="preserve">3 влево </w:t>
      </w:r>
      <w:r w:rsidRPr="00770D1F">
        <w:rPr>
          <w:color w:val="000000"/>
          <w:lang w:val="en-GB"/>
        </w:rPr>
        <w:t>RG</w:t>
      </w:r>
      <w:r w:rsidRPr="00770D1F">
        <w:rPr>
          <w:color w:val="000000"/>
        </w:rPr>
        <w:t>2:=</w:t>
      </w:r>
      <w:r w:rsidRPr="00770D1F">
        <w:rPr>
          <w:color w:val="000000"/>
          <w:lang w:val="en-GB"/>
        </w:rPr>
        <w:t>L</w:t>
      </w:r>
      <w:r w:rsidRPr="00770D1F">
        <w:rPr>
          <w:color w:val="000000"/>
        </w:rPr>
        <w:t>1(</w:t>
      </w:r>
      <w:r w:rsidRPr="00770D1F">
        <w:rPr>
          <w:color w:val="000000"/>
          <w:lang w:val="en-GB"/>
        </w:rPr>
        <w:t>RG</w:t>
      </w:r>
      <w:r w:rsidRPr="00770D1F">
        <w:rPr>
          <w:color w:val="000000"/>
        </w:rPr>
        <w:t xml:space="preserve">2) и инкремент </w:t>
      </w:r>
      <w:r w:rsidRPr="00770D1F">
        <w:rPr>
          <w:color w:val="000000"/>
          <w:lang w:val="en-US"/>
        </w:rPr>
        <w:t>CT</w:t>
      </w:r>
      <w:r w:rsidRPr="00770D1F">
        <w:rPr>
          <w:color w:val="000000"/>
        </w:rPr>
        <w:t>2;</w:t>
      </w:r>
    </w:p>
    <w:p w:rsidR="00DE0D1C" w:rsidRPr="00770D1F" w:rsidRDefault="00DE0D1C" w:rsidP="00DE0D1C">
      <w:pPr>
        <w:pStyle w:val="a8"/>
        <w:numPr>
          <w:ilvl w:val="0"/>
          <w:numId w:val="9"/>
        </w:numPr>
      </w:pPr>
      <w:r w:rsidRPr="00770D1F">
        <w:t>у</w:t>
      </w:r>
      <w:proofErr w:type="gramStart"/>
      <w:r w:rsidRPr="00770D1F">
        <w:rPr>
          <w:vertAlign w:val="subscript"/>
        </w:rPr>
        <w:t>4</w:t>
      </w:r>
      <w:proofErr w:type="gramEnd"/>
      <w:r w:rsidRPr="00770D1F">
        <w:t xml:space="preserve"> – </w:t>
      </w:r>
      <w:r w:rsidRPr="00770D1F">
        <w:rPr>
          <w:color w:val="000000"/>
        </w:rPr>
        <w:t xml:space="preserve">запись знака делимого в T1 и знака характеристики в </w:t>
      </w:r>
      <w:r w:rsidRPr="00770D1F">
        <w:rPr>
          <w:color w:val="000000"/>
          <w:lang w:val="en-US"/>
        </w:rPr>
        <w:t>T</w:t>
      </w:r>
      <w:r w:rsidRPr="00770D1F">
        <w:rPr>
          <w:color w:val="000000"/>
        </w:rPr>
        <w:t>3;</w:t>
      </w:r>
    </w:p>
    <w:p w:rsidR="00DE0D1C" w:rsidRDefault="00DE0D1C" w:rsidP="00DE0D1C">
      <w:pPr>
        <w:pStyle w:val="a8"/>
        <w:numPr>
          <w:ilvl w:val="0"/>
          <w:numId w:val="9"/>
        </w:numPr>
      </w:pPr>
      <w:r w:rsidRPr="00770D1F">
        <w:rPr>
          <w:lang w:val="en-US"/>
        </w:rPr>
        <w:t>y</w:t>
      </w:r>
      <w:r w:rsidRPr="00770D1F">
        <w:rPr>
          <w:vertAlign w:val="subscript"/>
        </w:rPr>
        <w:t xml:space="preserve">5 </w:t>
      </w:r>
      <w:r w:rsidRPr="00770D1F">
        <w:t>– установка в единицу</w:t>
      </w:r>
      <w:r>
        <w:t xml:space="preserve"> триггера </w:t>
      </w:r>
      <w:r>
        <w:rPr>
          <w:lang w:val="en-US"/>
        </w:rPr>
        <w:t>T</w:t>
      </w:r>
      <w:r w:rsidRPr="004612E2">
        <w:t>2</w:t>
      </w:r>
      <w:r>
        <w:t xml:space="preserve"> (ДНН)</w:t>
      </w:r>
      <w:r w:rsidRPr="00AF6051">
        <w:t>;</w:t>
      </w:r>
    </w:p>
    <w:p w:rsidR="00DE0D1C" w:rsidRDefault="00DE0D1C" w:rsidP="00DE0D1C">
      <w:pPr>
        <w:pStyle w:val="a8"/>
        <w:numPr>
          <w:ilvl w:val="0"/>
          <w:numId w:val="9"/>
        </w:numPr>
      </w:pPr>
      <w:r w:rsidRPr="00D50A52">
        <w:rPr>
          <w:lang w:val="en-US"/>
        </w:rPr>
        <w:t>y</w:t>
      </w:r>
      <w:r>
        <w:rPr>
          <w:vertAlign w:val="subscript"/>
        </w:rPr>
        <w:t>6</w:t>
      </w:r>
      <w:r w:rsidRPr="00D50A52">
        <w:t xml:space="preserve"> – </w:t>
      </w:r>
      <w:r>
        <w:t xml:space="preserve">установка в единицу триггера </w:t>
      </w:r>
      <w:r>
        <w:rPr>
          <w:lang w:val="en-US"/>
        </w:rPr>
        <w:t>T</w:t>
      </w:r>
      <w:r>
        <w:t>5 (ПРС)</w:t>
      </w:r>
      <w:r w:rsidRPr="00AF6051">
        <w:t>;</w:t>
      </w:r>
    </w:p>
    <w:p w:rsidR="00DE0D1C" w:rsidRPr="00D50A52" w:rsidRDefault="00DE0D1C" w:rsidP="00DE0D1C">
      <w:pPr>
        <w:pStyle w:val="a8"/>
        <w:numPr>
          <w:ilvl w:val="0"/>
          <w:numId w:val="9"/>
        </w:numPr>
      </w:pPr>
      <w:r w:rsidRPr="00D50A52">
        <w:rPr>
          <w:lang w:val="en-US"/>
        </w:rPr>
        <w:t>y</w:t>
      </w:r>
      <w:r>
        <w:rPr>
          <w:vertAlign w:val="subscript"/>
        </w:rPr>
        <w:t>7</w:t>
      </w:r>
      <w:r w:rsidRPr="00D50A52">
        <w:t xml:space="preserve"> – </w:t>
      </w:r>
      <w:r>
        <w:t>увеличение счетчика СТ1 на единицу</w:t>
      </w:r>
      <w:r w:rsidRPr="00AF6051">
        <w:t>;</w:t>
      </w:r>
    </w:p>
    <w:p w:rsidR="00DE0D1C" w:rsidRDefault="00DE0D1C" w:rsidP="00DE0D1C">
      <w:pPr>
        <w:pStyle w:val="a8"/>
        <w:numPr>
          <w:ilvl w:val="0"/>
          <w:numId w:val="9"/>
        </w:numPr>
      </w:pPr>
      <w:r>
        <w:rPr>
          <w:lang w:val="en-US"/>
        </w:rPr>
        <w:t>y</w:t>
      </w:r>
      <w:r>
        <w:rPr>
          <w:vertAlign w:val="subscript"/>
        </w:rPr>
        <w:t>8</w:t>
      </w:r>
      <w:r>
        <w:t xml:space="preserve"> – запись в счетчик СТ1</w:t>
      </w:r>
    </w:p>
    <w:p w:rsidR="00DE0D1C" w:rsidRPr="00D50A52" w:rsidRDefault="00DE0D1C" w:rsidP="00DE0D1C">
      <w:pPr>
        <w:pStyle w:val="a8"/>
        <w:numPr>
          <w:ilvl w:val="0"/>
          <w:numId w:val="9"/>
        </w:numPr>
      </w:pPr>
      <w:r>
        <w:rPr>
          <w:lang w:val="en-US"/>
        </w:rPr>
        <w:t>y</w:t>
      </w:r>
      <w:r>
        <w:rPr>
          <w:vertAlign w:val="subscript"/>
        </w:rPr>
        <w:t>9</w:t>
      </w:r>
      <w:r>
        <w:t xml:space="preserve"> – управление схемой сложения по модулю 2</w:t>
      </w:r>
      <w:r>
        <w:rPr>
          <w:lang w:val="en-US"/>
        </w:rPr>
        <w:t>;</w:t>
      </w:r>
    </w:p>
    <w:p w:rsidR="00DE0D1C" w:rsidRPr="00FA0AA6" w:rsidRDefault="00DE0D1C" w:rsidP="00DE0D1C">
      <w:pPr>
        <w:pStyle w:val="a8"/>
        <w:numPr>
          <w:ilvl w:val="0"/>
          <w:numId w:val="9"/>
        </w:numPr>
      </w:pPr>
      <w:r>
        <w:rPr>
          <w:lang w:val="en-US"/>
        </w:rPr>
        <w:t>y</w:t>
      </w:r>
      <w:r>
        <w:rPr>
          <w:vertAlign w:val="subscript"/>
        </w:rPr>
        <w:t xml:space="preserve">10 </w:t>
      </w:r>
      <w:r>
        <w:t xml:space="preserve">– сброс Т2, Т4, Т5 , CT1 и установление </w:t>
      </w:r>
      <w:r>
        <w:rPr>
          <w:lang w:val="en-US"/>
        </w:rPr>
        <w:t>RG</w:t>
      </w:r>
      <w:r w:rsidRPr="006D5F17">
        <w:t xml:space="preserve">2 </w:t>
      </w:r>
      <w:r>
        <w:t>и RG3 в «0»</w:t>
      </w:r>
      <w:r w:rsidRPr="00AF6051">
        <w:t>;</w:t>
      </w:r>
    </w:p>
    <w:p w:rsidR="0070061B" w:rsidRDefault="00DE0D1C" w:rsidP="00420C89">
      <w:pPr>
        <w:pStyle w:val="a8"/>
        <w:numPr>
          <w:ilvl w:val="0"/>
          <w:numId w:val="9"/>
        </w:numPr>
      </w:pPr>
      <w:r>
        <w:rPr>
          <w:lang w:val="en-US"/>
        </w:rPr>
        <w:t>y</w:t>
      </w:r>
      <w:r>
        <w:rPr>
          <w:vertAlign w:val="subscript"/>
        </w:rPr>
        <w:t xml:space="preserve">11 </w:t>
      </w:r>
      <w:r>
        <w:t>– выдача результат</w:t>
      </w:r>
      <w:r>
        <w:rPr>
          <w:lang w:val="en-US"/>
        </w:rPr>
        <w:t>.</w:t>
      </w:r>
    </w:p>
    <w:p w:rsidR="00DE0D1C" w:rsidRPr="0070061B" w:rsidRDefault="00420C89" w:rsidP="0070061B">
      <w:pPr>
        <w:pStyle w:val="a8"/>
        <w:ind w:left="1069" w:firstLine="0"/>
      </w:pPr>
      <w:r w:rsidRPr="0070061B">
        <w:tab/>
      </w:r>
    </w:p>
    <w:p w:rsidR="0070061B" w:rsidRDefault="0070061B" w:rsidP="00420C89">
      <w:pPr>
        <w:spacing w:line="360" w:lineRule="auto"/>
        <w:rPr>
          <w:rFonts w:cs="Times New Roman"/>
        </w:rPr>
      </w:pPr>
    </w:p>
    <w:p w:rsidR="0070061B" w:rsidRDefault="0070061B" w:rsidP="00420C89">
      <w:pPr>
        <w:spacing w:line="360" w:lineRule="auto"/>
        <w:rPr>
          <w:rFonts w:cs="Times New Roman"/>
        </w:rPr>
      </w:pPr>
    </w:p>
    <w:p w:rsidR="0070061B" w:rsidRDefault="0070061B" w:rsidP="00420C89">
      <w:pPr>
        <w:spacing w:line="360" w:lineRule="auto"/>
        <w:rPr>
          <w:rFonts w:cs="Times New Roman"/>
        </w:rPr>
      </w:pPr>
    </w:p>
    <w:p w:rsidR="0070061B" w:rsidRDefault="0070061B" w:rsidP="00420C89">
      <w:pPr>
        <w:spacing w:line="360" w:lineRule="auto"/>
        <w:rPr>
          <w:rFonts w:cs="Times New Roman"/>
        </w:rPr>
      </w:pPr>
    </w:p>
    <w:p w:rsidR="0070061B" w:rsidRDefault="0070061B" w:rsidP="00420C89">
      <w:pPr>
        <w:spacing w:line="360" w:lineRule="auto"/>
        <w:rPr>
          <w:rFonts w:cs="Times New Roman"/>
        </w:rPr>
      </w:pPr>
    </w:p>
    <w:p w:rsidR="0070061B" w:rsidRDefault="0070061B" w:rsidP="00420C89">
      <w:pPr>
        <w:spacing w:line="360" w:lineRule="auto"/>
        <w:rPr>
          <w:rFonts w:cs="Times New Roman"/>
        </w:rPr>
      </w:pPr>
    </w:p>
    <w:p w:rsidR="0070061B" w:rsidRDefault="0070061B" w:rsidP="00420C89">
      <w:pPr>
        <w:spacing w:line="360" w:lineRule="auto"/>
        <w:rPr>
          <w:rFonts w:cs="Times New Roman"/>
        </w:rPr>
      </w:pPr>
    </w:p>
    <w:p w:rsidR="0070061B" w:rsidRDefault="0070061B" w:rsidP="00420C89">
      <w:pPr>
        <w:spacing w:line="360" w:lineRule="auto"/>
        <w:rPr>
          <w:rFonts w:cs="Times New Roman"/>
        </w:rPr>
      </w:pPr>
    </w:p>
    <w:p w:rsidR="0070061B" w:rsidRDefault="0070061B" w:rsidP="00420C89">
      <w:pPr>
        <w:spacing w:line="360" w:lineRule="auto"/>
        <w:rPr>
          <w:rFonts w:cs="Times New Roman"/>
        </w:rPr>
      </w:pPr>
    </w:p>
    <w:p w:rsidR="00420C89" w:rsidRDefault="00420C89" w:rsidP="00420C89">
      <w:pPr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 xml:space="preserve">Функциональная схема операционного автомата в САПР </w:t>
      </w:r>
      <w:proofErr w:type="spellStart"/>
      <w:r>
        <w:rPr>
          <w:rFonts w:cs="Times New Roman"/>
          <w:lang w:val="en-US"/>
        </w:rPr>
        <w:t>Quartus</w:t>
      </w:r>
      <w:proofErr w:type="spellEnd"/>
      <w:r w:rsidRPr="00420C89">
        <w:rPr>
          <w:rFonts w:cs="Times New Roman"/>
        </w:rPr>
        <w:t xml:space="preserve"> </w:t>
      </w:r>
      <w:r>
        <w:rPr>
          <w:rFonts w:cs="Times New Roman"/>
        </w:rPr>
        <w:t>представлена на рисунке 2.</w:t>
      </w:r>
    </w:p>
    <w:p w:rsidR="00420C89" w:rsidRDefault="00DE0D1C" w:rsidP="00420C89">
      <w:pPr>
        <w:spacing w:line="360" w:lineRule="auto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2F506A6" wp14:editId="1D0CFC3A">
            <wp:extent cx="4524498" cy="43639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498" cy="43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89" w:rsidRDefault="00420C89" w:rsidP="0070061B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Рисунок 2 – Функциональная схема операционного автомата в САПР </w:t>
      </w:r>
      <w:proofErr w:type="spellStart"/>
      <w:r>
        <w:rPr>
          <w:rFonts w:cs="Times New Roman"/>
          <w:lang w:val="en-US"/>
        </w:rPr>
        <w:t>Quartus</w:t>
      </w:r>
      <w:proofErr w:type="spellEnd"/>
    </w:p>
    <w:p w:rsidR="0070061B" w:rsidRDefault="0070061B" w:rsidP="0070061B">
      <w:pPr>
        <w:spacing w:line="360" w:lineRule="auto"/>
        <w:jc w:val="center"/>
        <w:rPr>
          <w:rFonts w:cs="Times New Roman"/>
        </w:rPr>
      </w:pPr>
    </w:p>
    <w:p w:rsidR="0070061B" w:rsidRDefault="0070061B" w:rsidP="0070061B">
      <w:pPr>
        <w:spacing w:line="360" w:lineRule="auto"/>
        <w:jc w:val="center"/>
        <w:rPr>
          <w:rFonts w:cs="Times New Roman"/>
        </w:rPr>
      </w:pPr>
    </w:p>
    <w:p w:rsidR="0070061B" w:rsidRDefault="0070061B" w:rsidP="0070061B">
      <w:pPr>
        <w:spacing w:line="360" w:lineRule="auto"/>
        <w:jc w:val="center"/>
        <w:rPr>
          <w:rFonts w:cs="Times New Roman"/>
        </w:rPr>
      </w:pPr>
    </w:p>
    <w:p w:rsidR="0070061B" w:rsidRDefault="0070061B" w:rsidP="0070061B">
      <w:pPr>
        <w:spacing w:line="360" w:lineRule="auto"/>
        <w:jc w:val="center"/>
        <w:rPr>
          <w:rFonts w:cs="Times New Roman"/>
        </w:rPr>
      </w:pPr>
    </w:p>
    <w:p w:rsidR="0070061B" w:rsidRDefault="0070061B" w:rsidP="0070061B">
      <w:pPr>
        <w:spacing w:line="360" w:lineRule="auto"/>
        <w:jc w:val="center"/>
        <w:rPr>
          <w:rFonts w:cs="Times New Roman"/>
        </w:rPr>
      </w:pPr>
    </w:p>
    <w:p w:rsidR="0070061B" w:rsidRDefault="0070061B" w:rsidP="0070061B">
      <w:pPr>
        <w:spacing w:line="360" w:lineRule="auto"/>
        <w:jc w:val="center"/>
        <w:rPr>
          <w:rFonts w:cs="Times New Roman"/>
        </w:rPr>
      </w:pPr>
    </w:p>
    <w:p w:rsidR="0070061B" w:rsidRDefault="0070061B" w:rsidP="0070061B">
      <w:pPr>
        <w:spacing w:line="360" w:lineRule="auto"/>
        <w:jc w:val="center"/>
        <w:rPr>
          <w:rFonts w:cs="Times New Roman"/>
        </w:rPr>
      </w:pPr>
    </w:p>
    <w:p w:rsidR="0070061B" w:rsidRPr="0070061B" w:rsidRDefault="0070061B" w:rsidP="0070061B">
      <w:pPr>
        <w:spacing w:line="360" w:lineRule="auto"/>
        <w:jc w:val="center"/>
        <w:rPr>
          <w:rFonts w:cs="Times New Roman"/>
        </w:rPr>
      </w:pPr>
    </w:p>
    <w:p w:rsidR="00AD21FF" w:rsidRPr="00420C89" w:rsidRDefault="00420C89" w:rsidP="00420C89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>Экранные формы</w:t>
      </w:r>
    </w:p>
    <w:p w:rsidR="00C107CC" w:rsidRPr="00420C89" w:rsidRDefault="00420C89" w:rsidP="004313CA">
      <w:pPr>
        <w:spacing w:line="360" w:lineRule="auto"/>
        <w:ind w:left="705"/>
        <w:jc w:val="both"/>
      </w:pPr>
      <w:r>
        <w:t xml:space="preserve">Демонстрация работы автомата представлена на рисунках </w:t>
      </w:r>
      <w:r w:rsidR="00C62F17">
        <w:t>3-7</w:t>
      </w:r>
      <w:r w:rsidRPr="00420C89">
        <w:t>.</w:t>
      </w:r>
    </w:p>
    <w:p w:rsidR="00C107CC" w:rsidRDefault="005C7EE6" w:rsidP="004313CA">
      <w:pPr>
        <w:spacing w:line="360" w:lineRule="auto"/>
        <w:ind w:left="705"/>
        <w:jc w:val="both"/>
      </w:pPr>
      <w:r>
        <w:rPr>
          <w:noProof/>
        </w:rPr>
        <w:drawing>
          <wp:inline distT="0" distB="0" distL="0" distR="0">
            <wp:extent cx="2914155" cy="3281125"/>
            <wp:effectExtent l="19050" t="0" r="495" b="0"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560" cy="3289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EE6">
        <w:t xml:space="preserve"> </w:t>
      </w:r>
      <w:r>
        <w:rPr>
          <w:noProof/>
        </w:rPr>
        <w:drawing>
          <wp:inline distT="0" distB="0" distL="0" distR="0">
            <wp:extent cx="1714747" cy="1079296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396" cy="107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EE6">
        <w:t xml:space="preserve"> </w:t>
      </w:r>
    </w:p>
    <w:p w:rsidR="005C7EE6" w:rsidRDefault="005C7EE6" w:rsidP="005C7EE6">
      <w:pPr>
        <w:spacing w:line="360" w:lineRule="auto"/>
        <w:ind w:left="705"/>
        <w:jc w:val="center"/>
      </w:pPr>
      <w:r>
        <w:t>Рисунок 3 – Признак ПРС</w:t>
      </w:r>
    </w:p>
    <w:p w:rsidR="005C7EE6" w:rsidRPr="00C107CC" w:rsidRDefault="005C7EE6" w:rsidP="005C7EE6">
      <w:pPr>
        <w:spacing w:line="360" w:lineRule="auto"/>
        <w:ind w:left="705"/>
        <w:jc w:val="center"/>
      </w:pPr>
      <w:r>
        <w:rPr>
          <w:noProof/>
        </w:rPr>
        <w:drawing>
          <wp:inline distT="0" distB="0" distL="0" distR="0">
            <wp:extent cx="3135265" cy="3526972"/>
            <wp:effectExtent l="19050" t="0" r="7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58" cy="353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19744" cy="1230556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706" cy="1230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7CC" w:rsidRDefault="005C7EE6" w:rsidP="005C7EE6">
      <w:pPr>
        <w:spacing w:line="360" w:lineRule="auto"/>
        <w:ind w:left="705"/>
        <w:jc w:val="center"/>
      </w:pPr>
      <w:r>
        <w:t>Рисунок 4 – Деление на ноль</w:t>
      </w:r>
    </w:p>
    <w:p w:rsidR="005C7EE6" w:rsidRDefault="005C7EE6" w:rsidP="005C7EE6">
      <w:pPr>
        <w:spacing w:line="360" w:lineRule="auto"/>
        <w:ind w:left="705"/>
        <w:jc w:val="center"/>
      </w:pPr>
    </w:p>
    <w:p w:rsidR="005C7EE6" w:rsidRDefault="008022B3" w:rsidP="005C7EE6">
      <w:pPr>
        <w:spacing w:line="360" w:lineRule="auto"/>
        <w:ind w:left="705"/>
        <w:jc w:val="center"/>
      </w:pPr>
      <w:r>
        <w:rPr>
          <w:noProof/>
        </w:rPr>
        <w:lastRenderedPageBreak/>
        <w:drawing>
          <wp:inline distT="0" distB="0" distL="0" distR="0">
            <wp:extent cx="5795010" cy="4013835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401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EE6" w:rsidRDefault="005C7EE6" w:rsidP="005C7EE6">
      <w:pPr>
        <w:spacing w:line="360" w:lineRule="auto"/>
        <w:ind w:left="705"/>
        <w:jc w:val="center"/>
      </w:pPr>
      <w:r>
        <w:t>Рисунок 5 – Делимое ноль</w:t>
      </w:r>
    </w:p>
    <w:p w:rsidR="00C62F17" w:rsidRDefault="004B0EA0" w:rsidP="005C7EE6">
      <w:pPr>
        <w:spacing w:line="360" w:lineRule="auto"/>
        <w:ind w:left="705"/>
        <w:jc w:val="center"/>
      </w:pPr>
      <w:r>
        <w:rPr>
          <w:noProof/>
        </w:rPr>
        <w:drawing>
          <wp:inline distT="0" distB="0" distL="0" distR="0">
            <wp:extent cx="5771515" cy="4013835"/>
            <wp:effectExtent l="1905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401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F17" w:rsidRDefault="003432BE" w:rsidP="005C7EE6">
      <w:pPr>
        <w:spacing w:line="360" w:lineRule="auto"/>
        <w:ind w:left="705"/>
        <w:jc w:val="center"/>
      </w:pPr>
      <w:r>
        <w:t>Рисунок 6 – Результат</w:t>
      </w:r>
    </w:p>
    <w:p w:rsidR="004B0EA0" w:rsidRDefault="00732D81" w:rsidP="005C7EE6">
      <w:pPr>
        <w:spacing w:line="360" w:lineRule="auto"/>
        <w:ind w:left="705"/>
        <w:jc w:val="center"/>
      </w:pPr>
      <w:r>
        <w:rPr>
          <w:noProof/>
        </w:rPr>
        <w:lastRenderedPageBreak/>
        <w:drawing>
          <wp:inline distT="0" distB="0" distL="0" distR="0">
            <wp:extent cx="5783580" cy="4013835"/>
            <wp:effectExtent l="1905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01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EA0" w:rsidRPr="00C107CC" w:rsidRDefault="004B0EA0" w:rsidP="005C7EE6">
      <w:pPr>
        <w:spacing w:line="360" w:lineRule="auto"/>
        <w:ind w:left="705"/>
        <w:jc w:val="center"/>
      </w:pPr>
      <w:r>
        <w:t>Рисунок 7 - Результат</w:t>
      </w:r>
    </w:p>
    <w:p w:rsidR="00C107CC" w:rsidRPr="0010679C" w:rsidRDefault="0010679C" w:rsidP="0010679C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t>Вывод</w:t>
      </w:r>
    </w:p>
    <w:p w:rsidR="00C107CC" w:rsidRPr="005A0A24" w:rsidRDefault="0010679C" w:rsidP="0010679C">
      <w:pPr>
        <w:spacing w:line="360" w:lineRule="auto"/>
        <w:jc w:val="both"/>
      </w:pPr>
      <w:r>
        <w:tab/>
        <w:t>В ходе данной лабораторной работы был реализован операционный автомат с жесткой логикой для операции деления</w:t>
      </w:r>
      <w:r w:rsidR="002316BA">
        <w:t xml:space="preserve"> первым способ</w:t>
      </w:r>
      <w:r w:rsidR="005A0A24">
        <w:t>ом без восстановления остатков</w:t>
      </w:r>
      <w:r w:rsidR="005A0A24" w:rsidRPr="005A0A24">
        <w:t xml:space="preserve"> </w:t>
      </w:r>
      <w:r w:rsidR="005A0A24">
        <w:t xml:space="preserve"> в программе </w:t>
      </w:r>
      <w:r w:rsidR="007F3F4E">
        <w:t xml:space="preserve">САПР </w:t>
      </w:r>
      <w:proofErr w:type="spellStart"/>
      <w:r w:rsidR="007F3F4E">
        <w:rPr>
          <w:lang w:val="en-US"/>
        </w:rPr>
        <w:t>Quartus</w:t>
      </w:r>
      <w:proofErr w:type="spellEnd"/>
      <w:r w:rsidR="007F3F4E" w:rsidRPr="005A0A24">
        <w:t>.</w:t>
      </w:r>
    </w:p>
    <w:p w:rsidR="00C107CC" w:rsidRPr="00C107CC" w:rsidRDefault="00C107CC" w:rsidP="004313CA">
      <w:pPr>
        <w:spacing w:line="360" w:lineRule="auto"/>
        <w:ind w:left="705"/>
        <w:jc w:val="both"/>
      </w:pPr>
    </w:p>
    <w:p w:rsidR="00C107CC" w:rsidRPr="00C107CC" w:rsidRDefault="00C107CC" w:rsidP="004313CA">
      <w:pPr>
        <w:spacing w:line="360" w:lineRule="auto"/>
        <w:ind w:left="705"/>
        <w:jc w:val="both"/>
      </w:pPr>
    </w:p>
    <w:p w:rsidR="00C107CC" w:rsidRPr="00C107CC" w:rsidRDefault="00C107CC" w:rsidP="004313CA">
      <w:pPr>
        <w:spacing w:line="360" w:lineRule="auto"/>
        <w:ind w:left="705"/>
        <w:jc w:val="both"/>
      </w:pPr>
    </w:p>
    <w:p w:rsidR="00C107CC" w:rsidRPr="00C107CC" w:rsidRDefault="00C107CC" w:rsidP="004313CA">
      <w:pPr>
        <w:spacing w:line="360" w:lineRule="auto"/>
        <w:ind w:left="705"/>
        <w:jc w:val="both"/>
      </w:pPr>
    </w:p>
    <w:p w:rsidR="00C338C1" w:rsidRDefault="00C338C1" w:rsidP="004313CA">
      <w:pPr>
        <w:spacing w:line="360" w:lineRule="auto"/>
        <w:ind w:left="705"/>
        <w:jc w:val="both"/>
      </w:pPr>
    </w:p>
    <w:sectPr w:rsidR="00C338C1" w:rsidSect="006B4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82A1C"/>
    <w:multiLevelType w:val="multilevel"/>
    <w:tmpl w:val="569CF0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1D54B81"/>
    <w:multiLevelType w:val="hybridMultilevel"/>
    <w:tmpl w:val="00A4D8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132C6"/>
    <w:multiLevelType w:val="hybridMultilevel"/>
    <w:tmpl w:val="39F85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A184377"/>
    <w:multiLevelType w:val="hybridMultilevel"/>
    <w:tmpl w:val="C6D42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14731DA"/>
    <w:multiLevelType w:val="hybridMultilevel"/>
    <w:tmpl w:val="0BECB8D6"/>
    <w:lvl w:ilvl="0" w:tplc="4C8ABB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74A4E42"/>
    <w:multiLevelType w:val="hybridMultilevel"/>
    <w:tmpl w:val="5BCAA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CF2252"/>
    <w:multiLevelType w:val="multilevel"/>
    <w:tmpl w:val="EA3E10A0"/>
    <w:lvl w:ilvl="0">
      <w:start w:val="1"/>
      <w:numFmt w:val="decimal"/>
      <w:lvlText w:val="%1."/>
      <w:lvlJc w:val="left"/>
      <w:pPr>
        <w:ind w:left="675" w:hanging="675"/>
      </w:pPr>
      <w:rPr>
        <w:rFonts w:asciiTheme="minorHAnsi" w:eastAsiaTheme="minorHAnsi" w:hAnsiTheme="minorHAnsi" w:cs="Times New Roman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7">
    <w:nsid w:val="7C5D4E1D"/>
    <w:multiLevelType w:val="hybridMultilevel"/>
    <w:tmpl w:val="028AA8CC"/>
    <w:lvl w:ilvl="0" w:tplc="041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8">
    <w:nsid w:val="7D7A0F41"/>
    <w:multiLevelType w:val="multilevel"/>
    <w:tmpl w:val="81B8087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CD"/>
    <w:rsid w:val="000541C1"/>
    <w:rsid w:val="0010679C"/>
    <w:rsid w:val="00213D6D"/>
    <w:rsid w:val="002316BA"/>
    <w:rsid w:val="00267779"/>
    <w:rsid w:val="0028342F"/>
    <w:rsid w:val="00292F29"/>
    <w:rsid w:val="00295402"/>
    <w:rsid w:val="002A38D5"/>
    <w:rsid w:val="002F4888"/>
    <w:rsid w:val="003432BE"/>
    <w:rsid w:val="003F1B55"/>
    <w:rsid w:val="00420C89"/>
    <w:rsid w:val="004313CA"/>
    <w:rsid w:val="00457468"/>
    <w:rsid w:val="004B0EA0"/>
    <w:rsid w:val="00513BD8"/>
    <w:rsid w:val="0056378A"/>
    <w:rsid w:val="005A0A24"/>
    <w:rsid w:val="005C7EE6"/>
    <w:rsid w:val="006156B5"/>
    <w:rsid w:val="006520CD"/>
    <w:rsid w:val="006B467B"/>
    <w:rsid w:val="006F5F65"/>
    <w:rsid w:val="0070061B"/>
    <w:rsid w:val="00721484"/>
    <w:rsid w:val="00732D81"/>
    <w:rsid w:val="007872F7"/>
    <w:rsid w:val="00794792"/>
    <w:rsid w:val="007A3E29"/>
    <w:rsid w:val="007F3BA5"/>
    <w:rsid w:val="007F3F4E"/>
    <w:rsid w:val="007F6AC7"/>
    <w:rsid w:val="008022B3"/>
    <w:rsid w:val="00803168"/>
    <w:rsid w:val="008E468C"/>
    <w:rsid w:val="008E7168"/>
    <w:rsid w:val="008F2C14"/>
    <w:rsid w:val="0095207A"/>
    <w:rsid w:val="009F53DB"/>
    <w:rsid w:val="00A14AE5"/>
    <w:rsid w:val="00A60E2F"/>
    <w:rsid w:val="00AD21FF"/>
    <w:rsid w:val="00B962B2"/>
    <w:rsid w:val="00C107CC"/>
    <w:rsid w:val="00C338C1"/>
    <w:rsid w:val="00C62F17"/>
    <w:rsid w:val="00C72212"/>
    <w:rsid w:val="00D77540"/>
    <w:rsid w:val="00DA44CD"/>
    <w:rsid w:val="00DC1F7D"/>
    <w:rsid w:val="00DE0D1C"/>
    <w:rsid w:val="00EA11C7"/>
    <w:rsid w:val="00EB3E87"/>
    <w:rsid w:val="00F12253"/>
    <w:rsid w:val="00F466ED"/>
    <w:rsid w:val="00F76CB1"/>
    <w:rsid w:val="00F953D6"/>
    <w:rsid w:val="00FB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0C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E29"/>
    <w:pPr>
      <w:ind w:left="720"/>
      <w:contextualSpacing/>
    </w:pPr>
  </w:style>
  <w:style w:type="character" w:customStyle="1" w:styleId="omsvector">
    <w:name w:val="oms_vector"/>
    <w:basedOn w:val="a0"/>
    <w:rsid w:val="003F1B55"/>
  </w:style>
  <w:style w:type="character" w:customStyle="1" w:styleId="omsformula">
    <w:name w:val="oms_formula"/>
    <w:basedOn w:val="a0"/>
    <w:rsid w:val="003F1B55"/>
  </w:style>
  <w:style w:type="paragraph" w:styleId="a4">
    <w:name w:val="Balloon Text"/>
    <w:basedOn w:val="a"/>
    <w:link w:val="a5"/>
    <w:uiPriority w:val="99"/>
    <w:semiHidden/>
    <w:unhideWhenUsed/>
    <w:rsid w:val="003F1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1B5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F2C14"/>
    <w:rPr>
      <w:color w:val="808080"/>
    </w:rPr>
  </w:style>
  <w:style w:type="character" w:styleId="a7">
    <w:name w:val="Hyperlink"/>
    <w:basedOn w:val="a0"/>
    <w:uiPriority w:val="99"/>
    <w:semiHidden/>
    <w:unhideWhenUsed/>
    <w:rsid w:val="00292F29"/>
    <w:rPr>
      <w:color w:val="0000FF"/>
      <w:u w:val="single"/>
    </w:rPr>
  </w:style>
  <w:style w:type="paragraph" w:customStyle="1" w:styleId="a8">
    <w:name w:val="ГОСТ"/>
    <w:link w:val="a9"/>
    <w:qFormat/>
    <w:rsid w:val="00DE0D1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9">
    <w:name w:val="ГОСТ Знак"/>
    <w:basedOn w:val="a0"/>
    <w:link w:val="a8"/>
    <w:rsid w:val="00DE0D1C"/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0C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E29"/>
    <w:pPr>
      <w:ind w:left="720"/>
      <w:contextualSpacing/>
    </w:pPr>
  </w:style>
  <w:style w:type="character" w:customStyle="1" w:styleId="omsvector">
    <w:name w:val="oms_vector"/>
    <w:basedOn w:val="a0"/>
    <w:rsid w:val="003F1B55"/>
  </w:style>
  <w:style w:type="character" w:customStyle="1" w:styleId="omsformula">
    <w:name w:val="oms_formula"/>
    <w:basedOn w:val="a0"/>
    <w:rsid w:val="003F1B55"/>
  </w:style>
  <w:style w:type="paragraph" w:styleId="a4">
    <w:name w:val="Balloon Text"/>
    <w:basedOn w:val="a"/>
    <w:link w:val="a5"/>
    <w:uiPriority w:val="99"/>
    <w:semiHidden/>
    <w:unhideWhenUsed/>
    <w:rsid w:val="003F1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1B5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F2C14"/>
    <w:rPr>
      <w:color w:val="808080"/>
    </w:rPr>
  </w:style>
  <w:style w:type="character" w:styleId="a7">
    <w:name w:val="Hyperlink"/>
    <w:basedOn w:val="a0"/>
    <w:uiPriority w:val="99"/>
    <w:semiHidden/>
    <w:unhideWhenUsed/>
    <w:rsid w:val="00292F29"/>
    <w:rPr>
      <w:color w:val="0000FF"/>
      <w:u w:val="single"/>
    </w:rPr>
  </w:style>
  <w:style w:type="paragraph" w:customStyle="1" w:styleId="a8">
    <w:name w:val="ГОСТ"/>
    <w:link w:val="a9"/>
    <w:qFormat/>
    <w:rsid w:val="00DE0D1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9">
    <w:name w:val="ГОСТ Знак"/>
    <w:basedOn w:val="a0"/>
    <w:link w:val="a8"/>
    <w:rsid w:val="00DE0D1C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8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Inwin</dc:creator>
  <cp:lastModifiedBy>1</cp:lastModifiedBy>
  <cp:revision>5</cp:revision>
  <cp:lastPrinted>2022-03-17T16:08:00Z</cp:lastPrinted>
  <dcterms:created xsi:type="dcterms:W3CDTF">2022-05-11T08:27:00Z</dcterms:created>
  <dcterms:modified xsi:type="dcterms:W3CDTF">2022-06-17T09:18:00Z</dcterms:modified>
</cp:coreProperties>
</file>