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F60D" w14:textId="77777777" w:rsidR="001D475A" w:rsidRPr="001D475A" w:rsidRDefault="001D475A" w:rsidP="001D475A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b/>
          <w:bCs/>
          <w:color w:val="212529"/>
          <w:sz w:val="22"/>
          <w:lang w:eastAsia="ru-RU"/>
        </w:rPr>
        <w:t>«Воронеж».</w:t>
      </w: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 На этом уровне в системе работают СЗИ собственной разработки ГК «Астра», входящие в подсистему безопасности PARSEC. В первую очередь это механизмы мандатного контроля целостности и замкнутой программной среды, которые противостоят угрозе целостности информации.</w:t>
      </w:r>
    </w:p>
    <w:p w14:paraId="11E1537A" w14:textId="77777777" w:rsidR="001D475A" w:rsidRPr="001D475A" w:rsidRDefault="001D475A" w:rsidP="001D475A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Эти СЗИ существенно повышают защищенность Astra Linux от взлома, заражения вредоносным ПО, внедрения программных закладок, получения несанкционированных прав и т. д. В таком режиме Astra Linux Special Edition обеспечивает формирование основного рубежа обороны от нарушителей (поверхности атаки), и разработчики рекомендуют заказчикам работать с ОС именно на этом или на «Максимальном» уровнях защищенности.</w:t>
      </w:r>
    </w:p>
    <w:p w14:paraId="0C4C2173" w14:textId="77777777" w:rsidR="001D475A" w:rsidRPr="001D475A" w:rsidRDefault="001D475A" w:rsidP="001D475A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b/>
          <w:bCs/>
          <w:color w:val="212529"/>
          <w:sz w:val="22"/>
          <w:lang w:eastAsia="ru-RU"/>
        </w:rPr>
        <w:t>«Смоленск».</w:t>
      </w: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 Максимальный уровень защищенности дополняет возможности «Усиленного» режима функциями мандатного управления доступом (МРД) для защиты от угрозы конфиденциальности информации. Суть этого принципа в распределении информации по явно заданным уровням конфиденциальности и выполнении следующих условий:</w:t>
      </w:r>
    </w:p>
    <w:p w14:paraId="5FAC001C" w14:textId="77777777" w:rsidR="001D475A" w:rsidRPr="001D475A" w:rsidRDefault="001D475A" w:rsidP="001D4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Читать данные из файла или каталога могут только те процессы и пользователи, которые обладают не меньшим уровнем конфиденциальности, чем у запрашиваемых данных.</w:t>
      </w:r>
    </w:p>
    <w:p w14:paraId="648D0903" w14:textId="77777777" w:rsidR="001D475A" w:rsidRPr="001D475A" w:rsidRDefault="001D475A" w:rsidP="001D4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Записывать данные в файл или каталог могут только те процессы с уровнем конфиденциальности, равным или меньшим, чем у этого файла или каталога.</w:t>
      </w:r>
    </w:p>
    <w:p w14:paraId="119FA5F0" w14:textId="77777777" w:rsidR="001D475A" w:rsidRPr="001D475A" w:rsidRDefault="001D475A" w:rsidP="001D47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Действия процессов в системе не приводят к явной или неявной утечке конфиденциальных данных «сверху-вниз» – с высокого уровня конфиденциальности на низкий (т. е. к созданию так называемых скрытых каналов).</w:t>
      </w:r>
    </w:p>
    <w:p w14:paraId="34ADA69B" w14:textId="77777777" w:rsidR="001D475A" w:rsidRPr="001D475A" w:rsidRDefault="001D475A" w:rsidP="001D475A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Эти прозрачные правила позволяют пользователям и администраторам систем учитывать человеческий фактор при работе с ОС. Угрозы случайной компрометации или несанкционированных изменений информации значительно сокращаются благодаря возможности четко распределить данные по условным уровням: например, «открытая», «служебная», «важная», «очень важная». А для более тонкой настройки разработчики предусмотрели неиерархические категории, позволяющие привязать информацию к структурным подразделениям: например, «отдел персонала», «бухгалтерия», «отдел продаж», «руководство компании» и т.д.</w:t>
      </w:r>
    </w:p>
    <w:p w14:paraId="04DD478D" w14:textId="77777777" w:rsidR="001D475A" w:rsidRPr="001D475A" w:rsidRDefault="001D475A" w:rsidP="001D475A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Есть также базовый уровень защищённости </w:t>
      </w:r>
      <w:r w:rsidRPr="001D475A">
        <w:rPr>
          <w:rFonts w:ascii="MontserratRegular" w:eastAsia="Times New Roman" w:hAnsi="MontserratRegular" w:cs="Times New Roman"/>
          <w:b/>
          <w:bCs/>
          <w:color w:val="212529"/>
          <w:sz w:val="22"/>
          <w:lang w:eastAsia="ru-RU"/>
        </w:rPr>
        <w:t>«Орёл» </w:t>
      </w:r>
      <w:r w:rsidRPr="001D475A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(несертифицированной операционной системы), он не может применяться в корпоративных системах, системах критической информационной инфраструктуры, а также для обработки информации ограниченного доступа, к которой предъявляются требования по защите информации.</w:t>
      </w:r>
    </w:p>
    <w:p w14:paraId="1BE4B787" w14:textId="299445FA" w:rsidR="00404A00" w:rsidRDefault="0011356F" w:rsidP="001D475A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>
        <w:rPr>
          <w:rFonts w:ascii="MontserratRegular" w:hAnsi="MontserratRegular"/>
          <w:color w:val="212529"/>
          <w:sz w:val="22"/>
          <w:shd w:val="clear" w:color="auto" w:fill="FFFFFF"/>
        </w:rPr>
        <w:t>В Astra Linux в режимах «Воронеж» и «Смоленск» организован контроль целостности системы и ее компонентов. Файлы, процессы, учетные записи пользователей и прочие компоненты ОС Astra Linux Special Edition распределяются по уровням целостности, после чего штатными средствами безопасности можно защищать компоненты более высокого уровня целостности от несанкционированной записи из компонентов с меньшим уровнем.</w:t>
      </w:r>
    </w:p>
    <w:p w14:paraId="6772FEBD" w14:textId="77777777" w:rsidR="00D43784" w:rsidRDefault="00D43784" w:rsidP="001D475A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</w:p>
    <w:p w14:paraId="3982E69C" w14:textId="77777777" w:rsidR="00D43784" w:rsidRDefault="00D43784" w:rsidP="001D475A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</w:p>
    <w:p w14:paraId="37E80667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lastRenderedPageBreak/>
        <w:t>Мандатный контроль целостности (MAC) и мандатное управление доступом (</w:t>
      </w:r>
      <w:proofErr w:type="spellStart"/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>Mandatory</w:t>
      </w:r>
      <w:proofErr w:type="spellEnd"/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Access Control) являются двумя различными концепциями в области информационной безопасности. Давайте разберемся в разнице между ними:</w:t>
      </w:r>
    </w:p>
    <w:p w14:paraId="5B4A75FB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</w:p>
    <w:p w14:paraId="529D12D9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>1. Мандатный контроль целостности (MAC):</w:t>
      </w:r>
    </w:p>
    <w:p w14:paraId="6EE8E18D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MAC определяет правила доступа к объектам на основе уровня секретности и целостности данных.</w:t>
      </w:r>
    </w:p>
    <w:p w14:paraId="7721CC70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Система MAC назначает уровни секретности и целостности для каждого объекта и субъекта в системе.</w:t>
      </w:r>
    </w:p>
    <w:p w14:paraId="66ACEC61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Пользователям присваиваются различные уровни доступа в зависимости от их уровня секретности и целостности.</w:t>
      </w:r>
    </w:p>
    <w:p w14:paraId="12F543A5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Применение MAC обеспечивает строгий контроль над доступом к данным, и пользователи не имеют возможности изменять или нарушать установленные правила без специального разрешения.</w:t>
      </w:r>
    </w:p>
    <w:p w14:paraId="6630D4D3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</w:p>
    <w:p w14:paraId="7A619238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>2. Мандатное управление доступом (</w:t>
      </w:r>
      <w:proofErr w:type="spellStart"/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>Mandatory</w:t>
      </w:r>
      <w:proofErr w:type="spellEnd"/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Access Control):</w:t>
      </w:r>
    </w:p>
    <w:p w14:paraId="0C3359F2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MAC определяет политику безопасности, которая управляет доступом к ресурсам на основе правил, установленных администратором системы.</w:t>
      </w:r>
    </w:p>
    <w:p w14:paraId="290E4619" w14:textId="77777777" w:rsidR="00D43784" w:rsidRP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В MAC администратор системы определяет права доступа к файлам, каталогам, сетевым ресурсам и другим объектам в системе.</w:t>
      </w:r>
    </w:p>
    <w:p w14:paraId="3A4C9FDD" w14:textId="23A3F4DE" w:rsidR="00D43784" w:rsidRDefault="00D43784" w:rsidP="00D43784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  <w:r w:rsidRPr="00D43784">
        <w:rPr>
          <w:rFonts w:ascii="MontserratRegular" w:hAnsi="MontserratRegular"/>
          <w:color w:val="212529"/>
          <w:sz w:val="22"/>
          <w:shd w:val="clear" w:color="auto" w:fill="FFFFFF"/>
        </w:rPr>
        <w:t xml:space="preserve">   - Пользователи не могут изменять или переопределять эти правила доступа, так как они устанавливаются централизованно и не зависят от действий пользователей.</w:t>
      </w:r>
    </w:p>
    <w:p w14:paraId="62B9F906" w14:textId="77777777" w:rsidR="0011356F" w:rsidRDefault="0011356F" w:rsidP="001D475A">
      <w:pPr>
        <w:pStyle w:val="a5"/>
        <w:rPr>
          <w:rFonts w:ascii="MontserratRegular" w:hAnsi="MontserratRegular"/>
          <w:color w:val="212529"/>
          <w:sz w:val="22"/>
          <w:shd w:val="clear" w:color="auto" w:fill="FFFFFF"/>
        </w:rPr>
      </w:pPr>
    </w:p>
    <w:p w14:paraId="2292FCD4" w14:textId="77777777" w:rsidR="0011356F" w:rsidRPr="0011356F" w:rsidRDefault="0011356F" w:rsidP="0011356F">
      <w:pPr>
        <w:shd w:val="clear" w:color="auto" w:fill="FFFFFF"/>
        <w:spacing w:after="100" w:afterAutospacing="1" w:line="240" w:lineRule="auto"/>
        <w:ind w:firstLine="0"/>
        <w:outlineLvl w:val="1"/>
        <w:rPr>
          <w:rFonts w:ascii="MontserratRegular" w:eastAsia="Times New Roman" w:hAnsi="MontserratRegular" w:cs="Times New Roman"/>
          <w:color w:val="212529"/>
          <w:sz w:val="36"/>
          <w:szCs w:val="36"/>
          <w:lang w:eastAsia="ru-RU"/>
        </w:rPr>
      </w:pPr>
      <w:r w:rsidRPr="0011356F">
        <w:rPr>
          <w:rFonts w:ascii="MontserratRegular" w:eastAsia="Times New Roman" w:hAnsi="MontserratRegular" w:cs="Times New Roman"/>
          <w:color w:val="212529"/>
          <w:sz w:val="36"/>
          <w:szCs w:val="36"/>
          <w:lang w:eastAsia="ru-RU"/>
        </w:rPr>
        <w:t>Замкнутая программная среда</w:t>
      </w:r>
    </w:p>
    <w:p w14:paraId="7BFA120D" w14:textId="77777777" w:rsidR="0011356F" w:rsidRPr="0011356F" w:rsidRDefault="0011356F" w:rsidP="0011356F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1356F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При включенной функции ЗПС запуск исполняемых файлов и загрузка исполняемых библиотек возможна только при наличии электронной цифровой подписи на доверительном ключе. Это значительно усложняет эксплуатацию уязвимостей, а в большинстве случаев делает ее неэффективной, поскольку остающиеся у нарушителя незначительные возможности обойти защиту практически полностью перекрываются включенным МКЦ.</w:t>
      </w:r>
    </w:p>
    <w:p w14:paraId="4393700A" w14:textId="77777777" w:rsidR="0011356F" w:rsidRPr="0011356F" w:rsidRDefault="0011356F" w:rsidP="0011356F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1356F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 xml:space="preserve">Во-первых, внедрить нелегитимную ЭЦП может только пользователь с высоким уровнем целостности. Во-вторых, даже если «зараженный» файл удастся разместить в системе, а нарушитель смог проэксплуатировать заложенную в этом файле уязвимость и получил, например, </w:t>
      </w:r>
      <w:proofErr w:type="spellStart"/>
      <w:r w:rsidRPr="0011356F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root</w:t>
      </w:r>
      <w:proofErr w:type="spellEnd"/>
      <w:r w:rsidRPr="0011356F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-привилегии, он продолжит работу на том же низком уровне целостности.</w:t>
      </w:r>
    </w:p>
    <w:p w14:paraId="0A3DF818" w14:textId="77777777" w:rsidR="0011356F" w:rsidRPr="0011356F" w:rsidRDefault="0011356F" w:rsidP="0011356F">
      <w:pPr>
        <w:shd w:val="clear" w:color="auto" w:fill="FFFFFF"/>
        <w:spacing w:after="100" w:afterAutospacing="1" w:line="240" w:lineRule="auto"/>
        <w:ind w:firstLine="0"/>
        <w:rPr>
          <w:rFonts w:ascii="MontserratRegular" w:eastAsia="Times New Roman" w:hAnsi="MontserratRegular" w:cs="Times New Roman"/>
          <w:color w:val="212529"/>
          <w:sz w:val="22"/>
          <w:lang w:eastAsia="ru-RU"/>
        </w:rPr>
      </w:pPr>
      <w:r w:rsidRPr="0011356F">
        <w:rPr>
          <w:rFonts w:ascii="MontserratRegular" w:eastAsia="Times New Roman" w:hAnsi="MontserratRegular" w:cs="Times New Roman"/>
          <w:color w:val="212529"/>
          <w:sz w:val="22"/>
          <w:lang w:eastAsia="ru-RU"/>
        </w:rPr>
        <w:t>Помимо этого, в ОС Astra Linux Special Edition имеются еще дополнительные СЗИ, включая запрет запуска интерпретаторов, ограничение прав непривилегированных пользователей с созданием собственных профилей безопасности. Каждый такой профиль содержит перечень имен каталогов или файлов, права доступа к которым надо дополнительно ограничить.</w:t>
      </w:r>
    </w:p>
    <w:p w14:paraId="14C72291" w14:textId="77777777" w:rsidR="0011356F" w:rsidRDefault="0011356F" w:rsidP="001D475A">
      <w:pPr>
        <w:pStyle w:val="a5"/>
      </w:pPr>
    </w:p>
    <w:sectPr w:rsidR="00113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Regular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4BFC"/>
    <w:multiLevelType w:val="multilevel"/>
    <w:tmpl w:val="7CE8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48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64"/>
    <w:rsid w:val="0011356F"/>
    <w:rsid w:val="001D475A"/>
    <w:rsid w:val="003F5869"/>
    <w:rsid w:val="00402FF6"/>
    <w:rsid w:val="00404A00"/>
    <w:rsid w:val="004B0C35"/>
    <w:rsid w:val="00612364"/>
    <w:rsid w:val="008A7CC7"/>
    <w:rsid w:val="00A71A40"/>
    <w:rsid w:val="00BA3857"/>
    <w:rsid w:val="00D43784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32092"/>
  <w15:chartTrackingRefBased/>
  <w15:docId w15:val="{2626DBD8-D134-4D36-B57E-2E92445B0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No Spacing"/>
    <w:uiPriority w:val="1"/>
    <w:qFormat/>
    <w:rsid w:val="001D475A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6">
    <w:name w:val="Normal (Web)"/>
    <w:basedOn w:val="a"/>
    <w:uiPriority w:val="99"/>
    <w:semiHidden/>
    <w:unhideWhenUsed/>
    <w:rsid w:val="001D47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D47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2</cp:revision>
  <dcterms:created xsi:type="dcterms:W3CDTF">2024-03-19T07:07:00Z</dcterms:created>
  <dcterms:modified xsi:type="dcterms:W3CDTF">2024-03-19T08:05:00Z</dcterms:modified>
</cp:coreProperties>
</file>