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9890" w14:textId="1B89D2F8" w:rsidR="00404A00" w:rsidRDefault="00B63D27">
      <w:r>
        <w:t xml:space="preserve">3. </w:t>
      </w:r>
      <w:r w:rsidR="004D4C1D">
        <w:t>Область покрытия радиотрассы</w:t>
      </w:r>
    </w:p>
    <w:p w14:paraId="06583621" w14:textId="5E45BD5E" w:rsidR="00B63D27" w:rsidRDefault="00B63D27">
      <w:r>
        <w:t xml:space="preserve">На данном этапе работ </w:t>
      </w:r>
      <w:r w:rsidR="004D4C1D">
        <w:t>был рассмотрен процесс построения области покрытия радиотрассы. На его основе были сделаны выводы о том, какие функции дол</w:t>
      </w:r>
      <w:r w:rsidR="003064E9">
        <w:t xml:space="preserve">жен содержать в себе этот процесс. Далее при помощи диаграммы классов приложения были выявлены функции, которые уже разработаны и не требуют никакой доработки. Для оставшихся функций были разработаны </w:t>
      </w:r>
      <w:r w:rsidR="00E30361">
        <w:t xml:space="preserve">и </w:t>
      </w:r>
      <w:proofErr w:type="spellStart"/>
      <w:r w:rsidR="00E30361">
        <w:t>програмно</w:t>
      </w:r>
      <w:proofErr w:type="spellEnd"/>
      <w:r w:rsidR="00E30361">
        <w:t xml:space="preserve"> реализованы </w:t>
      </w:r>
      <w:r w:rsidR="003064E9">
        <w:t>алгоритмы работы.</w:t>
      </w:r>
    </w:p>
    <w:p w14:paraId="7B188D0A" w14:textId="0234BADB" w:rsidR="00E30361" w:rsidRDefault="00E30361">
      <w:r>
        <w:t>3.1 Процесс построения области покрытия радиотрассы</w:t>
      </w:r>
    </w:p>
    <w:p w14:paraId="29A0765F" w14:textId="645CDFA7" w:rsidR="00E30361" w:rsidRDefault="00E30361">
      <w:r>
        <w:t>Процесс построения области покрытия радиотрассы представлен на рисунке 3.1.</w:t>
      </w:r>
    </w:p>
    <w:p w14:paraId="2061E911" w14:textId="1889973C" w:rsidR="00E05DC6" w:rsidRDefault="00E37070" w:rsidP="00E05DC6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17B8E85" wp14:editId="7E3B3AEA">
            <wp:extent cx="5940425" cy="2113915"/>
            <wp:effectExtent l="0" t="0" r="3175" b="635"/>
            <wp:docPr id="20918087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8716" name="Рисунок 2091808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CC25" w14:textId="77777777" w:rsidR="00E05DC6" w:rsidRDefault="00E05DC6">
      <w:r>
        <w:t>Рисунок 3.1 – Процесс построения области покрытия радиотрассы</w:t>
      </w:r>
    </w:p>
    <w:p w14:paraId="09A67548" w14:textId="77777777" w:rsidR="004643C6" w:rsidRDefault="004643C6">
      <w:r>
        <w:t>Из рисунка видно, что процесс построения области покрытия состоит из 4х основных этапов:</w:t>
      </w:r>
    </w:p>
    <w:p w14:paraId="518CDE50" w14:textId="77777777" w:rsidR="004643C6" w:rsidRDefault="004643C6" w:rsidP="004643C6">
      <w:pPr>
        <w:pStyle w:val="ab"/>
        <w:numPr>
          <w:ilvl w:val="0"/>
          <w:numId w:val="1"/>
        </w:numPr>
      </w:pPr>
      <w:r>
        <w:t>расчет опорной точки;</w:t>
      </w:r>
    </w:p>
    <w:p w14:paraId="3A9EA01D" w14:textId="77777777" w:rsidR="004643C6" w:rsidRDefault="004643C6" w:rsidP="004643C6">
      <w:pPr>
        <w:pStyle w:val="ab"/>
        <w:numPr>
          <w:ilvl w:val="0"/>
          <w:numId w:val="1"/>
        </w:numPr>
      </w:pPr>
      <w:r>
        <w:t>расчет радиотрассы между опорной точкой и заданной точкой (источник сигнала);</w:t>
      </w:r>
    </w:p>
    <w:p w14:paraId="6458E737" w14:textId="77777777" w:rsidR="004643C6" w:rsidRDefault="004643C6" w:rsidP="004643C6">
      <w:pPr>
        <w:pStyle w:val="ab"/>
        <w:numPr>
          <w:ilvl w:val="0"/>
          <w:numId w:val="1"/>
        </w:numPr>
      </w:pPr>
      <w:r>
        <w:t>определение типа трассы согласно справочным материалам;</w:t>
      </w:r>
    </w:p>
    <w:p w14:paraId="2E82790A" w14:textId="5E6A3DE9" w:rsidR="004643C6" w:rsidRDefault="004643C6" w:rsidP="004643C6">
      <w:pPr>
        <w:pStyle w:val="ab"/>
        <w:numPr>
          <w:ilvl w:val="0"/>
          <w:numId w:val="1"/>
        </w:numPr>
      </w:pPr>
      <w:r>
        <w:t>закраска фрагмента области покрытия в цвет, соответствующий типу трассы.</w:t>
      </w:r>
    </w:p>
    <w:p w14:paraId="0A551885" w14:textId="7D9A5A8A" w:rsidR="004643C6" w:rsidRDefault="004643C6" w:rsidP="00A62EA1">
      <w:pPr>
        <w:ind w:firstLine="708"/>
      </w:pPr>
      <w:r>
        <w:t>Дополнительно стоит отметить, что этап закраски фрагмента области подразумевает не только закраску фрагмента, но и сам расчет этого фрагмента, заключающегося в расчете координат верхнего левого и нижнего правого краев.</w:t>
      </w:r>
    </w:p>
    <w:p w14:paraId="75A1FB39" w14:textId="681715FC" w:rsidR="00A62EA1" w:rsidRDefault="00A62EA1" w:rsidP="00A62EA1">
      <w:pPr>
        <w:ind w:firstLine="708"/>
      </w:pPr>
      <w:r>
        <w:t xml:space="preserve">Расчет радиотрассы уже был реализован в приложении. Следовательно, все необходимые функции для выполнения расчета уже были разработаны. В </w:t>
      </w:r>
      <w:r>
        <w:lastRenderedPageBreak/>
        <w:t>доработке эти функции не нуждаются, так как это уже было сделано на первом этапе работ.</w:t>
      </w:r>
    </w:p>
    <w:p w14:paraId="51311E1B" w14:textId="2B90AEBB" w:rsidR="00E30361" w:rsidRDefault="00A62EA1" w:rsidP="00A62EA1">
      <w:r>
        <w:t xml:space="preserve"> А вот оставшиеся функции никогда до этого не применялись в приложении, поэтому необходимо выполнить их разработку.</w:t>
      </w:r>
    </w:p>
    <w:p w14:paraId="0CC33F1B" w14:textId="12F18555" w:rsidR="00A645AD" w:rsidRDefault="00A62EA1" w:rsidP="00A645AD">
      <w:r>
        <w:t>3.2 Разработка алгоритмов функционирования</w:t>
      </w:r>
    </w:p>
    <w:p w14:paraId="0A627D8D" w14:textId="4E25DE39" w:rsidR="00A62EA1" w:rsidRDefault="00A62EA1" w:rsidP="00A62EA1">
      <w:r>
        <w:t>3.2.1 Алгоритм расчета опорных точек</w:t>
      </w:r>
    </w:p>
    <w:p w14:paraId="20E4688C" w14:textId="77777777" w:rsidR="003B21D1" w:rsidRDefault="003B21D1" w:rsidP="00A62EA1">
      <w:r>
        <w:t>Расчет опорных точек должен производится на основании двух параметров: координаты точки источника сигнала и радиуса области покрытия радиотрассы. Дополнительным параметром можно использовать угол поворота радиуса относительно центральной точки. Других параметров нет.</w:t>
      </w:r>
    </w:p>
    <w:p w14:paraId="649B1181" w14:textId="0C496BAF" w:rsidR="003B21D1" w:rsidRDefault="003B21D1" w:rsidP="00A62EA1">
      <w:r>
        <w:t>Можно предположить, что расчет опорных точек можно выполнить при помощи следующих формул:</w:t>
      </w:r>
    </w:p>
    <w:p w14:paraId="1BB206A9" w14:textId="77777777" w:rsidR="003B21D1" w:rsidRPr="003B21D1" w:rsidRDefault="003B21D1" w:rsidP="00A62EA1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3B21D1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y = R*sin(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угол</w:t>
      </w:r>
      <w:r w:rsidRPr="003B21D1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)</w:t>
      </w:r>
    </w:p>
    <w:p w14:paraId="76F1FE85" w14:textId="77777777" w:rsidR="003B21D1" w:rsidRPr="003B21D1" w:rsidRDefault="003B21D1" w:rsidP="00A62EA1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3B21D1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x = R*cos(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угол</w:t>
      </w:r>
      <w:r w:rsidRPr="003B21D1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)</w:t>
      </w:r>
    </w:p>
    <w:p w14:paraId="521A6A9F" w14:textId="15E3006C" w:rsidR="006A19CF" w:rsidRPr="00B813B4" w:rsidRDefault="006A19CF" w:rsidP="006A19CF">
      <w:pPr>
        <w:rPr>
          <w:shd w:val="clear" w:color="auto" w:fill="FFFFFF"/>
        </w:rPr>
      </w:pPr>
      <w:r>
        <w:rPr>
          <w:shd w:val="clear" w:color="auto" w:fill="FFFFFF"/>
        </w:rPr>
        <w:t xml:space="preserve">Но данная формула применима только для плоскости, потому что расчет выполняется по </w:t>
      </w:r>
      <w:r w:rsidR="00A645AD">
        <w:rPr>
          <w:shd w:val="clear" w:color="auto" w:fill="FFFFFF"/>
        </w:rPr>
        <w:t>длине отрезка</w:t>
      </w:r>
      <w:r>
        <w:rPr>
          <w:shd w:val="clear" w:color="auto" w:fill="FFFFFF"/>
        </w:rPr>
        <w:t>, а не по</w:t>
      </w:r>
      <w:r w:rsidR="00A645AD">
        <w:rPr>
          <w:shd w:val="clear" w:color="auto" w:fill="FFFFFF"/>
        </w:rPr>
        <w:t xml:space="preserve"> длине</w:t>
      </w:r>
      <w:r>
        <w:rPr>
          <w:shd w:val="clear" w:color="auto" w:fill="FFFFFF"/>
        </w:rPr>
        <w:t xml:space="preserve"> дуг</w:t>
      </w:r>
      <w:r w:rsidR="0015070E">
        <w:rPr>
          <w:shd w:val="clear" w:color="auto" w:fill="FFFFFF"/>
        </w:rPr>
        <w:t>и</w:t>
      </w:r>
      <w:r>
        <w:rPr>
          <w:shd w:val="clear" w:color="auto" w:fill="FFFFFF"/>
        </w:rPr>
        <w:t>, как это необходимо при работе с географическими координатами. В результате неправильного расчета область видимости приобретает форму овала, что является неверным. На рисунке 3.2 изображена граница области видимости при использовании формулы для плоскости.</w:t>
      </w:r>
    </w:p>
    <w:p w14:paraId="1933E8B7" w14:textId="213986BB" w:rsidR="00D33BCA" w:rsidRPr="00D33BCA" w:rsidRDefault="00D33BCA" w:rsidP="006A19CF">
      <w:pPr>
        <w:rPr>
          <w:shd w:val="clear" w:color="auto" w:fill="FFFFFF"/>
          <w:lang w:val="en-US"/>
        </w:rPr>
      </w:pPr>
      <w:r w:rsidRPr="00D33BCA">
        <w:rPr>
          <w:noProof/>
          <w:shd w:val="clear" w:color="auto" w:fill="FFFFFF"/>
          <w:lang w:val="en-US"/>
        </w:rPr>
        <w:drawing>
          <wp:inline distT="0" distB="0" distL="0" distR="0" wp14:anchorId="36F27040" wp14:editId="0DC9298F">
            <wp:extent cx="2353003" cy="2962688"/>
            <wp:effectExtent l="0" t="0" r="9525" b="9525"/>
            <wp:docPr id="212236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A6F" w14:textId="5EB5734C" w:rsidR="00A62EA1" w:rsidRDefault="006A19CF" w:rsidP="006A19C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Рисунок 3.2 – Границы области видимости при использ</w:t>
      </w:r>
      <w:r w:rsidR="00A645AD">
        <w:rPr>
          <w:shd w:val="clear" w:color="auto" w:fill="FFFFFF"/>
        </w:rPr>
        <w:t>о</w:t>
      </w:r>
      <w:r>
        <w:rPr>
          <w:shd w:val="clear" w:color="auto" w:fill="FFFFFF"/>
        </w:rPr>
        <w:t>ван</w:t>
      </w:r>
      <w:r w:rsidR="00A645AD">
        <w:rPr>
          <w:shd w:val="clear" w:color="auto" w:fill="FFFFFF"/>
        </w:rPr>
        <w:t>и</w:t>
      </w:r>
      <w:r>
        <w:rPr>
          <w:shd w:val="clear" w:color="auto" w:fill="FFFFFF"/>
        </w:rPr>
        <w:t>и формулы для плоскости</w:t>
      </w:r>
    </w:p>
    <w:p w14:paraId="175C9240" w14:textId="760B7509" w:rsidR="00A645AD" w:rsidRDefault="00A645AD" w:rsidP="006A19CF">
      <w:r>
        <w:t xml:space="preserve">Как уже было отмечено ранее, правильный расчет возможен в том случае, если он выполняется по длине дуги. Следовательно, необходимо найти формулу для расчета точки через длину дуги. </w:t>
      </w:r>
    </w:p>
    <w:p w14:paraId="66C32467" w14:textId="77777777" w:rsidR="00A672CF" w:rsidRDefault="00A645AD" w:rsidP="00A672CF">
      <w:r>
        <w:t xml:space="preserve"> Эту формулу можно получить из сферической теоремы косинусов. Так как сферическая теорема косинусов позволяет найти длину дуги между точками, находящимися на сфере, то </w:t>
      </w:r>
      <w:r w:rsidR="00A672CF">
        <w:t>для получения точки через длину дуги, необходимо решить обратную задачу, воспользовавшись следствием из этой теоремы. Формула для расчета координаты точки следующая:</w:t>
      </w:r>
    </w:p>
    <w:p w14:paraId="722B4E13" w14:textId="77777777" w:rsidR="00A672CF" w:rsidRPr="00B813B4" w:rsidRDefault="00A672CF" w:rsidP="00A672CF">
      <w:pPr>
        <w:rPr>
          <w:lang w:val="en-US"/>
        </w:rPr>
      </w:pPr>
      <w:r>
        <w:t>φ</w:t>
      </w:r>
      <w:r w:rsidRPr="00B813B4">
        <w:rPr>
          <w:lang w:val="en-US"/>
        </w:rPr>
        <w:t xml:space="preserve">₂ = </w:t>
      </w:r>
      <w:proofErr w:type="spellStart"/>
      <w:r w:rsidRPr="00A672CF">
        <w:rPr>
          <w:lang w:val="en-US"/>
        </w:rPr>
        <w:t>arcsin</w:t>
      </w:r>
      <w:proofErr w:type="spellEnd"/>
      <w:r w:rsidRPr="00B813B4">
        <w:rPr>
          <w:lang w:val="en-US"/>
        </w:rPr>
        <w:t>(</w:t>
      </w:r>
      <w:r w:rsidRPr="00A672CF">
        <w:rPr>
          <w:lang w:val="en-US"/>
        </w:rPr>
        <w:t>sin</w:t>
      </w:r>
      <w:r w:rsidRPr="00B813B4">
        <w:rPr>
          <w:lang w:val="en-US"/>
        </w:rPr>
        <w:t>(</w:t>
      </w:r>
      <w:r>
        <w:t>φ</w:t>
      </w:r>
      <w:proofErr w:type="gramStart"/>
      <w:r w:rsidRPr="00B813B4">
        <w:rPr>
          <w:lang w:val="en-US"/>
        </w:rPr>
        <w:t xml:space="preserve">₁)  </w:t>
      </w:r>
      <w:r w:rsidRPr="00A672CF">
        <w:rPr>
          <w:lang w:val="en-US"/>
        </w:rPr>
        <w:t>cos</w:t>
      </w:r>
      <w:proofErr w:type="gramEnd"/>
      <w:r w:rsidRPr="00B813B4">
        <w:rPr>
          <w:lang w:val="en-US"/>
        </w:rPr>
        <w:t>(</w:t>
      </w:r>
      <w:r w:rsidRPr="00A672CF">
        <w:rPr>
          <w:lang w:val="en-US"/>
        </w:rPr>
        <w:t>d</w:t>
      </w:r>
      <w:r w:rsidRPr="00B813B4">
        <w:rPr>
          <w:lang w:val="en-US"/>
        </w:rPr>
        <w:t>/</w:t>
      </w:r>
      <w:r w:rsidRPr="00A672CF">
        <w:rPr>
          <w:lang w:val="en-US"/>
        </w:rPr>
        <w:t>R</w:t>
      </w:r>
      <w:r w:rsidRPr="00B813B4">
        <w:rPr>
          <w:lang w:val="en-US"/>
        </w:rPr>
        <w:t xml:space="preserve">) + </w:t>
      </w:r>
      <w:r w:rsidRPr="00A672CF">
        <w:rPr>
          <w:lang w:val="en-US"/>
        </w:rPr>
        <w:t>cos</w:t>
      </w:r>
      <w:r w:rsidRPr="00B813B4">
        <w:rPr>
          <w:lang w:val="en-US"/>
        </w:rPr>
        <w:t>(</w:t>
      </w:r>
      <w:r>
        <w:t>φ</w:t>
      </w:r>
      <w:r w:rsidRPr="00B813B4">
        <w:rPr>
          <w:lang w:val="en-US"/>
        </w:rPr>
        <w:t xml:space="preserve">₁)  </w:t>
      </w:r>
      <w:r w:rsidRPr="00A672CF">
        <w:rPr>
          <w:lang w:val="en-US"/>
        </w:rPr>
        <w:t>sin</w:t>
      </w:r>
      <w:r w:rsidRPr="00B813B4">
        <w:rPr>
          <w:lang w:val="en-US"/>
        </w:rPr>
        <w:t>(</w:t>
      </w:r>
      <w:r w:rsidRPr="00A672CF">
        <w:rPr>
          <w:lang w:val="en-US"/>
        </w:rPr>
        <w:t>d</w:t>
      </w:r>
      <w:r w:rsidRPr="00B813B4">
        <w:rPr>
          <w:lang w:val="en-US"/>
        </w:rPr>
        <w:t>/</w:t>
      </w:r>
      <w:r w:rsidRPr="00A672CF">
        <w:rPr>
          <w:lang w:val="en-US"/>
        </w:rPr>
        <w:t>R</w:t>
      </w:r>
      <w:r w:rsidRPr="00B813B4">
        <w:rPr>
          <w:lang w:val="en-US"/>
        </w:rPr>
        <w:t xml:space="preserve">)  </w:t>
      </w:r>
      <w:r w:rsidRPr="00A672CF">
        <w:rPr>
          <w:lang w:val="en-US"/>
        </w:rPr>
        <w:t>cos</w:t>
      </w:r>
      <w:r w:rsidRPr="00B813B4">
        <w:rPr>
          <w:lang w:val="en-US"/>
        </w:rPr>
        <w:t>(</w:t>
      </w:r>
      <w:r>
        <w:t>α</w:t>
      </w:r>
      <w:r w:rsidRPr="00B813B4">
        <w:rPr>
          <w:lang w:val="en-US"/>
        </w:rPr>
        <w:t>))</w:t>
      </w:r>
    </w:p>
    <w:p w14:paraId="628BC473" w14:textId="773A2576" w:rsidR="006A19CF" w:rsidRPr="00B813B4" w:rsidRDefault="00A672CF" w:rsidP="00A672CF">
      <w:pPr>
        <w:ind w:left="1" w:firstLine="708"/>
        <w:rPr>
          <w:lang w:val="en-US"/>
        </w:rPr>
      </w:pPr>
      <w:r w:rsidRPr="00B813B4">
        <w:rPr>
          <w:lang w:val="en-US"/>
        </w:rPr>
        <w:t xml:space="preserve"> </w:t>
      </w:r>
      <w:r>
        <w:t>λ</w:t>
      </w:r>
      <w:r w:rsidRPr="00B813B4">
        <w:rPr>
          <w:lang w:val="en-US"/>
        </w:rPr>
        <w:t xml:space="preserve">₂ = </w:t>
      </w:r>
      <w:r>
        <w:t>λ</w:t>
      </w:r>
      <w:r w:rsidRPr="00B813B4">
        <w:rPr>
          <w:lang w:val="en-US"/>
        </w:rPr>
        <w:t xml:space="preserve">₁ + </w:t>
      </w:r>
      <w:r w:rsidRPr="00A672CF">
        <w:rPr>
          <w:lang w:val="en-US"/>
        </w:rPr>
        <w:t>atan</w:t>
      </w:r>
      <w:r w:rsidRPr="00B813B4">
        <w:rPr>
          <w:lang w:val="en-US"/>
        </w:rPr>
        <w:t>2(</w:t>
      </w:r>
      <w:r w:rsidRPr="00A672CF">
        <w:rPr>
          <w:lang w:val="en-US"/>
        </w:rPr>
        <w:t>sin</w:t>
      </w:r>
      <w:r w:rsidRPr="00B813B4">
        <w:rPr>
          <w:lang w:val="en-US"/>
        </w:rPr>
        <w:t>(</w:t>
      </w:r>
      <w:proofErr w:type="gramStart"/>
      <w:r>
        <w:t>α</w:t>
      </w:r>
      <w:r w:rsidRPr="00B813B4">
        <w:rPr>
          <w:lang w:val="en-US"/>
        </w:rPr>
        <w:t xml:space="preserve">)  </w:t>
      </w:r>
      <w:r w:rsidRPr="00A672CF">
        <w:rPr>
          <w:lang w:val="en-US"/>
        </w:rPr>
        <w:t>sin</w:t>
      </w:r>
      <w:proofErr w:type="gramEnd"/>
      <w:r w:rsidRPr="00B813B4">
        <w:rPr>
          <w:lang w:val="en-US"/>
        </w:rPr>
        <w:t>(</w:t>
      </w:r>
      <w:r w:rsidRPr="00A672CF">
        <w:rPr>
          <w:lang w:val="en-US"/>
        </w:rPr>
        <w:t>d</w:t>
      </w:r>
      <w:r w:rsidRPr="00B813B4">
        <w:rPr>
          <w:lang w:val="en-US"/>
        </w:rPr>
        <w:t>/</w:t>
      </w:r>
      <w:r w:rsidRPr="00A672CF">
        <w:rPr>
          <w:lang w:val="en-US"/>
        </w:rPr>
        <w:t>R</w:t>
      </w:r>
      <w:r w:rsidRPr="00B813B4">
        <w:rPr>
          <w:lang w:val="en-US"/>
        </w:rPr>
        <w:t xml:space="preserve">)  </w:t>
      </w:r>
      <w:r w:rsidRPr="00A672CF">
        <w:rPr>
          <w:lang w:val="en-US"/>
        </w:rPr>
        <w:t>cos</w:t>
      </w:r>
      <w:r w:rsidRPr="00B813B4">
        <w:rPr>
          <w:lang w:val="en-US"/>
        </w:rPr>
        <w:t>(</w:t>
      </w:r>
      <w:r>
        <w:t>φ</w:t>
      </w:r>
      <w:r w:rsidRPr="00B813B4">
        <w:rPr>
          <w:lang w:val="en-US"/>
        </w:rPr>
        <w:t xml:space="preserve">₁), </w:t>
      </w:r>
      <w:r w:rsidRPr="00A672CF">
        <w:rPr>
          <w:lang w:val="en-US"/>
        </w:rPr>
        <w:t>cos</w:t>
      </w:r>
      <w:r w:rsidRPr="00B813B4">
        <w:rPr>
          <w:lang w:val="en-US"/>
        </w:rPr>
        <w:t>(</w:t>
      </w:r>
      <w:r w:rsidRPr="00A672CF">
        <w:rPr>
          <w:lang w:val="en-US"/>
        </w:rPr>
        <w:t>d</w:t>
      </w:r>
      <w:r w:rsidRPr="00B813B4">
        <w:rPr>
          <w:lang w:val="en-US"/>
        </w:rPr>
        <w:t>/</w:t>
      </w:r>
      <w:r w:rsidRPr="00A672CF">
        <w:rPr>
          <w:lang w:val="en-US"/>
        </w:rPr>
        <w:t>R</w:t>
      </w:r>
      <w:r w:rsidRPr="00B813B4">
        <w:rPr>
          <w:lang w:val="en-US"/>
        </w:rPr>
        <w:t xml:space="preserve">) - </w:t>
      </w:r>
      <w:r w:rsidRPr="00A672CF">
        <w:rPr>
          <w:lang w:val="en-US"/>
        </w:rPr>
        <w:t>sin</w:t>
      </w:r>
      <w:r w:rsidRPr="00B813B4">
        <w:rPr>
          <w:lang w:val="en-US"/>
        </w:rPr>
        <w:t>(</w:t>
      </w:r>
      <w:r>
        <w:t>φ</w:t>
      </w:r>
      <w:r w:rsidRPr="00B813B4">
        <w:rPr>
          <w:lang w:val="en-US"/>
        </w:rPr>
        <w:t xml:space="preserve">₁)  </w:t>
      </w:r>
      <w:r w:rsidRPr="00A672CF">
        <w:rPr>
          <w:lang w:val="en-US"/>
        </w:rPr>
        <w:t>sin</w:t>
      </w:r>
      <w:r w:rsidRPr="00B813B4">
        <w:rPr>
          <w:lang w:val="en-US"/>
        </w:rPr>
        <w:t>(</w:t>
      </w:r>
      <w:r>
        <w:t>φ</w:t>
      </w:r>
      <w:r w:rsidRPr="00B813B4">
        <w:rPr>
          <w:lang w:val="en-US"/>
        </w:rPr>
        <w:t>₂))</w:t>
      </w:r>
      <w:r w:rsidR="00A645AD" w:rsidRPr="00B813B4">
        <w:rPr>
          <w:lang w:val="en-US"/>
        </w:rPr>
        <w:t xml:space="preserve"> </w:t>
      </w:r>
    </w:p>
    <w:p w14:paraId="256F8396" w14:textId="1093C6F0" w:rsidR="00A672CF" w:rsidRDefault="00A672CF" w:rsidP="00A672CF">
      <w:pPr>
        <w:ind w:left="1" w:firstLine="708"/>
      </w:pPr>
      <w:r>
        <w:t xml:space="preserve">Граница области видимости при использовании формулы для сферической </w:t>
      </w:r>
      <w:r w:rsidR="0015070E">
        <w:t>поверхности</w:t>
      </w:r>
      <w:r>
        <w:t xml:space="preserve"> </w:t>
      </w:r>
      <w:r w:rsidR="0015070E">
        <w:t>представлена</w:t>
      </w:r>
      <w:r>
        <w:t xml:space="preserve"> на ри</w:t>
      </w:r>
      <w:r w:rsidR="0015070E">
        <w:t>с</w:t>
      </w:r>
      <w:r>
        <w:t xml:space="preserve"> 3.3</w:t>
      </w:r>
    </w:p>
    <w:p w14:paraId="4EC82893" w14:textId="70BEBCC1" w:rsidR="00A672CF" w:rsidRDefault="00695CFC" w:rsidP="00A672CF">
      <w:pPr>
        <w:ind w:left="1" w:firstLine="708"/>
      </w:pPr>
      <w:r w:rsidRPr="00695CFC">
        <w:rPr>
          <w:noProof/>
        </w:rPr>
        <w:drawing>
          <wp:inline distT="0" distB="0" distL="0" distR="0" wp14:anchorId="605C3099" wp14:editId="4BC13A6B">
            <wp:extent cx="4486901" cy="4324954"/>
            <wp:effectExtent l="0" t="0" r="0" b="0"/>
            <wp:docPr id="134007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A1F" w14:textId="0C1F251D" w:rsidR="00A672CF" w:rsidRDefault="00A672CF" w:rsidP="00A672CF">
      <w:pPr>
        <w:ind w:left="1" w:firstLine="708"/>
      </w:pPr>
      <w:r>
        <w:t xml:space="preserve">Рисунок 3.3 - Граница области видимости при использовании формулы для сферической </w:t>
      </w:r>
      <w:r w:rsidR="0015070E">
        <w:t>поверхности</w:t>
      </w:r>
    </w:p>
    <w:p w14:paraId="263D7B52" w14:textId="09AA7974" w:rsidR="00A672CF" w:rsidRDefault="00A672CF" w:rsidP="00A672CF">
      <w:pPr>
        <w:ind w:left="1" w:firstLine="708"/>
      </w:pPr>
      <w:r>
        <w:lastRenderedPageBreak/>
        <w:t>3.2.2 Определения типа трассы</w:t>
      </w:r>
    </w:p>
    <w:p w14:paraId="4937A372" w14:textId="11F4AE05" w:rsidR="00B00348" w:rsidRDefault="00A672CF" w:rsidP="00FE2CB3">
      <w:pPr>
        <w:ind w:left="1" w:firstLine="707"/>
      </w:pPr>
      <w:r>
        <w:t xml:space="preserve"> </w:t>
      </w:r>
      <w:r w:rsidR="00FE2CB3">
        <w:rPr>
          <w:lang w:val="en-US"/>
        </w:rPr>
        <w:t>C</w:t>
      </w:r>
      <w:proofErr w:type="spellStart"/>
      <w:r>
        <w:t>уществует</w:t>
      </w:r>
      <w:proofErr w:type="spellEnd"/>
      <w:r>
        <w:t xml:space="preserve"> 4 типа трассы:</w:t>
      </w:r>
      <w:r w:rsidR="00FE2CB3" w:rsidRPr="00FE2CB3">
        <w:t xml:space="preserve"> </w:t>
      </w:r>
      <w:r>
        <w:t xml:space="preserve">открытая, полуоткрытая, полузакрытая и закрытая. Тип определяется согласно тому, как профиль </w:t>
      </w:r>
      <w:r w:rsidR="002E0851">
        <w:t xml:space="preserve">высот пересекает область сигнала вместе с зоной Френеля. </w:t>
      </w:r>
    </w:p>
    <w:p w14:paraId="1633BDBC" w14:textId="6E036712" w:rsidR="00B00348" w:rsidRDefault="00B00348" w:rsidP="00A672CF">
      <w:pPr>
        <w:ind w:left="1" w:firstLine="708"/>
      </w:pPr>
      <w:r>
        <w:t>Если профиль выше верхней границы зоны Френеля – закрытая;</w:t>
      </w:r>
    </w:p>
    <w:p w14:paraId="00F4544B" w14:textId="31DD936C" w:rsidR="00B00348" w:rsidRDefault="00B00348" w:rsidP="00A672CF">
      <w:pPr>
        <w:ind w:left="1" w:firstLine="708"/>
      </w:pPr>
      <w:r>
        <w:t>Если профиль выше линии сигнала, но не пересекает верхнюю границу зоны Френеля – полузакрытая;</w:t>
      </w:r>
    </w:p>
    <w:p w14:paraId="621A5AC8" w14:textId="40E50A1C" w:rsidR="00B00348" w:rsidRDefault="00B00348" w:rsidP="00B00348">
      <w:pPr>
        <w:ind w:left="1" w:firstLine="708"/>
      </w:pPr>
      <w:r>
        <w:t>Если профиль ниже линии сигнала и не пересекает нижнюю границу зоны Френеля – полуоткрытая;</w:t>
      </w:r>
    </w:p>
    <w:p w14:paraId="2D4EDC21" w14:textId="5D287DE3" w:rsidR="00B00348" w:rsidRDefault="00B00348" w:rsidP="00B00348">
      <w:pPr>
        <w:ind w:left="1" w:firstLine="708"/>
      </w:pPr>
      <w:r>
        <w:t>Если профиль ниже верхней границы зоны Френеля – открытая;</w:t>
      </w:r>
    </w:p>
    <w:p w14:paraId="23B1D458" w14:textId="0E0DF9DF" w:rsidR="00A672CF" w:rsidRDefault="002E0851" w:rsidP="00A672CF">
      <w:pPr>
        <w:ind w:left="1" w:firstLine="708"/>
      </w:pPr>
      <w:r>
        <w:t>Весь процесс определения типа изображен на схеме алгоритма, представленной на рисунке 3.4</w:t>
      </w:r>
    </w:p>
    <w:p w14:paraId="5851A39A" w14:textId="66C2C213" w:rsidR="002E0851" w:rsidRDefault="00B813B4" w:rsidP="001A0CD8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89C49AA" wp14:editId="0A93880F">
            <wp:extent cx="3856382" cy="3802380"/>
            <wp:effectExtent l="0" t="0" r="0" b="7620"/>
            <wp:docPr id="36208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81236" name="Рисунок 362081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85" cy="38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3CB" w14:textId="42CE03D3" w:rsidR="001A0CD8" w:rsidRDefault="001A0CD8" w:rsidP="001A0CD8">
      <w:pPr>
        <w:ind w:firstLine="0"/>
        <w:jc w:val="center"/>
      </w:pPr>
      <w:r>
        <w:t>Рисунок 3.4 – Схема алгоритма определения типа трассы</w:t>
      </w:r>
    </w:p>
    <w:p w14:paraId="3F1F0CFA" w14:textId="77777777" w:rsidR="00B00348" w:rsidRDefault="001A0CD8" w:rsidP="001A0CD8">
      <w:pPr>
        <w:ind w:firstLine="0"/>
      </w:pPr>
      <w:r>
        <w:tab/>
        <w:t xml:space="preserve">В качестве входных параметров передаются массивы профиля высот, высот линии сигнала и точек зоны Френеля. Далее происходит определение нижней и верхней границы зоны Френеля для каждой точки профиля высот. Для определения верхней границы производится сложение значение высоты линии сигнала со значением расстояния зоны Френеля в этой точке, для </w:t>
      </w:r>
      <w:r>
        <w:lastRenderedPageBreak/>
        <w:t>нижней – вычитание. Далее происходит сравнение высоты профиля и верхней границы зоны Френеля. Если профиль отказывается выше, то трассе присваивается закрытый тип и алгоритм заканчивает свою работу. Если же нет, не пересекает, то выполняется следующая проверка</w:t>
      </w:r>
      <w:r w:rsidR="00B00348">
        <w:t>. И так до тех пор, пока тип трассы не станет закрытым или пока не будут рассмотрен весь профиль высот.</w:t>
      </w:r>
    </w:p>
    <w:p w14:paraId="07291186" w14:textId="4D91E785" w:rsidR="00B00348" w:rsidRDefault="00B00348" w:rsidP="00B00348">
      <w:pPr>
        <w:spacing w:after="160" w:line="259" w:lineRule="auto"/>
        <w:ind w:firstLine="0"/>
        <w:jc w:val="left"/>
      </w:pPr>
      <w:r>
        <w:br w:type="page"/>
      </w:r>
    </w:p>
    <w:p w14:paraId="27427482" w14:textId="0E929502" w:rsidR="00B00348" w:rsidRDefault="00B00348" w:rsidP="001A0CD8">
      <w:pPr>
        <w:ind w:firstLine="0"/>
      </w:pPr>
      <w:r>
        <w:lastRenderedPageBreak/>
        <w:tab/>
        <w:t>3.2.3 Закраска фрагмента области</w:t>
      </w:r>
    </w:p>
    <w:p w14:paraId="73E6E9B6" w14:textId="01672106" w:rsidR="00EA2F6E" w:rsidRDefault="00B00348" w:rsidP="001A0CD8">
      <w:pPr>
        <w:ind w:firstLine="0"/>
      </w:pPr>
      <w:r>
        <w:tab/>
      </w:r>
      <w:r w:rsidR="00EA2F6E">
        <w:t>Ранее уже было сказано, что закраска фрагмента области подразумевает не только саму закраску фрагмента, но и первоначальный расчет координат границ этого фрагмента.</w:t>
      </w:r>
      <w:r w:rsidR="005D2ABC">
        <w:t xml:space="preserve"> </w:t>
      </w:r>
    </w:p>
    <w:p w14:paraId="0DF7F057" w14:textId="7E9230DA" w:rsidR="004E4127" w:rsidRPr="004E4127" w:rsidRDefault="00EA2F6E" w:rsidP="001A0CD8">
      <w:pPr>
        <w:ind w:firstLine="0"/>
        <w:rPr>
          <w:lang w:val="en-US"/>
        </w:rPr>
      </w:pPr>
      <w:r>
        <w:tab/>
      </w:r>
      <w:r w:rsidR="005D2ABC">
        <w:t>Так как закраска фрагмента связана с определением типа трассы, определение которого в свою очередь связано с расчетом радиотрассы. А расчет радиотрассы включает в себя определение точек маршрута, то можно предположить, что границы фрагмента можно получать из координат последней и предпоследней точек маршрута радиотрассы. Пример получения границ фрагмента представлен на рисунке 3.5</w:t>
      </w:r>
    </w:p>
    <w:p w14:paraId="2E339AF8" w14:textId="49690F42" w:rsidR="00EA2F6E" w:rsidRDefault="004E4127" w:rsidP="004E4127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B3C201" wp14:editId="0C572A3C">
            <wp:extent cx="2782570" cy="2794000"/>
            <wp:effectExtent l="0" t="0" r="0" b="6350"/>
            <wp:docPr id="136370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2678" name="Рисунок 136370267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2" b="48882"/>
                    <a:stretch/>
                  </pic:blipFill>
                  <pic:spPr bwMode="auto">
                    <a:xfrm>
                      <a:off x="0" y="0"/>
                      <a:ext cx="2783324" cy="279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3B8B" w14:textId="4AA231DD" w:rsidR="004E4127" w:rsidRDefault="004E4127" w:rsidP="004E4127">
      <w:pPr>
        <w:ind w:firstLine="0"/>
        <w:jc w:val="center"/>
      </w:pPr>
      <w:r>
        <w:t>Рисунок 3.5 – Пример получения границ фрагмента</w:t>
      </w:r>
    </w:p>
    <w:p w14:paraId="659E6A86" w14:textId="3291D07E" w:rsidR="00376BE6" w:rsidRDefault="004E4127" w:rsidP="004E4127">
      <w:pPr>
        <w:ind w:firstLine="0"/>
      </w:pPr>
      <w:r>
        <w:tab/>
        <w:t xml:space="preserve"> </w:t>
      </w:r>
      <w:r w:rsidR="00376BE6">
        <w:t>Результат применения данного алгоритма для расчета области покрытия в радиусе 10 км представлен на рисунке 3.6.</w:t>
      </w:r>
    </w:p>
    <w:p w14:paraId="322129C2" w14:textId="2FE01C90" w:rsidR="00376BE6" w:rsidRDefault="00376BE6" w:rsidP="004E4127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3B47ECE" wp14:editId="7AC50556">
            <wp:extent cx="3482082" cy="3513666"/>
            <wp:effectExtent l="0" t="0" r="4445" b="0"/>
            <wp:docPr id="1679209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0981" name="Рисунок 1679209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40" cy="35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E93" w14:textId="45C4F7DC" w:rsidR="00376BE6" w:rsidRDefault="00376BE6" w:rsidP="004E4127">
      <w:pPr>
        <w:ind w:firstLine="0"/>
      </w:pPr>
      <w:r>
        <w:t>Рисунок 3.6 – Результат применения алгоритма для области в радиусе 10 км</w:t>
      </w:r>
    </w:p>
    <w:p w14:paraId="091A37B6" w14:textId="77777777" w:rsidR="00BD180D" w:rsidRDefault="00376BE6" w:rsidP="00BD180D">
      <w:r>
        <w:t>Из рисунка видно, что при небольшом значении радиуса область закрашивается равномерно. Но при увеличении значения радиуса область уже начинает закрашиваться неравномерно</w:t>
      </w:r>
      <w:r w:rsidR="00BD180D">
        <w:t>:</w:t>
      </w:r>
      <w:r>
        <w:t xml:space="preserve"> появляются просветы. </w:t>
      </w:r>
      <w:r w:rsidR="00BD180D">
        <w:t>Пример закраски области с просветами при радиусе в 40 км представлен на рисунке 3.7</w:t>
      </w:r>
    </w:p>
    <w:p w14:paraId="39FA71A7" w14:textId="73925D13" w:rsidR="00376BE6" w:rsidRDefault="00BD180D" w:rsidP="00BD180D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51099152" wp14:editId="0BF4913B">
            <wp:extent cx="3474818" cy="3208866"/>
            <wp:effectExtent l="0" t="0" r="0" b="0"/>
            <wp:docPr id="12619054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05402" name="Рисунок 12619054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938" cy="32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E6D5AB" w14:textId="22BDC6BD" w:rsidR="00376BE6" w:rsidRDefault="00376BE6" w:rsidP="004E4127">
      <w:pPr>
        <w:ind w:firstLine="0"/>
      </w:pPr>
      <w:r>
        <w:tab/>
      </w:r>
      <w:r w:rsidR="00BD180D">
        <w:t>Рисунок 3.7 - Пример закраски области с просветами при радиусе в 40 км</w:t>
      </w:r>
    </w:p>
    <w:p w14:paraId="5E2602EE" w14:textId="77777777" w:rsidR="002A0DC3" w:rsidRDefault="00BD180D" w:rsidP="004E4127">
      <w:pPr>
        <w:ind w:firstLine="0"/>
      </w:pPr>
      <w:r>
        <w:lastRenderedPageBreak/>
        <w:t xml:space="preserve"> </w:t>
      </w:r>
      <w:r w:rsidR="00D24049">
        <w:tab/>
      </w:r>
      <w:r>
        <w:t xml:space="preserve">Появление просветов связано с тем, что </w:t>
      </w:r>
      <w:r w:rsidR="002A0DC3">
        <w:t>вычисленные опорные точки и точки маршрута для этих точек разбивают область покрытия на неодинаковые фрагменты. Для решения проблемы с появлением просветов при закраске, необходимо выполнить разбиение области на одинаковые фрагменты. Следовательно, предложенные первоначально алгоритм не подходит и его требует изменить.</w:t>
      </w:r>
    </w:p>
    <w:p w14:paraId="2CF52E18" w14:textId="77777777" w:rsidR="002A0DC3" w:rsidRDefault="002A0DC3" w:rsidP="004E4127">
      <w:pPr>
        <w:ind w:firstLine="0"/>
      </w:pPr>
      <w:r>
        <w:tab/>
        <w:t>Тогда алгоритм разбиения области на одинаковые фрагменты следующий:</w:t>
      </w:r>
    </w:p>
    <w:p w14:paraId="5F471196" w14:textId="526BBFA3" w:rsidR="004A3EC0" w:rsidRDefault="002A0DC3" w:rsidP="004A3EC0">
      <w:pPr>
        <w:pStyle w:val="ab"/>
        <w:numPr>
          <w:ilvl w:val="0"/>
          <w:numId w:val="2"/>
        </w:numPr>
      </w:pPr>
      <w:r>
        <w:t>вычисление</w:t>
      </w:r>
      <w:r w:rsidR="004A3EC0">
        <w:t xml:space="preserve"> координат самих крайних</w:t>
      </w:r>
      <w:r>
        <w:t xml:space="preserve"> опорных точек</w:t>
      </w:r>
      <w:r w:rsidR="004A3EC0">
        <w:t>;</w:t>
      </w:r>
    </w:p>
    <w:p w14:paraId="08B35A67" w14:textId="64CA3BEC" w:rsidR="004A3EC0" w:rsidRDefault="004A3EC0" w:rsidP="002A0DC3">
      <w:pPr>
        <w:pStyle w:val="ab"/>
        <w:numPr>
          <w:ilvl w:val="0"/>
          <w:numId w:val="2"/>
        </w:numPr>
      </w:pPr>
      <w:r>
        <w:t>определение минимальных и максимальных координат среди координат крайних точек;</w:t>
      </w:r>
    </w:p>
    <w:p w14:paraId="42991187" w14:textId="6772CABE" w:rsidR="008D47F8" w:rsidRDefault="008D47F8" w:rsidP="002A0DC3">
      <w:pPr>
        <w:pStyle w:val="ab"/>
        <w:numPr>
          <w:ilvl w:val="0"/>
          <w:numId w:val="2"/>
        </w:numPr>
      </w:pPr>
      <w:r>
        <w:t>задание шага;</w:t>
      </w:r>
    </w:p>
    <w:p w14:paraId="6E86A9C3" w14:textId="77777777" w:rsidR="008D47F8" w:rsidRDefault="008D47F8" w:rsidP="002A0DC3">
      <w:pPr>
        <w:pStyle w:val="ab"/>
        <w:numPr>
          <w:ilvl w:val="0"/>
          <w:numId w:val="2"/>
        </w:numPr>
      </w:pPr>
      <w:r>
        <w:t>проход по циклу от минимальных до максимальных значений координат с заданным шагом и получение координат границ фрагмента.</w:t>
      </w:r>
    </w:p>
    <w:p w14:paraId="082BF6FD" w14:textId="77777777" w:rsidR="008D47F8" w:rsidRDefault="008D47F8" w:rsidP="001A0CD8">
      <w:pPr>
        <w:ind w:firstLine="0"/>
      </w:pPr>
      <w:r>
        <w:tab/>
        <w:t>Расчет радиотрассы и определения ее типа происходит в момент, когда происходит расчет границ фрагмента. Результат работы алгоритма при разделении области на одинаковые фрагменты приведен на рисунке 3.8</w:t>
      </w:r>
    </w:p>
    <w:p w14:paraId="4AA9D695" w14:textId="38AA2FF5" w:rsidR="008D47F8" w:rsidRDefault="008D47F8" w:rsidP="001A0CD8">
      <w:pPr>
        <w:ind w:firstLine="0"/>
      </w:pPr>
      <w:r>
        <w:tab/>
      </w:r>
      <w:r w:rsidR="00914486" w:rsidRPr="00914486">
        <w:drawing>
          <wp:inline distT="0" distB="0" distL="0" distR="0" wp14:anchorId="73FE8E8F" wp14:editId="07B00BDF">
            <wp:extent cx="4896533" cy="4391638"/>
            <wp:effectExtent l="0" t="0" r="0" b="9525"/>
            <wp:docPr id="135297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7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878" w14:textId="77777777" w:rsidR="008D47F8" w:rsidRDefault="008D47F8" w:rsidP="001A0CD8">
      <w:pPr>
        <w:ind w:firstLine="0"/>
      </w:pPr>
      <w:r>
        <w:lastRenderedPageBreak/>
        <w:t xml:space="preserve"> Рисунок 3.8 - Результат работы алгоритма при разделении области на одинаковые фрагменты</w:t>
      </w:r>
    </w:p>
    <w:p w14:paraId="3F11649B" w14:textId="77777777" w:rsidR="008D47F8" w:rsidRDefault="008D47F8" w:rsidP="001A0CD8">
      <w:pPr>
        <w:ind w:firstLine="0"/>
      </w:pPr>
    </w:p>
    <w:p w14:paraId="5509DB95" w14:textId="77777777" w:rsidR="008D47F8" w:rsidRDefault="008D47F8" w:rsidP="001A0CD8">
      <w:pPr>
        <w:ind w:firstLine="0"/>
      </w:pPr>
      <w:r>
        <w:t xml:space="preserve"> </w:t>
      </w:r>
      <w:r w:rsidR="00EA2F6E">
        <w:tab/>
      </w:r>
      <w:r>
        <w:t xml:space="preserve">3.3 Программная реализация </w:t>
      </w:r>
    </w:p>
    <w:p w14:paraId="206313B9" w14:textId="77777777" w:rsidR="002C0861" w:rsidRDefault="008D47F8" w:rsidP="001A0CD8">
      <w:pPr>
        <w:ind w:firstLine="0"/>
      </w:pPr>
      <w:r>
        <w:tab/>
      </w:r>
      <w:r w:rsidR="002C0861">
        <w:t xml:space="preserve">Расчет области покрытия радиотрассы является ничем иным, как многократным расчетом радиотрассы для разных координат точек приемника. В уже доработанном алгоритме расчета радиотрассы запрос </w:t>
      </w:r>
      <w:proofErr w:type="spellStart"/>
      <w:r w:rsidR="002C0861">
        <w:t>тайлов</w:t>
      </w:r>
      <w:proofErr w:type="spellEnd"/>
      <w:r w:rsidR="002C0861">
        <w:t xml:space="preserve"> для последующего построения профиля высот используется вычисление массива </w:t>
      </w:r>
      <w:proofErr w:type="spellStart"/>
      <w:r w:rsidR="002C0861">
        <w:t>тайлов</w:t>
      </w:r>
      <w:proofErr w:type="spellEnd"/>
      <w:r w:rsidR="002C0861">
        <w:t xml:space="preserve"> для маршрута радиотрассы. Такой подход приведет к дублированию </w:t>
      </w:r>
      <w:proofErr w:type="spellStart"/>
      <w:r w:rsidR="002C0861">
        <w:t>тайлов</w:t>
      </w:r>
      <w:proofErr w:type="spellEnd"/>
      <w:r w:rsidR="002C0861">
        <w:t xml:space="preserve"> при вычислении области покрытия, поэтому стоит сделать перегрузку уже имеющейся функции для расчета массива </w:t>
      </w:r>
      <w:proofErr w:type="spellStart"/>
      <w:r w:rsidR="002C0861">
        <w:t>тайлов</w:t>
      </w:r>
      <w:proofErr w:type="spellEnd"/>
      <w:r w:rsidR="002C0861">
        <w:t>, изменив набор параметров.</w:t>
      </w:r>
    </w:p>
    <w:p w14:paraId="6B560C7F" w14:textId="77777777" w:rsidR="002C0861" w:rsidRDefault="002C0861" w:rsidP="001A0CD8">
      <w:pPr>
        <w:ind w:firstLine="0"/>
      </w:pPr>
      <w:r>
        <w:tab/>
        <w:t>Код приведен ниже:</w:t>
      </w:r>
    </w:p>
    <w:p w14:paraId="10A3C254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lang w:val="en-US"/>
        </w:rPr>
        <w:tab/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workWithTile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calcMatrixTiles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QPointF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coord_right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7562D226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QPointF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coord_up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6B250080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QPointF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coord_left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059122B8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QPointF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coord_down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zoom)</w:t>
      </w:r>
    </w:p>
    <w:p w14:paraId="2BED95D5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499CD91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coord_tile_left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coord_left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zoom);</w:t>
      </w:r>
    </w:p>
    <w:p w14:paraId="2B700E91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coord_tile_right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coord_right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zoom);</w:t>
      </w:r>
    </w:p>
    <w:p w14:paraId="04EB90D1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coord_tile_up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coord_up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zoom);</w:t>
      </w:r>
    </w:p>
    <w:p w14:paraId="5C1F67FB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QPoint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coord_tile_down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coord_down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zoom);</w:t>
      </w:r>
    </w:p>
    <w:p w14:paraId="3BE50204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B8B3AA1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findMinCoord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coord_tile_left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coord_tile_up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75510E7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findMinCoord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coord_tile_right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coord_tile_down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5761C4C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F287A27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coord_tile_left.</w:t>
      </w:r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coord_tile_down.x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4EE3359C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D8C7CDB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1448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</w:t>
      </w:r>
      <w:proofErr w:type="gram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left.y</w:t>
      </w:r>
      <w:proofErr w:type="spellEnd"/>
      <w:proofErr w:type="gram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j &lt;=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coord_tile_down.y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19EDFF0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01AFC4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tile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C0A0CF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new_tile.pos_x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E5FE4B" w14:textId="77777777" w:rsidR="00914486" w:rsidRP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new_tile.pos_y</w:t>
      </w:r>
      <w:proofErr w:type="spellEnd"/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j;</w:t>
      </w:r>
    </w:p>
    <w:p w14:paraId="1059359A" w14:textId="77777777" w:rsid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1448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saveTile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new_tile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96A0AD2" w14:textId="77777777" w:rsid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42DE4C6" w14:textId="77777777" w:rsidR="00914486" w:rsidRDefault="00914486" w:rsidP="009144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4531DA6" w14:textId="6FAE222B" w:rsidR="002C0861" w:rsidRPr="00914486" w:rsidRDefault="00914486" w:rsidP="00914486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1F0ED89" w14:textId="0BBFE321" w:rsidR="00B00348" w:rsidRPr="00914486" w:rsidRDefault="002C0861" w:rsidP="001A0CD8">
      <w:pPr>
        <w:ind w:firstLine="0"/>
        <w:rPr>
          <w:lang w:val="en-US"/>
        </w:rPr>
      </w:pPr>
      <w:r>
        <w:tab/>
      </w:r>
      <w:r w:rsidR="00B91A79">
        <w:t>Был добавлен новые классы, содержащий в себе методы для расчета и отрисовки области покрытия радиотрассы на карте. Листинг кода приведен в приложении А.</w:t>
      </w:r>
      <w:r>
        <w:t xml:space="preserve">  </w:t>
      </w:r>
    </w:p>
    <w:p w14:paraId="3387D22E" w14:textId="6CAFAAD3" w:rsidR="008D5F4A" w:rsidRDefault="008D5F4A" w:rsidP="001A0CD8">
      <w:pPr>
        <w:ind w:firstLine="0"/>
      </w:pPr>
      <w:r>
        <w:tab/>
      </w:r>
    </w:p>
    <w:p w14:paraId="36DFCD6E" w14:textId="03B17829" w:rsidR="001A0CD8" w:rsidRDefault="001A0CD8" w:rsidP="00B00348">
      <w:pPr>
        <w:spacing w:after="160" w:line="259" w:lineRule="auto"/>
        <w:ind w:firstLine="0"/>
        <w:jc w:val="left"/>
      </w:pPr>
      <w:r>
        <w:t xml:space="preserve"> </w:t>
      </w:r>
      <w:r w:rsidR="00EA2F6E">
        <w:tab/>
      </w:r>
    </w:p>
    <w:p w14:paraId="40BC125B" w14:textId="77777777" w:rsidR="00A672CF" w:rsidRPr="00A672CF" w:rsidRDefault="00A672CF" w:rsidP="00A672CF">
      <w:pPr>
        <w:ind w:left="1" w:firstLine="708"/>
      </w:pPr>
    </w:p>
    <w:sectPr w:rsidR="00A672CF" w:rsidRPr="00A6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59C6"/>
    <w:multiLevelType w:val="hybridMultilevel"/>
    <w:tmpl w:val="C1C64C74"/>
    <w:lvl w:ilvl="0" w:tplc="ABB025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5F2276"/>
    <w:multiLevelType w:val="hybridMultilevel"/>
    <w:tmpl w:val="361E9EE0"/>
    <w:lvl w:ilvl="0" w:tplc="6A28F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29340769">
    <w:abstractNumId w:val="1"/>
  </w:num>
  <w:num w:numId="2" w16cid:durableId="59455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6E"/>
    <w:rsid w:val="0015070E"/>
    <w:rsid w:val="001A0CD8"/>
    <w:rsid w:val="002A0DC3"/>
    <w:rsid w:val="002C0861"/>
    <w:rsid w:val="002E0851"/>
    <w:rsid w:val="003064E9"/>
    <w:rsid w:val="00376BE6"/>
    <w:rsid w:val="003B21D1"/>
    <w:rsid w:val="003F5869"/>
    <w:rsid w:val="00402FF6"/>
    <w:rsid w:val="00404A00"/>
    <w:rsid w:val="004643C6"/>
    <w:rsid w:val="004A3EC0"/>
    <w:rsid w:val="004B0C35"/>
    <w:rsid w:val="004D4C1D"/>
    <w:rsid w:val="004E4127"/>
    <w:rsid w:val="005D2ABC"/>
    <w:rsid w:val="006354D4"/>
    <w:rsid w:val="00695CFC"/>
    <w:rsid w:val="006A19CF"/>
    <w:rsid w:val="008D47F8"/>
    <w:rsid w:val="008D5F4A"/>
    <w:rsid w:val="00914486"/>
    <w:rsid w:val="00A62EA1"/>
    <w:rsid w:val="00A645AD"/>
    <w:rsid w:val="00A672CF"/>
    <w:rsid w:val="00A71A40"/>
    <w:rsid w:val="00B00348"/>
    <w:rsid w:val="00B63D27"/>
    <w:rsid w:val="00B813B4"/>
    <w:rsid w:val="00B91A79"/>
    <w:rsid w:val="00BA3857"/>
    <w:rsid w:val="00BD180D"/>
    <w:rsid w:val="00D24049"/>
    <w:rsid w:val="00D33BCA"/>
    <w:rsid w:val="00DB656E"/>
    <w:rsid w:val="00E05DC6"/>
    <w:rsid w:val="00E30361"/>
    <w:rsid w:val="00E37070"/>
    <w:rsid w:val="00EA2F6E"/>
    <w:rsid w:val="00FA4A85"/>
    <w:rsid w:val="00FC4C11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76F1"/>
  <w15:chartTrackingRefBased/>
  <w15:docId w15:val="{3791487D-CC8D-4256-AB73-763EF9A9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styleId="a5">
    <w:name w:val="annotation reference"/>
    <w:basedOn w:val="a0"/>
    <w:uiPriority w:val="99"/>
    <w:semiHidden/>
    <w:unhideWhenUsed/>
    <w:rsid w:val="00E3036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036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30361"/>
    <w:rPr>
      <w:rFonts w:ascii="Times New Roman" w:hAnsi="Times New Roman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036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0361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a">
    <w:name w:val="Revision"/>
    <w:hidden/>
    <w:uiPriority w:val="99"/>
    <w:semiHidden/>
    <w:rsid w:val="00E30361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b">
    <w:name w:val="List Paragraph"/>
    <w:basedOn w:val="a"/>
    <w:uiPriority w:val="34"/>
    <w:qFormat/>
    <w:rsid w:val="004643C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D18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7</cp:revision>
  <dcterms:created xsi:type="dcterms:W3CDTF">2024-04-08T13:21:00Z</dcterms:created>
  <dcterms:modified xsi:type="dcterms:W3CDTF">2024-04-09T15:01:00Z</dcterms:modified>
</cp:coreProperties>
</file>