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BC14E" w14:textId="43524049" w:rsidR="0071508F" w:rsidRPr="008705E0" w:rsidRDefault="00EC6587" w:rsidP="0071508F">
      <w:pPr>
        <w:pStyle w:val="Title"/>
        <w:jc w:val="center"/>
        <w:rPr>
          <w:rStyle w:val="Emphasis"/>
          <w:i w:val="0"/>
        </w:rPr>
      </w:pPr>
      <w:r>
        <w:rPr>
          <w:rStyle w:val="Emphasis"/>
        </w:rPr>
        <w:t>Assignment 04</w:t>
      </w:r>
    </w:p>
    <w:p w14:paraId="4BF3BF00" w14:textId="77777777" w:rsidR="0071508F" w:rsidRDefault="0071508F" w:rsidP="0071508F">
      <w:pPr>
        <w:rPr>
          <w:rFonts w:ascii="Calibri" w:hAnsi="Calibri" w:cs="Arial"/>
          <w:sz w:val="24"/>
        </w:rPr>
      </w:pPr>
    </w:p>
    <w:p w14:paraId="60F351E4" w14:textId="77777777" w:rsidR="0071508F" w:rsidRPr="009E1649" w:rsidRDefault="0071508F" w:rsidP="0071508F">
      <w:pPr>
        <w:rPr>
          <w:rFonts w:ascii="Calibri" w:hAnsi="Calibri" w:cs="Arial"/>
          <w:sz w:val="24"/>
        </w:rPr>
      </w:pPr>
    </w:p>
    <w:tbl>
      <w:tblPr>
        <w:tblW w:w="9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3"/>
      </w:tblGrid>
      <w:tr w:rsidR="0071508F" w:rsidRPr="00061BF7" w14:paraId="2B6D47F6" w14:textId="77777777" w:rsidTr="00595A03">
        <w:trPr>
          <w:trHeight w:val="420"/>
        </w:trPr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9916F" w14:textId="3E56F60F" w:rsidR="0071508F" w:rsidRPr="0071508F" w:rsidRDefault="0071508F" w:rsidP="0071508F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71508F">
              <w:rPr>
                <w:rFonts w:ascii="Calibri" w:hAnsi="Calibri" w:cs="Arial"/>
                <w:b/>
                <w:bCs/>
                <w:sz w:val="22"/>
                <w:szCs w:val="22"/>
              </w:rPr>
              <w:t>Sydney group 2</w:t>
            </w:r>
          </w:p>
        </w:tc>
      </w:tr>
    </w:tbl>
    <w:p w14:paraId="1A6E6CEE" w14:textId="77777777" w:rsidR="0071508F" w:rsidRPr="00061BF7" w:rsidRDefault="0071508F" w:rsidP="0071508F">
      <w:pPr>
        <w:rPr>
          <w:rFonts w:ascii="Calibri" w:hAnsi="Calibri" w:cs="Arial"/>
          <w:sz w:val="22"/>
          <w:szCs w:val="22"/>
        </w:rPr>
      </w:pPr>
    </w:p>
    <w:p w14:paraId="29A1022D" w14:textId="77777777" w:rsidR="0071508F" w:rsidRPr="00061BF7" w:rsidRDefault="0071508F" w:rsidP="0071508F">
      <w:pPr>
        <w:rPr>
          <w:rFonts w:cs="Arial"/>
          <w:b/>
          <w:sz w:val="22"/>
          <w:szCs w:val="22"/>
        </w:rPr>
      </w:pPr>
    </w:p>
    <w:tbl>
      <w:tblPr>
        <w:tblStyle w:val="TableGridLight"/>
        <w:tblW w:w="9923" w:type="dxa"/>
        <w:tblInd w:w="-572" w:type="dxa"/>
        <w:tblLook w:val="01E0" w:firstRow="1" w:lastRow="1" w:firstColumn="1" w:lastColumn="1" w:noHBand="0" w:noVBand="0"/>
      </w:tblPr>
      <w:tblGrid>
        <w:gridCol w:w="2520"/>
        <w:gridCol w:w="1296"/>
        <w:gridCol w:w="2181"/>
        <w:gridCol w:w="1880"/>
        <w:gridCol w:w="2046"/>
      </w:tblGrid>
      <w:tr w:rsidR="0071508F" w:rsidRPr="00061BF7" w14:paraId="4F1323C7" w14:textId="77777777" w:rsidTr="00595A03">
        <w:trPr>
          <w:trHeight w:val="537"/>
        </w:trPr>
        <w:tc>
          <w:tcPr>
            <w:tcW w:w="2520" w:type="dxa"/>
          </w:tcPr>
          <w:p w14:paraId="20DD32A5" w14:textId="77777777" w:rsidR="0071508F" w:rsidRPr="00061BF7" w:rsidRDefault="0071508F" w:rsidP="00595A03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>Name</w:t>
            </w:r>
          </w:p>
        </w:tc>
        <w:tc>
          <w:tcPr>
            <w:tcW w:w="1296" w:type="dxa"/>
          </w:tcPr>
          <w:p w14:paraId="60ECA38E" w14:textId="77777777" w:rsidR="0071508F" w:rsidRPr="00061BF7" w:rsidRDefault="0071508F" w:rsidP="00595A03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 xml:space="preserve">Student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No. </w:t>
            </w:r>
          </w:p>
        </w:tc>
        <w:tc>
          <w:tcPr>
            <w:tcW w:w="2181" w:type="dxa"/>
          </w:tcPr>
          <w:p w14:paraId="714B6097" w14:textId="77777777" w:rsidR="0071508F" w:rsidRPr="00061BF7" w:rsidRDefault="0071508F" w:rsidP="00595A03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 xml:space="preserve">Preferred Email Address </w:t>
            </w:r>
          </w:p>
        </w:tc>
        <w:tc>
          <w:tcPr>
            <w:tcW w:w="1880" w:type="dxa"/>
          </w:tcPr>
          <w:p w14:paraId="73C5712C" w14:textId="77777777" w:rsidR="0071508F" w:rsidRPr="00061BF7" w:rsidRDefault="0071508F" w:rsidP="00595A03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>Type “Yes” if you are an EXTERNAL student</w:t>
            </w:r>
          </w:p>
        </w:tc>
        <w:tc>
          <w:tcPr>
            <w:tcW w:w="2046" w:type="dxa"/>
          </w:tcPr>
          <w:p w14:paraId="7893899C" w14:textId="77777777" w:rsidR="0071508F" w:rsidRPr="00061BF7" w:rsidRDefault="0071508F" w:rsidP="00595A03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 xml:space="preserve">Type “Yes” if you are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enrolled at CDU Sydney</w:t>
            </w:r>
          </w:p>
        </w:tc>
      </w:tr>
      <w:tr w:rsidR="0071508F" w:rsidRPr="00061BF7" w14:paraId="72F8F9B3" w14:textId="77777777" w:rsidTr="00595A03">
        <w:trPr>
          <w:trHeight w:val="452"/>
        </w:trPr>
        <w:tc>
          <w:tcPr>
            <w:tcW w:w="2520" w:type="dxa"/>
          </w:tcPr>
          <w:p w14:paraId="2C5057BF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1.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Nazia Afrin </w:t>
            </w:r>
          </w:p>
        </w:tc>
        <w:tc>
          <w:tcPr>
            <w:tcW w:w="1296" w:type="dxa"/>
          </w:tcPr>
          <w:p w14:paraId="2142F4AF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S395590</w:t>
            </w:r>
          </w:p>
        </w:tc>
        <w:tc>
          <w:tcPr>
            <w:tcW w:w="2181" w:type="dxa"/>
          </w:tcPr>
          <w:p w14:paraId="20B19D31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80" w:type="dxa"/>
          </w:tcPr>
          <w:p w14:paraId="58E81C71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046" w:type="dxa"/>
          </w:tcPr>
          <w:p w14:paraId="5B980B5E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Yes</w:t>
            </w:r>
          </w:p>
        </w:tc>
      </w:tr>
      <w:tr w:rsidR="0071508F" w:rsidRPr="00061BF7" w14:paraId="34F91C69" w14:textId="77777777" w:rsidTr="00595A03">
        <w:trPr>
          <w:trHeight w:val="452"/>
        </w:trPr>
        <w:tc>
          <w:tcPr>
            <w:tcW w:w="2520" w:type="dxa"/>
          </w:tcPr>
          <w:p w14:paraId="54903F16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2.  </w:t>
            </w:r>
            <w:r w:rsidRPr="00CB1B07">
              <w:rPr>
                <w:rFonts w:ascii="Calibri" w:hAnsi="Calibri" w:cs="Arial"/>
                <w:sz w:val="22"/>
                <w:szCs w:val="22"/>
              </w:rPr>
              <w:t>Manisha Gautam</w:t>
            </w:r>
          </w:p>
        </w:tc>
        <w:tc>
          <w:tcPr>
            <w:tcW w:w="1296" w:type="dxa"/>
          </w:tcPr>
          <w:p w14:paraId="3CD120F5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S393017</w:t>
            </w:r>
          </w:p>
        </w:tc>
        <w:tc>
          <w:tcPr>
            <w:tcW w:w="2181" w:type="dxa"/>
          </w:tcPr>
          <w:p w14:paraId="3DEA3B69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80" w:type="dxa"/>
          </w:tcPr>
          <w:p w14:paraId="5DF5EDE7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046" w:type="dxa"/>
          </w:tcPr>
          <w:p w14:paraId="3EB4B10D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Yes</w:t>
            </w:r>
          </w:p>
        </w:tc>
      </w:tr>
      <w:tr w:rsidR="0071508F" w:rsidRPr="00061BF7" w14:paraId="09D00D2E" w14:textId="77777777" w:rsidTr="00595A03">
        <w:trPr>
          <w:trHeight w:val="452"/>
        </w:trPr>
        <w:tc>
          <w:tcPr>
            <w:tcW w:w="2520" w:type="dxa"/>
          </w:tcPr>
          <w:p w14:paraId="53C3B612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3.  </w:t>
            </w:r>
          </w:p>
        </w:tc>
        <w:tc>
          <w:tcPr>
            <w:tcW w:w="1296" w:type="dxa"/>
          </w:tcPr>
          <w:p w14:paraId="162CA6C9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181" w:type="dxa"/>
          </w:tcPr>
          <w:p w14:paraId="4A07231E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80" w:type="dxa"/>
          </w:tcPr>
          <w:p w14:paraId="0EDB1549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046" w:type="dxa"/>
          </w:tcPr>
          <w:p w14:paraId="05CC4DC4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71508F" w:rsidRPr="00061BF7" w14:paraId="01A68F7B" w14:textId="77777777" w:rsidTr="00595A03">
        <w:trPr>
          <w:trHeight w:val="452"/>
        </w:trPr>
        <w:tc>
          <w:tcPr>
            <w:tcW w:w="2520" w:type="dxa"/>
          </w:tcPr>
          <w:p w14:paraId="0D96614D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4.  </w:t>
            </w:r>
          </w:p>
        </w:tc>
        <w:tc>
          <w:tcPr>
            <w:tcW w:w="1296" w:type="dxa"/>
          </w:tcPr>
          <w:p w14:paraId="5D1F744E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181" w:type="dxa"/>
          </w:tcPr>
          <w:p w14:paraId="1ABDAA0E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80" w:type="dxa"/>
          </w:tcPr>
          <w:p w14:paraId="7931AD21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046" w:type="dxa"/>
          </w:tcPr>
          <w:p w14:paraId="01CBC739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14:paraId="6DDB16E2" w14:textId="77777777" w:rsidR="0071508F" w:rsidRPr="00061BF7" w:rsidRDefault="0071508F" w:rsidP="0071508F">
      <w:pPr>
        <w:rPr>
          <w:rFonts w:ascii="Calibri" w:hAnsi="Calibri" w:cs="Arial"/>
          <w:sz w:val="22"/>
          <w:szCs w:val="22"/>
        </w:rPr>
      </w:pPr>
    </w:p>
    <w:p w14:paraId="0909CB98" w14:textId="77777777" w:rsidR="0071508F" w:rsidRPr="00061BF7" w:rsidRDefault="0071508F" w:rsidP="0071508F">
      <w:pPr>
        <w:rPr>
          <w:rFonts w:ascii="Calibri" w:hAnsi="Calibri" w:cs="Arial"/>
          <w:b/>
          <w:sz w:val="22"/>
          <w:szCs w:val="22"/>
        </w:rPr>
      </w:pPr>
      <w:r w:rsidRPr="00061BF7">
        <w:rPr>
          <w:rFonts w:ascii="Calibri" w:hAnsi="Calibri" w:cs="Arial"/>
          <w:b/>
          <w:sz w:val="22"/>
          <w:szCs w:val="22"/>
        </w:rPr>
        <w:t xml:space="preserve"> STEP 3</w:t>
      </w:r>
      <w:r w:rsidRPr="00061BF7">
        <w:rPr>
          <w:rFonts w:ascii="Calibri" w:hAnsi="Calibri" w:cs="Arial"/>
          <w:sz w:val="22"/>
          <w:szCs w:val="22"/>
        </w:rPr>
        <w:tab/>
        <w:t xml:space="preserve"> </w:t>
      </w:r>
      <w:r w:rsidRPr="00061BF7">
        <w:rPr>
          <w:rFonts w:ascii="Calibri" w:hAnsi="Calibri" w:cs="Arial"/>
          <w:sz w:val="22"/>
          <w:szCs w:val="22"/>
        </w:rPr>
        <w:tab/>
        <w:t xml:space="preserve">Sign this plan. This plan serves as a contract among all team members. </w:t>
      </w:r>
    </w:p>
    <w:p w14:paraId="57D43174" w14:textId="77777777" w:rsidR="0071508F" w:rsidRPr="00061BF7" w:rsidRDefault="0071508F" w:rsidP="0071508F">
      <w:pPr>
        <w:rPr>
          <w:rFonts w:ascii="Calibri" w:hAnsi="Calibri" w:cs="Arial"/>
          <w:sz w:val="22"/>
          <w:szCs w:val="22"/>
        </w:rPr>
      </w:pPr>
    </w:p>
    <w:p w14:paraId="027A0191" w14:textId="77777777" w:rsidR="0071508F" w:rsidRPr="00061BF7" w:rsidRDefault="0071508F" w:rsidP="0071508F">
      <w:pPr>
        <w:rPr>
          <w:sz w:val="22"/>
          <w:szCs w:val="22"/>
          <w:lang w:eastAsia="en-US"/>
        </w:rPr>
      </w:pPr>
    </w:p>
    <w:tbl>
      <w:tblPr>
        <w:tblStyle w:val="TableGridLight"/>
        <w:tblW w:w="9923" w:type="dxa"/>
        <w:tblInd w:w="-572" w:type="dxa"/>
        <w:tblLayout w:type="fixed"/>
        <w:tblLook w:val="0000" w:firstRow="0" w:lastRow="0" w:firstColumn="0" w:lastColumn="0" w:noHBand="0" w:noVBand="0"/>
      </w:tblPr>
      <w:tblGrid>
        <w:gridCol w:w="3740"/>
        <w:gridCol w:w="3960"/>
        <w:gridCol w:w="2223"/>
      </w:tblGrid>
      <w:tr w:rsidR="0071508F" w:rsidRPr="00061BF7" w14:paraId="5B6DB612" w14:textId="77777777" w:rsidTr="00595A03">
        <w:trPr>
          <w:trHeight w:val="509"/>
        </w:trPr>
        <w:tc>
          <w:tcPr>
            <w:tcW w:w="3740" w:type="dxa"/>
          </w:tcPr>
          <w:p w14:paraId="1D9AC3A9" w14:textId="77777777" w:rsidR="0071508F" w:rsidRPr="00061BF7" w:rsidRDefault="0071508F" w:rsidP="00595A03">
            <w:pPr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Name</w:t>
            </w:r>
          </w:p>
        </w:tc>
        <w:tc>
          <w:tcPr>
            <w:tcW w:w="3960" w:type="dxa"/>
          </w:tcPr>
          <w:p w14:paraId="5550F5C6" w14:textId="77777777" w:rsidR="0071508F" w:rsidRPr="00061BF7" w:rsidRDefault="0071508F" w:rsidP="00595A03">
            <w:pPr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 xml:space="preserve">Signature </w:t>
            </w:r>
            <w:r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(compulsory)</w:t>
            </w:r>
          </w:p>
        </w:tc>
        <w:tc>
          <w:tcPr>
            <w:tcW w:w="2223" w:type="dxa"/>
          </w:tcPr>
          <w:p w14:paraId="1DF1936F" w14:textId="77777777" w:rsidR="0071508F" w:rsidRPr="00061BF7" w:rsidRDefault="0071508F" w:rsidP="00595A03">
            <w:pPr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Date</w:t>
            </w:r>
          </w:p>
          <w:p w14:paraId="57B1CF62" w14:textId="77777777" w:rsidR="0071508F" w:rsidRPr="00061BF7" w:rsidRDefault="0071508F" w:rsidP="00595A03">
            <w:pPr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(dd/mm/</w:t>
            </w:r>
            <w:proofErr w:type="spellStart"/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yyyy</w:t>
            </w:r>
            <w:proofErr w:type="spellEnd"/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)</w:t>
            </w:r>
          </w:p>
        </w:tc>
      </w:tr>
      <w:tr w:rsidR="0071508F" w:rsidRPr="00061BF7" w14:paraId="16F51B97" w14:textId="77777777" w:rsidTr="00595A03">
        <w:trPr>
          <w:trHeight w:val="510"/>
        </w:trPr>
        <w:tc>
          <w:tcPr>
            <w:tcW w:w="3740" w:type="dxa"/>
          </w:tcPr>
          <w:p w14:paraId="1AEEB7B8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1.  </w:t>
            </w:r>
            <w:r>
              <w:rPr>
                <w:rFonts w:ascii="Calibri" w:hAnsi="Calibri" w:cs="Arial"/>
                <w:sz w:val="22"/>
                <w:szCs w:val="22"/>
              </w:rPr>
              <w:t>Nazia Afrin</w:t>
            </w:r>
          </w:p>
        </w:tc>
        <w:tc>
          <w:tcPr>
            <w:tcW w:w="3960" w:type="dxa"/>
          </w:tcPr>
          <w:p w14:paraId="530AC5E4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223" w:type="dxa"/>
          </w:tcPr>
          <w:p w14:paraId="5F569092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br/>
              <w:t>__/__/____</w:t>
            </w:r>
          </w:p>
        </w:tc>
      </w:tr>
      <w:tr w:rsidR="0071508F" w:rsidRPr="00061BF7" w14:paraId="207E52AD" w14:textId="77777777" w:rsidTr="00595A03">
        <w:trPr>
          <w:trHeight w:val="510"/>
        </w:trPr>
        <w:tc>
          <w:tcPr>
            <w:tcW w:w="3740" w:type="dxa"/>
          </w:tcPr>
          <w:p w14:paraId="54302E92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2.  </w:t>
            </w:r>
          </w:p>
        </w:tc>
        <w:tc>
          <w:tcPr>
            <w:tcW w:w="3960" w:type="dxa"/>
          </w:tcPr>
          <w:p w14:paraId="57777227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223" w:type="dxa"/>
          </w:tcPr>
          <w:p w14:paraId="1C631737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br/>
              <w:t>__/__/____</w:t>
            </w:r>
          </w:p>
        </w:tc>
      </w:tr>
      <w:tr w:rsidR="0071508F" w:rsidRPr="00061BF7" w14:paraId="5F79A0D8" w14:textId="77777777" w:rsidTr="00595A03">
        <w:trPr>
          <w:trHeight w:val="510"/>
        </w:trPr>
        <w:tc>
          <w:tcPr>
            <w:tcW w:w="3740" w:type="dxa"/>
          </w:tcPr>
          <w:p w14:paraId="29368B72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3.  </w:t>
            </w:r>
          </w:p>
        </w:tc>
        <w:tc>
          <w:tcPr>
            <w:tcW w:w="3960" w:type="dxa"/>
          </w:tcPr>
          <w:p w14:paraId="2C904AAA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223" w:type="dxa"/>
          </w:tcPr>
          <w:p w14:paraId="368D22B7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br/>
              <w:t>__/__/____</w:t>
            </w:r>
          </w:p>
        </w:tc>
      </w:tr>
      <w:tr w:rsidR="0071508F" w:rsidRPr="00061BF7" w14:paraId="13C7133B" w14:textId="77777777" w:rsidTr="00595A03">
        <w:trPr>
          <w:trHeight w:val="510"/>
        </w:trPr>
        <w:tc>
          <w:tcPr>
            <w:tcW w:w="3740" w:type="dxa"/>
          </w:tcPr>
          <w:p w14:paraId="581C5A8E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4.  </w:t>
            </w:r>
          </w:p>
        </w:tc>
        <w:tc>
          <w:tcPr>
            <w:tcW w:w="3960" w:type="dxa"/>
          </w:tcPr>
          <w:p w14:paraId="52CADC7E" w14:textId="77777777" w:rsidR="0071508F" w:rsidRPr="00061BF7" w:rsidRDefault="0071508F" w:rsidP="00595A03">
            <w:pPr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tcW w:w="2223" w:type="dxa"/>
          </w:tcPr>
          <w:p w14:paraId="4B799E9F" w14:textId="77777777" w:rsidR="0071508F" w:rsidRPr="00061BF7" w:rsidRDefault="0071508F" w:rsidP="00595A03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br/>
              <w:t>__/__/____</w:t>
            </w:r>
          </w:p>
        </w:tc>
      </w:tr>
    </w:tbl>
    <w:p w14:paraId="3527F145" w14:textId="4EAA0F6D" w:rsidR="00EC6587" w:rsidRDefault="00EC6587"/>
    <w:p w14:paraId="6D1EB3E4" w14:textId="77777777" w:rsidR="00EC6587" w:rsidRDefault="00EC6587">
      <w:pPr>
        <w:spacing w:after="160" w:line="259" w:lineRule="auto"/>
      </w:pPr>
      <w:r>
        <w:br w:type="page"/>
      </w:r>
    </w:p>
    <w:p w14:paraId="5194A5D0" w14:textId="57D2D86A" w:rsidR="002C5EEF" w:rsidRDefault="00A96FC6">
      <w:r>
        <w:rPr>
          <w:noProof/>
        </w:rPr>
        <w:lastRenderedPageBreak/>
        <w:drawing>
          <wp:inline distT="0" distB="0" distL="0" distR="0" wp14:anchorId="378179F4" wp14:editId="5141792F">
            <wp:extent cx="5667375" cy="4191000"/>
            <wp:effectExtent l="0" t="0" r="9525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7D50313-7483-45B1-B4FD-B26B811A6A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19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2091E" w14:textId="77777777" w:rsidR="00A96FC6" w:rsidRDefault="00A96FC6"/>
    <w:p w14:paraId="3A8E470D" w14:textId="77777777" w:rsidR="00DE1A18" w:rsidRPr="00DE1A18" w:rsidRDefault="00DE1A18" w:rsidP="00DE1A1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62626"/>
          <w:sz w:val="40"/>
          <w:szCs w:val="40"/>
        </w:rPr>
      </w:pPr>
      <w:r w:rsidRPr="00DE1A18">
        <w:rPr>
          <w:rStyle w:val="Strong"/>
          <w:color w:val="262626"/>
          <w:sz w:val="40"/>
          <w:szCs w:val="40"/>
        </w:rPr>
        <w:t>PRT563- Advanced Data Management</w:t>
      </w:r>
    </w:p>
    <w:p w14:paraId="7F489CE1" w14:textId="3C40F7A5" w:rsidR="00DE1A18" w:rsidRPr="00DE1A18" w:rsidRDefault="00DE1A18" w:rsidP="00DE1A1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62626"/>
          <w:sz w:val="40"/>
          <w:szCs w:val="40"/>
        </w:rPr>
      </w:pPr>
      <w:r w:rsidRPr="00DE1A18">
        <w:rPr>
          <w:rStyle w:val="Strong"/>
          <w:color w:val="262626"/>
          <w:sz w:val="40"/>
          <w:szCs w:val="40"/>
        </w:rPr>
        <w:t xml:space="preserve">Assignment 4: </w:t>
      </w:r>
      <w:r w:rsidRPr="00DE1A18">
        <w:rPr>
          <w:color w:val="000000"/>
          <w:sz w:val="40"/>
          <w:szCs w:val="40"/>
        </w:rPr>
        <w:t>Group Project Report</w:t>
      </w:r>
    </w:p>
    <w:p w14:paraId="62A65082" w14:textId="77777777" w:rsidR="00A96FC6" w:rsidRDefault="00A96FC6"/>
    <w:p w14:paraId="2C35B6DD" w14:textId="77777777" w:rsidR="00DE1A18" w:rsidRDefault="00DE1A18"/>
    <w:p w14:paraId="74A8C099" w14:textId="77777777" w:rsidR="00DE1A18" w:rsidRPr="00DE1A18" w:rsidRDefault="00DE1A18" w:rsidP="00DE1A18">
      <w:pPr>
        <w:jc w:val="center"/>
        <w:rPr>
          <w:rFonts w:ascii="Times New Roman" w:hAnsi="Times New Roman"/>
          <w:sz w:val="40"/>
          <w:szCs w:val="48"/>
        </w:rPr>
      </w:pPr>
    </w:p>
    <w:p w14:paraId="3726D1EA" w14:textId="0FC72A55" w:rsidR="00DE1A18" w:rsidRPr="00DE1A18" w:rsidRDefault="00DE1A18" w:rsidP="00DE1A18">
      <w:pPr>
        <w:jc w:val="center"/>
        <w:rPr>
          <w:rFonts w:ascii="Times New Roman" w:hAnsi="Times New Roman"/>
          <w:sz w:val="40"/>
          <w:szCs w:val="48"/>
        </w:rPr>
      </w:pPr>
      <w:r w:rsidRPr="00DE1A18">
        <w:rPr>
          <w:rFonts w:ascii="Times New Roman" w:hAnsi="Times New Roman"/>
          <w:sz w:val="40"/>
          <w:szCs w:val="48"/>
        </w:rPr>
        <w:t xml:space="preserve">Submitted </w:t>
      </w:r>
      <w:proofErr w:type="gramStart"/>
      <w:r w:rsidRPr="00DE1A18">
        <w:rPr>
          <w:rFonts w:ascii="Times New Roman" w:hAnsi="Times New Roman"/>
          <w:sz w:val="40"/>
          <w:szCs w:val="48"/>
        </w:rPr>
        <w:t>to :</w:t>
      </w:r>
      <w:proofErr w:type="gramEnd"/>
    </w:p>
    <w:p w14:paraId="7E73D20E" w14:textId="313A3998" w:rsidR="00DE1A18" w:rsidRDefault="00DE1A18" w:rsidP="00DE1A18">
      <w:pPr>
        <w:jc w:val="center"/>
        <w:rPr>
          <w:rFonts w:ascii="Times New Roman" w:hAnsi="Times New Roman"/>
          <w:sz w:val="40"/>
          <w:szCs w:val="48"/>
        </w:rPr>
      </w:pPr>
      <w:r w:rsidRPr="00DE1A18">
        <w:rPr>
          <w:rFonts w:ascii="Times New Roman" w:hAnsi="Times New Roman"/>
          <w:sz w:val="40"/>
          <w:szCs w:val="48"/>
        </w:rPr>
        <w:t>Submission Date:</w:t>
      </w:r>
    </w:p>
    <w:p w14:paraId="6600C52D" w14:textId="77777777" w:rsidR="00DE1A18" w:rsidRDefault="00DE1A18" w:rsidP="00DE1A18">
      <w:pPr>
        <w:jc w:val="center"/>
        <w:rPr>
          <w:rFonts w:ascii="Times New Roman" w:hAnsi="Times New Roman"/>
          <w:sz w:val="40"/>
          <w:szCs w:val="48"/>
        </w:rPr>
      </w:pPr>
    </w:p>
    <w:p w14:paraId="01ECAD24" w14:textId="6FBAF1B3" w:rsidR="00DE1A18" w:rsidRDefault="00DE1A18">
      <w:pPr>
        <w:spacing w:after="160" w:line="259" w:lineRule="auto"/>
        <w:rPr>
          <w:rFonts w:ascii="Times New Roman" w:hAnsi="Times New Roman"/>
          <w:sz w:val="40"/>
          <w:szCs w:val="48"/>
        </w:rPr>
      </w:pPr>
      <w:r>
        <w:rPr>
          <w:rFonts w:ascii="Times New Roman" w:hAnsi="Times New Roman"/>
          <w:sz w:val="40"/>
          <w:szCs w:val="48"/>
        </w:rPr>
        <w:br w:type="page"/>
      </w:r>
    </w:p>
    <w:p w14:paraId="71D76600" w14:textId="6F788F54" w:rsidR="008E4BB9" w:rsidRDefault="00DE1A18" w:rsidP="00DE1A18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 xml:space="preserve">Table of </w:t>
      </w:r>
      <w:proofErr w:type="gramStart"/>
      <w:r>
        <w:rPr>
          <w:rFonts w:ascii="Times New Roman" w:hAnsi="Times New Roman"/>
          <w:sz w:val="32"/>
          <w:szCs w:val="32"/>
        </w:rPr>
        <w:t>contents :</w:t>
      </w:r>
      <w:proofErr w:type="gramEnd"/>
    </w:p>
    <w:p w14:paraId="7F1F733C" w14:textId="77777777" w:rsidR="008E4BB9" w:rsidRDefault="008E4BB9">
      <w:pPr>
        <w:spacing w:after="160"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6835B549" w14:textId="329D2FD5" w:rsidR="00DE1A18" w:rsidRDefault="008E4BB9" w:rsidP="008E4BB9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Introduction</w:t>
      </w:r>
    </w:p>
    <w:p w14:paraId="767D9300" w14:textId="77777777" w:rsidR="008E4BB9" w:rsidRDefault="008E4BB9" w:rsidP="008E4BB9">
      <w:pPr>
        <w:rPr>
          <w:rFonts w:ascii="Times New Roman" w:hAnsi="Times New Roman"/>
          <w:sz w:val="32"/>
          <w:szCs w:val="32"/>
        </w:rPr>
      </w:pPr>
    </w:p>
    <w:p w14:paraId="6A027A4D" w14:textId="2D8E451D" w:rsidR="008E4BB9" w:rsidRDefault="008E4BB9" w:rsidP="008E4BB9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Background / Problem Statement </w:t>
      </w:r>
    </w:p>
    <w:p w14:paraId="73B9DEDD" w14:textId="77777777" w:rsidR="00E96D42" w:rsidRPr="00E96D42" w:rsidRDefault="00E96D42" w:rsidP="00E96D42">
      <w:pPr>
        <w:pStyle w:val="ListParagraph"/>
        <w:rPr>
          <w:rFonts w:ascii="Times New Roman" w:hAnsi="Times New Roman"/>
          <w:sz w:val="32"/>
          <w:szCs w:val="32"/>
        </w:rPr>
      </w:pPr>
    </w:p>
    <w:p w14:paraId="1151370E" w14:textId="182493F9" w:rsidR="00E96D42" w:rsidRDefault="00E96D42" w:rsidP="00E96D42">
      <w:pPr>
        <w:pStyle w:val="ListParagraph"/>
        <w:ind w:left="360"/>
        <w:rPr>
          <w:rFonts w:ascii="Times New Roman" w:hAnsi="Times New Roman"/>
          <w:sz w:val="32"/>
          <w:szCs w:val="32"/>
        </w:rPr>
      </w:pPr>
    </w:p>
    <w:p w14:paraId="5A1B3183" w14:textId="77777777" w:rsidR="008E4BB9" w:rsidRPr="008E4BB9" w:rsidRDefault="008E4BB9" w:rsidP="008E4BB9">
      <w:pPr>
        <w:pStyle w:val="ListParagraph"/>
        <w:rPr>
          <w:rFonts w:ascii="Times New Roman" w:hAnsi="Times New Roman"/>
          <w:sz w:val="32"/>
          <w:szCs w:val="32"/>
        </w:rPr>
      </w:pPr>
    </w:p>
    <w:p w14:paraId="45FB7097" w14:textId="4E45F54C" w:rsidR="008E4BB9" w:rsidRDefault="00A525C6" w:rsidP="008E4BB9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EER Model </w:t>
      </w:r>
    </w:p>
    <w:p w14:paraId="047F4A21" w14:textId="77777777" w:rsidR="007C2145" w:rsidRPr="007C2145" w:rsidRDefault="007C2145" w:rsidP="007C2145">
      <w:pPr>
        <w:rPr>
          <w:rFonts w:ascii="Times New Roman" w:hAnsi="Times New Roman"/>
          <w:sz w:val="32"/>
          <w:szCs w:val="32"/>
        </w:rPr>
      </w:pPr>
    </w:p>
    <w:p w14:paraId="65AA00C4" w14:textId="77777777" w:rsidR="00A525C6" w:rsidRPr="00A525C6" w:rsidRDefault="00A525C6" w:rsidP="00A525C6">
      <w:pPr>
        <w:pStyle w:val="ListParagraph"/>
        <w:rPr>
          <w:rFonts w:ascii="Times New Roman" w:hAnsi="Times New Roman"/>
          <w:sz w:val="32"/>
          <w:szCs w:val="32"/>
        </w:rPr>
      </w:pPr>
    </w:p>
    <w:p w14:paraId="742FB7C5" w14:textId="043149D0" w:rsidR="00A525C6" w:rsidRDefault="00A525C6" w:rsidP="007C2145">
      <w:pPr>
        <w:pStyle w:val="Heading1"/>
        <w:numPr>
          <w:ilvl w:val="0"/>
          <w:numId w:val="1"/>
        </w:numPr>
      </w:pPr>
      <w:r>
        <w:t>Graph Blueprint</w:t>
      </w:r>
    </w:p>
    <w:p w14:paraId="21BE04A9" w14:textId="549E8592" w:rsidR="007C2145" w:rsidRPr="007C2145" w:rsidRDefault="005A28F7" w:rsidP="007C2145">
      <w:r>
        <w:rPr>
          <w:noProof/>
        </w:rPr>
        <w:drawing>
          <wp:inline distT="0" distB="0" distL="0" distR="0" wp14:anchorId="6077049C" wp14:editId="0D5EA81C">
            <wp:extent cx="6227777" cy="4189228"/>
            <wp:effectExtent l="0" t="0" r="1905" b="1905"/>
            <wp:docPr id="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32EAAAC9-B04F-47A1-85B6-4AA181C4E9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903" cy="420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DB4A" w14:textId="77777777" w:rsidR="007C2145" w:rsidRPr="007C2145" w:rsidRDefault="007C2145" w:rsidP="007C2145">
      <w:pPr>
        <w:rPr>
          <w:rFonts w:ascii="Times New Roman" w:hAnsi="Times New Roman"/>
          <w:sz w:val="32"/>
          <w:szCs w:val="32"/>
        </w:rPr>
      </w:pPr>
    </w:p>
    <w:p w14:paraId="561F503A" w14:textId="52F4141F" w:rsidR="00830DB1" w:rsidRDefault="00830DB1">
      <w:pPr>
        <w:spacing w:after="160"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78B4C199" w14:textId="77777777" w:rsidR="00A525C6" w:rsidRPr="00A525C6" w:rsidRDefault="00A525C6" w:rsidP="00A525C6">
      <w:pPr>
        <w:pStyle w:val="ListParagraph"/>
        <w:rPr>
          <w:rFonts w:ascii="Times New Roman" w:hAnsi="Times New Roman"/>
          <w:sz w:val="32"/>
          <w:szCs w:val="32"/>
        </w:rPr>
      </w:pPr>
    </w:p>
    <w:p w14:paraId="60F5F0AF" w14:textId="74C7B17D" w:rsidR="00A525C6" w:rsidRDefault="000254BB" w:rsidP="00D62968">
      <w:pPr>
        <w:pStyle w:val="Heading1"/>
        <w:numPr>
          <w:ilvl w:val="0"/>
          <w:numId w:val="1"/>
        </w:numPr>
      </w:pPr>
      <w:r>
        <w:t>Graph Database Model</w:t>
      </w:r>
    </w:p>
    <w:p w14:paraId="2EB54C9E" w14:textId="77777777" w:rsidR="002B1374" w:rsidRDefault="002B1374" w:rsidP="002B1374"/>
    <w:p w14:paraId="18B7DC6D" w14:textId="77777777" w:rsidR="002B1374" w:rsidRPr="002B1374" w:rsidRDefault="002B1374" w:rsidP="002B1374"/>
    <w:p w14:paraId="6670F768" w14:textId="713886EC" w:rsidR="000254BB" w:rsidRPr="000254BB" w:rsidRDefault="00897A20" w:rsidP="000C7765">
      <w:pPr>
        <w:pStyle w:val="ListParagraph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209D02CC" wp14:editId="40FE4AE5">
            <wp:extent cx="5943600" cy="3014345"/>
            <wp:effectExtent l="0" t="0" r="0" b="0"/>
            <wp:docPr id="7853592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BAAA8C9-B6B6-3C46-866C-CFCB3399E3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9253" name="Picture 7853592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D036" w14:textId="77777777" w:rsidR="000254BB" w:rsidRPr="000254BB" w:rsidRDefault="000254BB" w:rsidP="000254BB">
      <w:pPr>
        <w:pStyle w:val="ListParagraph"/>
        <w:rPr>
          <w:rFonts w:ascii="Times New Roman" w:hAnsi="Times New Roman"/>
          <w:sz w:val="32"/>
          <w:szCs w:val="32"/>
        </w:rPr>
      </w:pPr>
    </w:p>
    <w:p w14:paraId="5D09BAFA" w14:textId="77777777" w:rsidR="00072333" w:rsidRDefault="00657DEC" w:rsidP="00072333">
      <w:pPr>
        <w:pStyle w:val="Heading1"/>
        <w:numPr>
          <w:ilvl w:val="0"/>
          <w:numId w:val="1"/>
        </w:numPr>
      </w:pPr>
      <w:r>
        <w:t>Graph Database Queries</w:t>
      </w:r>
    </w:p>
    <w:p w14:paraId="1E2FDDCB" w14:textId="77777777" w:rsidR="00BD5C03" w:rsidRDefault="004E6098" w:rsidP="004E6098">
      <w:pPr>
        <w:pStyle w:val="Heading1"/>
        <w:numPr>
          <w:ilvl w:val="0"/>
          <w:numId w:val="1"/>
        </w:numPr>
      </w:pPr>
      <w:r>
        <w:t>Business use case</w:t>
      </w:r>
    </w:p>
    <w:p w14:paraId="72CEA312" w14:textId="77777777" w:rsidR="00A522C5" w:rsidRDefault="00A522C5" w:rsidP="00A522C5"/>
    <w:p w14:paraId="01A56315" w14:textId="24563FC8" w:rsidR="00030991" w:rsidRDefault="00030991" w:rsidP="00030991">
      <w:pPr>
        <w:pStyle w:val="Heading2"/>
      </w:pPr>
      <w:r>
        <w:t xml:space="preserve">7.1. </w:t>
      </w:r>
      <w:r w:rsidR="00A522C5">
        <w:t xml:space="preserve">Business use case </w:t>
      </w:r>
      <w:r>
        <w:t>01</w:t>
      </w:r>
    </w:p>
    <w:p w14:paraId="71A80529" w14:textId="77777777" w:rsidR="00830DB1" w:rsidRDefault="00830DB1" w:rsidP="00830DB1"/>
    <w:p w14:paraId="49A78B48" w14:textId="4D617638" w:rsidR="00830DB1" w:rsidRPr="00830DB1" w:rsidRDefault="00830DB1" w:rsidP="00830DB1">
      <w:pPr>
        <w:jc w:val="both"/>
        <w:rPr>
          <w:rFonts w:ascii="Times New Roman" w:hAnsi="Times New Roman"/>
        </w:rPr>
      </w:pPr>
      <w:r w:rsidRPr="00830DB1">
        <w:rPr>
          <w:rFonts w:ascii="Times New Roman" w:hAnsi="Times New Roman"/>
        </w:rPr>
        <w:t>For executive workforce promotion and retention planning, HR leadership needs to</w:t>
      </w:r>
      <w:r>
        <w:rPr>
          <w:rFonts w:ascii="Times New Roman" w:hAnsi="Times New Roman"/>
        </w:rPr>
        <w:t xml:space="preserve"> </w:t>
      </w:r>
      <w:r w:rsidRPr="00830DB1">
        <w:rPr>
          <w:rFonts w:ascii="Times New Roman" w:hAnsi="Times New Roman"/>
        </w:rPr>
        <w:t>identify high-performing staff</w:t>
      </w:r>
      <w:r>
        <w:rPr>
          <w:rFonts w:ascii="Times New Roman" w:hAnsi="Times New Roman"/>
        </w:rPr>
        <w:t xml:space="preserve"> </w:t>
      </w:r>
      <w:r w:rsidRPr="00830DB1">
        <w:rPr>
          <w:rFonts w:ascii="Times New Roman" w:hAnsi="Times New Roman"/>
        </w:rPr>
        <w:t>who achieved superior performance ratings, trace the</w:t>
      </w:r>
      <w:r>
        <w:rPr>
          <w:rFonts w:ascii="Times New Roman" w:hAnsi="Times New Roman"/>
        </w:rPr>
        <w:t xml:space="preserve"> </w:t>
      </w:r>
      <w:r w:rsidRPr="00830DB1">
        <w:rPr>
          <w:rFonts w:ascii="Times New Roman" w:hAnsi="Times New Roman"/>
        </w:rPr>
        <w:t xml:space="preserve">reviewer who conducted the appraisal, check </w:t>
      </w:r>
      <w:r w:rsidR="00860F70" w:rsidRPr="00830DB1">
        <w:rPr>
          <w:rFonts w:ascii="Times New Roman" w:hAnsi="Times New Roman"/>
        </w:rPr>
        <w:t>contract</w:t>
      </w:r>
      <w:r w:rsidR="00860F70">
        <w:rPr>
          <w:rFonts w:ascii="Times New Roman" w:hAnsi="Times New Roman"/>
        </w:rPr>
        <w:t xml:space="preserve"> </w:t>
      </w:r>
      <w:r w:rsidR="00860F70" w:rsidRPr="00830DB1">
        <w:rPr>
          <w:rFonts w:ascii="Times New Roman" w:hAnsi="Times New Roman"/>
        </w:rPr>
        <w:t>renewal</w:t>
      </w:r>
      <w:r w:rsidRPr="00830DB1">
        <w:rPr>
          <w:rFonts w:ascii="Times New Roman" w:hAnsi="Times New Roman"/>
        </w:rPr>
        <w:t>/permanency status,</w:t>
      </w:r>
      <w:r>
        <w:rPr>
          <w:rFonts w:ascii="Times New Roman" w:hAnsi="Times New Roman"/>
        </w:rPr>
        <w:t xml:space="preserve"> </w:t>
      </w:r>
      <w:r w:rsidRPr="00830DB1">
        <w:rPr>
          <w:rFonts w:ascii="Times New Roman" w:hAnsi="Times New Roman"/>
        </w:rPr>
        <w:t>and collect all verified academic qualifications held by the employee.</w:t>
      </w:r>
    </w:p>
    <w:p w14:paraId="1AFC2110" w14:textId="77777777" w:rsidR="00030991" w:rsidRDefault="00A522C5" w:rsidP="00030991">
      <w:r w:rsidRPr="00A522C5">
        <w:rPr>
          <w:noProof/>
        </w:rPr>
        <w:lastRenderedPageBreak/>
        <w:drawing>
          <wp:inline distT="0" distB="0" distL="0" distR="0" wp14:anchorId="595D9801" wp14:editId="3175CB96">
            <wp:extent cx="5943600" cy="3376295"/>
            <wp:effectExtent l="0" t="0" r="0" b="0"/>
            <wp:docPr id="10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57A6910-EDA1-4124-A829-561160A993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5BC0" w14:textId="77777777" w:rsidR="00030991" w:rsidRDefault="00030991" w:rsidP="00030991"/>
    <w:p w14:paraId="56022E29" w14:textId="53E749EA" w:rsidR="00FA3858" w:rsidRDefault="00FA3858">
      <w:pPr>
        <w:spacing w:after="160" w:line="259" w:lineRule="auto"/>
      </w:pPr>
      <w:r>
        <w:br w:type="page"/>
      </w:r>
    </w:p>
    <w:p w14:paraId="6B0B7790" w14:textId="77777777" w:rsidR="00030991" w:rsidRDefault="00030991" w:rsidP="00030991"/>
    <w:p w14:paraId="175FE4DE" w14:textId="4E50F037" w:rsidR="00030991" w:rsidRDefault="00FA3858" w:rsidP="00FA3858">
      <w:pPr>
        <w:pStyle w:val="Heading2"/>
      </w:pPr>
      <w:r>
        <w:t xml:space="preserve">7.2. </w:t>
      </w:r>
      <w:r w:rsidR="00030991">
        <w:t>Business Use Case 02</w:t>
      </w:r>
    </w:p>
    <w:p w14:paraId="21AC060D" w14:textId="77777777" w:rsidR="00FF0A92" w:rsidRDefault="00FF0A92" w:rsidP="00FF0A92">
      <w:pPr>
        <w:jc w:val="both"/>
        <w:rPr>
          <w:rFonts w:ascii="Times New Roman" w:hAnsi="Times New Roman"/>
        </w:rPr>
      </w:pPr>
    </w:p>
    <w:p w14:paraId="0AFEA6DC" w14:textId="77777777" w:rsidR="00FF0A92" w:rsidRDefault="00FF0A92" w:rsidP="00FF0A92">
      <w:pPr>
        <w:jc w:val="both"/>
        <w:rPr>
          <w:rFonts w:ascii="Times New Roman" w:hAnsi="Times New Roman"/>
        </w:rPr>
      </w:pPr>
    </w:p>
    <w:p w14:paraId="35FFC49A" w14:textId="5F70F1F1" w:rsidR="00FF0A92" w:rsidRPr="00FF0A92" w:rsidRDefault="00FF0A92" w:rsidP="00FF0A92">
      <w:pPr>
        <w:jc w:val="both"/>
        <w:rPr>
          <w:rFonts w:ascii="Times New Roman" w:hAnsi="Times New Roman"/>
        </w:rPr>
      </w:pPr>
      <w:r w:rsidRPr="00FF0A92">
        <w:rPr>
          <w:rFonts w:ascii="Times New Roman" w:hAnsi="Times New Roman"/>
        </w:rPr>
        <w:t xml:space="preserve">The Academic Registrar must monitor unit offerings across multi-campus deliveries. This multi-hop </w:t>
      </w:r>
      <w:proofErr w:type="spellStart"/>
      <w:r w:rsidRPr="00FF0A92">
        <w:rPr>
          <w:rFonts w:ascii="Times New Roman" w:hAnsi="Times New Roman"/>
        </w:rPr>
        <w:t>querymtraverses</w:t>
      </w:r>
      <w:proofErr w:type="spellEnd"/>
      <w:r w:rsidRPr="00FF0A92">
        <w:rPr>
          <w:rFonts w:ascii="Times New Roman" w:hAnsi="Times New Roman"/>
        </w:rPr>
        <w:t xml:space="preserve"> from </w:t>
      </w:r>
      <w:proofErr w:type="spellStart"/>
      <w:r w:rsidRPr="00FF0A92">
        <w:rPr>
          <w:rFonts w:ascii="Times New Roman" w:hAnsi="Times New Roman"/>
        </w:rPr>
        <w:t>UnitOfferings</w:t>
      </w:r>
      <w:proofErr w:type="spellEnd"/>
      <w:r w:rsidRPr="00FF0A92">
        <w:rPr>
          <w:rFonts w:ascii="Times New Roman" w:hAnsi="Times New Roman"/>
        </w:rPr>
        <w:t xml:space="preserve"> to their parent Unit, delivery Campus,</w:t>
      </w:r>
      <w:r>
        <w:rPr>
          <w:rFonts w:ascii="Times New Roman" w:hAnsi="Times New Roman"/>
        </w:rPr>
        <w:t xml:space="preserve"> </w:t>
      </w:r>
      <w:r w:rsidRPr="00FF0A92">
        <w:rPr>
          <w:rFonts w:ascii="Times New Roman" w:hAnsi="Times New Roman"/>
        </w:rPr>
        <w:t>and associated Timesheet logs, identifying total hours taught and consolidating the</w:t>
      </w:r>
      <w:r>
        <w:rPr>
          <w:rFonts w:ascii="Times New Roman" w:hAnsi="Times New Roman"/>
        </w:rPr>
        <w:t xml:space="preserve"> </w:t>
      </w:r>
      <w:r w:rsidRPr="00FF0A92">
        <w:rPr>
          <w:rFonts w:ascii="Times New Roman" w:hAnsi="Times New Roman"/>
        </w:rPr>
        <w:t>list of academic instructors involved in teaching each offering.</w:t>
      </w:r>
    </w:p>
    <w:p w14:paraId="7620A760" w14:textId="77777777" w:rsidR="00FF0A92" w:rsidRDefault="00FF0A92" w:rsidP="00FF0A92"/>
    <w:p w14:paraId="79C8E9DE" w14:textId="6A7922E2" w:rsidR="00536F1A" w:rsidRPr="004E6098" w:rsidRDefault="00FA3858" w:rsidP="00030991">
      <w:r>
        <w:rPr>
          <w:noProof/>
        </w:rPr>
        <w:drawing>
          <wp:inline distT="0" distB="0" distL="0" distR="0" wp14:anchorId="6B480813" wp14:editId="018FECE4">
            <wp:extent cx="6191428" cy="3298062"/>
            <wp:effectExtent l="0" t="0" r="0" b="0"/>
            <wp:docPr id="11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1DEDB780-748C-41DD-928C-52A5757099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833" cy="3316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36F1A" w:rsidRPr="004E6098">
        <w:br w:type="page"/>
      </w:r>
    </w:p>
    <w:p w14:paraId="3C791D66" w14:textId="77777777" w:rsidR="00657DEC" w:rsidRPr="00536F1A" w:rsidRDefault="00657DEC" w:rsidP="00536F1A">
      <w:pPr>
        <w:rPr>
          <w:rFonts w:ascii="Times New Roman" w:hAnsi="Times New Roman"/>
          <w:sz w:val="32"/>
          <w:szCs w:val="32"/>
        </w:rPr>
      </w:pPr>
    </w:p>
    <w:p w14:paraId="231F1081" w14:textId="0EBE32D3" w:rsidR="00657DEC" w:rsidRDefault="0007318D" w:rsidP="00A031AC">
      <w:pPr>
        <w:pStyle w:val="Heading1"/>
        <w:numPr>
          <w:ilvl w:val="0"/>
          <w:numId w:val="1"/>
        </w:numPr>
      </w:pPr>
      <w:r>
        <w:t>Centrality Algorithms</w:t>
      </w:r>
    </w:p>
    <w:p w14:paraId="5B4BE783" w14:textId="77777777" w:rsidR="00A031AC" w:rsidRPr="00E33871" w:rsidRDefault="00A031AC" w:rsidP="00E33871">
      <w:pPr>
        <w:jc w:val="both"/>
        <w:rPr>
          <w:rFonts w:ascii="Times New Roman" w:hAnsi="Times New Roman"/>
          <w:sz w:val="24"/>
        </w:rPr>
      </w:pPr>
    </w:p>
    <w:p w14:paraId="5A942D05" w14:textId="3F4FF0B4" w:rsidR="00A031AC" w:rsidRDefault="00EB0766" w:rsidP="00B373CC">
      <w:pPr>
        <w:jc w:val="both"/>
        <w:rPr>
          <w:rFonts w:ascii="Times New Roman" w:hAnsi="Times New Roman"/>
          <w:color w:val="181717"/>
          <w:sz w:val="24"/>
          <w:shd w:val="clear" w:color="auto" w:fill="FFFFFF"/>
        </w:rPr>
      </w:pPr>
      <w:r w:rsidRPr="00E33871">
        <w:rPr>
          <w:rFonts w:ascii="Times New Roman" w:hAnsi="Times New Roman"/>
          <w:color w:val="1A1B1D"/>
          <w:sz w:val="24"/>
          <w:shd w:val="clear" w:color="auto" w:fill="FFFFFF"/>
        </w:rPr>
        <w:t>Centrality algorithms are used to determine the importance of distinct nodes in a network</w:t>
      </w:r>
      <w:sdt>
        <w:sdtPr>
          <w:rPr>
            <w:rFonts w:ascii="Times New Roman" w:hAnsi="Times New Roman"/>
            <w:color w:val="1A1B1D"/>
            <w:sz w:val="24"/>
            <w:shd w:val="clear" w:color="auto" w:fill="FFFFFF"/>
          </w:rPr>
          <w:id w:val="-1057856380"/>
          <w:citation/>
        </w:sdtPr>
        <w:sdtContent>
          <w:r w:rsidRPr="00E33871">
            <w:rPr>
              <w:rFonts w:ascii="Times New Roman" w:hAnsi="Times New Roman"/>
              <w:color w:val="1A1B1D"/>
              <w:sz w:val="24"/>
              <w:shd w:val="clear" w:color="auto" w:fill="FFFFFF"/>
            </w:rPr>
            <w:fldChar w:fldCharType="begin"/>
          </w:r>
          <w:r w:rsidRPr="00E33871">
            <w:rPr>
              <w:rFonts w:ascii="Times New Roman" w:hAnsi="Times New Roman"/>
              <w:color w:val="1A1B1D"/>
              <w:sz w:val="24"/>
              <w:shd w:val="clear" w:color="auto" w:fill="FFFFFF"/>
              <w:lang w:val="en-US"/>
            </w:rPr>
            <w:instrText xml:space="preserve"> CITATION Cen \l 1033 </w:instrText>
          </w:r>
          <w:r w:rsidRPr="00E33871">
            <w:rPr>
              <w:rFonts w:ascii="Times New Roman" w:hAnsi="Times New Roman"/>
              <w:color w:val="1A1B1D"/>
              <w:sz w:val="24"/>
              <w:shd w:val="clear" w:color="auto" w:fill="FFFFFF"/>
            </w:rPr>
            <w:fldChar w:fldCharType="separate"/>
          </w:r>
          <w:r w:rsidRPr="00E33871">
            <w:rPr>
              <w:rFonts w:ascii="Times New Roman" w:hAnsi="Times New Roman"/>
              <w:noProof/>
              <w:color w:val="1A1B1D"/>
              <w:sz w:val="24"/>
              <w:shd w:val="clear" w:color="auto" w:fill="FFFFFF"/>
              <w:lang w:val="en-US"/>
            </w:rPr>
            <w:t xml:space="preserve"> (Centrality, n.d.)</w:t>
          </w:r>
          <w:r w:rsidRPr="00E33871">
            <w:rPr>
              <w:rFonts w:ascii="Times New Roman" w:hAnsi="Times New Roman"/>
              <w:color w:val="1A1B1D"/>
              <w:sz w:val="24"/>
              <w:shd w:val="clear" w:color="auto" w:fill="FFFFFF"/>
            </w:rPr>
            <w:fldChar w:fldCharType="end"/>
          </w:r>
        </w:sdtContent>
      </w:sdt>
      <w:r w:rsidR="00E33871" w:rsidRPr="00E33871">
        <w:rPr>
          <w:rFonts w:ascii="Times New Roman" w:hAnsi="Times New Roman"/>
          <w:color w:val="1A1B1D"/>
          <w:sz w:val="24"/>
          <w:shd w:val="clear" w:color="auto" w:fill="FFFFFF"/>
        </w:rPr>
        <w:t xml:space="preserve">. </w:t>
      </w:r>
      <w:r w:rsidR="00E33871" w:rsidRPr="00E33871">
        <w:rPr>
          <w:rFonts w:ascii="Times New Roman" w:hAnsi="Times New Roman"/>
          <w:color w:val="181717"/>
          <w:sz w:val="24"/>
          <w:shd w:val="clear" w:color="auto" w:fill="FFFFFF"/>
        </w:rPr>
        <w:t>The degree centrality algorithm is the easiest centrality algorithm to calculate in graph data science, as it just considers the total number of relationships connected to a particular node. It is a simple count of the total number of relationships linked to a node, showing how many connections a person has </w:t>
      </w:r>
      <w:sdt>
        <w:sdtPr>
          <w:rPr>
            <w:rFonts w:ascii="Times New Roman" w:hAnsi="Times New Roman"/>
            <w:color w:val="181717"/>
            <w:sz w:val="24"/>
            <w:shd w:val="clear" w:color="auto" w:fill="FFFFFF"/>
          </w:rPr>
          <w:id w:val="642552604"/>
          <w:citation/>
        </w:sdtPr>
        <w:sdtContent>
          <w:r w:rsidR="00E33871" w:rsidRPr="00E33871">
            <w:rPr>
              <w:rFonts w:ascii="Times New Roman" w:hAnsi="Times New Roman"/>
              <w:color w:val="181717"/>
              <w:sz w:val="24"/>
              <w:shd w:val="clear" w:color="auto" w:fill="FFFFFF"/>
            </w:rPr>
            <w:fldChar w:fldCharType="begin"/>
          </w:r>
          <w:r w:rsidR="00E33871" w:rsidRPr="00E33871">
            <w:rPr>
              <w:rFonts w:ascii="Times New Roman" w:hAnsi="Times New Roman"/>
              <w:color w:val="181717"/>
              <w:sz w:val="24"/>
              <w:shd w:val="clear" w:color="auto" w:fill="FFFFFF"/>
              <w:lang w:val="en-US"/>
            </w:rPr>
            <w:instrText xml:space="preserve"> CITATION Gra \l 1033 </w:instrText>
          </w:r>
          <w:r w:rsidR="00E33871" w:rsidRPr="00E33871">
            <w:rPr>
              <w:rFonts w:ascii="Times New Roman" w:hAnsi="Times New Roman"/>
              <w:color w:val="181717"/>
              <w:sz w:val="24"/>
              <w:shd w:val="clear" w:color="auto" w:fill="FFFFFF"/>
            </w:rPr>
            <w:fldChar w:fldCharType="separate"/>
          </w:r>
          <w:r w:rsidR="00E33871" w:rsidRPr="00E33871">
            <w:rPr>
              <w:rFonts w:ascii="Times New Roman" w:hAnsi="Times New Roman"/>
              <w:noProof/>
              <w:color w:val="181717"/>
              <w:sz w:val="24"/>
              <w:shd w:val="clear" w:color="auto" w:fill="FFFFFF"/>
              <w:lang w:val="en-US"/>
            </w:rPr>
            <w:t>(Graphable, n.d.)</w:t>
          </w:r>
          <w:r w:rsidR="00E33871" w:rsidRPr="00E33871">
            <w:rPr>
              <w:rFonts w:ascii="Times New Roman" w:hAnsi="Times New Roman"/>
              <w:color w:val="181717"/>
              <w:sz w:val="24"/>
              <w:shd w:val="clear" w:color="auto" w:fill="FFFFFF"/>
            </w:rPr>
            <w:fldChar w:fldCharType="end"/>
          </w:r>
        </w:sdtContent>
      </w:sdt>
      <w:r w:rsidR="00E33871">
        <w:rPr>
          <w:rFonts w:ascii="Times New Roman" w:hAnsi="Times New Roman"/>
          <w:color w:val="181717"/>
          <w:sz w:val="24"/>
          <w:shd w:val="clear" w:color="auto" w:fill="FFFFFF"/>
        </w:rPr>
        <w:t>.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 xml:space="preserve"> There are different kind of centrality </w:t>
      </w:r>
      <w:r w:rsidR="002B4121">
        <w:rPr>
          <w:rFonts w:ascii="Times New Roman" w:hAnsi="Times New Roman"/>
          <w:color w:val="181717"/>
          <w:sz w:val="24"/>
          <w:shd w:val="clear" w:color="auto" w:fill="FFFFFF"/>
        </w:rPr>
        <w:t>algorithms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 xml:space="preserve"> available in the Graph Database which include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Production-quality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 xml:space="preserve">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Article Rank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 xml:space="preserve">,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Articulation Points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>,</w:t>
      </w:r>
      <w:r w:rsidR="00A14193">
        <w:rPr>
          <w:rFonts w:ascii="Times New Roman" w:hAnsi="Times New Roman"/>
          <w:color w:val="181717"/>
          <w:sz w:val="24"/>
          <w:shd w:val="clear" w:color="auto" w:fill="FFFFFF"/>
        </w:rPr>
        <w:t xml:space="preserve">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Betweenness Centrality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>,</w:t>
      </w:r>
      <w:r w:rsidR="002B4121">
        <w:rPr>
          <w:rFonts w:ascii="Times New Roman" w:hAnsi="Times New Roman"/>
          <w:color w:val="181717"/>
          <w:sz w:val="24"/>
          <w:shd w:val="clear" w:color="auto" w:fill="FFFFFF"/>
        </w:rPr>
        <w:t xml:space="preserve">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Bridges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>,</w:t>
      </w:r>
      <w:r w:rsidR="002B4121">
        <w:rPr>
          <w:rFonts w:ascii="Times New Roman" w:hAnsi="Times New Roman"/>
          <w:color w:val="181717"/>
          <w:sz w:val="24"/>
          <w:shd w:val="clear" w:color="auto" w:fill="FFFFFF"/>
        </w:rPr>
        <w:t xml:space="preserve">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CELF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>,</w:t>
      </w:r>
      <w:r w:rsidR="00A14193">
        <w:rPr>
          <w:rFonts w:ascii="Times New Roman" w:hAnsi="Times New Roman"/>
          <w:color w:val="181717"/>
          <w:sz w:val="24"/>
          <w:shd w:val="clear" w:color="auto" w:fill="FFFFFF"/>
        </w:rPr>
        <w:t xml:space="preserve">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Closeness Centrality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>,</w:t>
      </w:r>
      <w:r w:rsidR="002B4121">
        <w:rPr>
          <w:rFonts w:ascii="Times New Roman" w:hAnsi="Times New Roman"/>
          <w:color w:val="181717"/>
          <w:sz w:val="24"/>
          <w:shd w:val="clear" w:color="auto" w:fill="FFFFFF"/>
        </w:rPr>
        <w:t xml:space="preserve">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Degree Centrality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>,</w:t>
      </w:r>
      <w:r w:rsidR="002B4121">
        <w:rPr>
          <w:rFonts w:ascii="Times New Roman" w:hAnsi="Times New Roman"/>
          <w:color w:val="181717"/>
          <w:sz w:val="24"/>
          <w:shd w:val="clear" w:color="auto" w:fill="FFFFFF"/>
        </w:rPr>
        <w:t xml:space="preserve">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Eigenvector Centrality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>,</w:t>
      </w:r>
      <w:r w:rsidR="002B4121">
        <w:rPr>
          <w:rFonts w:ascii="Times New Roman" w:hAnsi="Times New Roman"/>
          <w:color w:val="181717"/>
          <w:sz w:val="24"/>
          <w:shd w:val="clear" w:color="auto" w:fill="FFFFFF"/>
        </w:rPr>
        <w:t xml:space="preserve">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Harmonic Centrality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>,</w:t>
      </w:r>
      <w:r w:rsidR="002B4121">
        <w:rPr>
          <w:rFonts w:ascii="Times New Roman" w:hAnsi="Times New Roman"/>
          <w:color w:val="181717"/>
          <w:sz w:val="24"/>
          <w:shd w:val="clear" w:color="auto" w:fill="FFFFFF"/>
        </w:rPr>
        <w:t xml:space="preserve">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Page Rank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>,</w:t>
      </w:r>
      <w:r w:rsidR="002B4121">
        <w:rPr>
          <w:rFonts w:ascii="Times New Roman" w:hAnsi="Times New Roman"/>
          <w:color w:val="181717"/>
          <w:sz w:val="24"/>
          <w:shd w:val="clear" w:color="auto" w:fill="FFFFFF"/>
        </w:rPr>
        <w:t xml:space="preserve"> </w:t>
      </w:r>
      <w:r w:rsidR="00B373CC" w:rsidRPr="00B373CC">
        <w:rPr>
          <w:rFonts w:ascii="Times New Roman" w:hAnsi="Times New Roman"/>
          <w:color w:val="181717"/>
          <w:sz w:val="24"/>
          <w:shd w:val="clear" w:color="auto" w:fill="FFFFFF"/>
        </w:rPr>
        <w:t>HITS</w:t>
      </w:r>
      <w:r w:rsidR="00B373CC">
        <w:rPr>
          <w:rFonts w:ascii="Times New Roman" w:hAnsi="Times New Roman"/>
          <w:color w:val="181717"/>
          <w:sz w:val="24"/>
          <w:shd w:val="clear" w:color="auto" w:fill="FFFFFF"/>
        </w:rPr>
        <w:t xml:space="preserve">. </w:t>
      </w:r>
      <w:r w:rsidR="00A14193">
        <w:rPr>
          <w:rFonts w:ascii="Times New Roman" w:hAnsi="Times New Roman"/>
          <w:color w:val="181717"/>
          <w:sz w:val="24"/>
          <w:shd w:val="clear" w:color="auto" w:fill="FFFFFF"/>
        </w:rPr>
        <w:t xml:space="preserve">For </w:t>
      </w:r>
      <w:proofErr w:type="spellStart"/>
      <w:r w:rsidR="00A14193">
        <w:rPr>
          <w:rFonts w:ascii="Times New Roman" w:hAnsi="Times New Roman"/>
          <w:color w:val="181717"/>
          <w:sz w:val="24"/>
          <w:shd w:val="clear" w:color="auto" w:fill="FFFFFF"/>
        </w:rPr>
        <w:t>out</w:t>
      </w:r>
      <w:proofErr w:type="spellEnd"/>
      <w:r w:rsidR="00A14193">
        <w:rPr>
          <w:rFonts w:ascii="Times New Roman" w:hAnsi="Times New Roman"/>
          <w:color w:val="181717"/>
          <w:sz w:val="24"/>
          <w:shd w:val="clear" w:color="auto" w:fill="FFFFFF"/>
        </w:rPr>
        <w:t xml:space="preserve"> business case we have chooses the Degree Centrality Algorithm. </w:t>
      </w:r>
    </w:p>
    <w:p w14:paraId="42E3B55F" w14:textId="77777777" w:rsidR="00A14193" w:rsidRDefault="00A14193" w:rsidP="00B373CC">
      <w:pPr>
        <w:jc w:val="both"/>
        <w:rPr>
          <w:rFonts w:ascii="Times New Roman" w:hAnsi="Times New Roman"/>
          <w:color w:val="181717"/>
          <w:sz w:val="24"/>
          <w:shd w:val="clear" w:color="auto" w:fill="FFFFFF"/>
        </w:rPr>
      </w:pPr>
    </w:p>
    <w:p w14:paraId="248895EA" w14:textId="44428E20" w:rsidR="00A14193" w:rsidRDefault="00E26B09" w:rsidP="00E26B0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8.1. </w:t>
      </w:r>
      <w:r>
        <w:rPr>
          <w:shd w:val="clear" w:color="auto" w:fill="FFFFFF"/>
        </w:rPr>
        <w:t>Degree Centrality</w:t>
      </w:r>
    </w:p>
    <w:p w14:paraId="36D7DA61" w14:textId="77777777" w:rsidR="00E33871" w:rsidRDefault="00E33871" w:rsidP="00E33871">
      <w:pPr>
        <w:jc w:val="both"/>
        <w:rPr>
          <w:rFonts w:ascii="Times New Roman" w:hAnsi="Times New Roman"/>
          <w:color w:val="181717"/>
          <w:sz w:val="24"/>
          <w:shd w:val="clear" w:color="auto" w:fill="FFFFFF"/>
        </w:rPr>
      </w:pPr>
    </w:p>
    <w:p w14:paraId="5E5813CB" w14:textId="50B44296" w:rsidR="002B4121" w:rsidRDefault="002B4121" w:rsidP="002B412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8.2. Business case </w:t>
      </w:r>
    </w:p>
    <w:p w14:paraId="15C4F614" w14:textId="77777777" w:rsidR="00E33871" w:rsidRPr="00E33871" w:rsidRDefault="00E33871" w:rsidP="00E33871">
      <w:pPr>
        <w:jc w:val="both"/>
        <w:rPr>
          <w:rFonts w:ascii="Times New Roman" w:hAnsi="Times New Roman"/>
          <w:sz w:val="24"/>
        </w:rPr>
      </w:pPr>
    </w:p>
    <w:p w14:paraId="79B374C9" w14:textId="77777777" w:rsidR="0007318D" w:rsidRPr="00E33871" w:rsidRDefault="0007318D" w:rsidP="0007318D">
      <w:pPr>
        <w:pStyle w:val="ListParagraph"/>
        <w:rPr>
          <w:rFonts w:ascii="Times New Roman" w:hAnsi="Times New Roman"/>
          <w:sz w:val="24"/>
        </w:rPr>
      </w:pPr>
    </w:p>
    <w:p w14:paraId="54CA6D7C" w14:textId="51A0932A" w:rsidR="00D53C88" w:rsidRDefault="0007318D" w:rsidP="00273576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Similarity Algorithms</w:t>
      </w:r>
    </w:p>
    <w:p w14:paraId="1E395660" w14:textId="77777777" w:rsidR="00273576" w:rsidRPr="00273576" w:rsidRDefault="00273576" w:rsidP="00273576">
      <w:pPr>
        <w:pStyle w:val="ListParagraph"/>
        <w:rPr>
          <w:rFonts w:ascii="Times New Roman" w:hAnsi="Times New Roman"/>
          <w:sz w:val="32"/>
          <w:szCs w:val="32"/>
        </w:rPr>
      </w:pPr>
    </w:p>
    <w:p w14:paraId="1C846592" w14:textId="28031828" w:rsidR="00273576" w:rsidRDefault="00273576" w:rsidP="00273576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Conclusion</w:t>
      </w:r>
    </w:p>
    <w:p w14:paraId="0D339D1E" w14:textId="77777777" w:rsidR="00273576" w:rsidRPr="00273576" w:rsidRDefault="00273576" w:rsidP="00273576">
      <w:pPr>
        <w:pStyle w:val="ListParagraph"/>
        <w:rPr>
          <w:rFonts w:ascii="Times New Roman" w:hAnsi="Times New Roman"/>
          <w:sz w:val="32"/>
          <w:szCs w:val="32"/>
        </w:rPr>
      </w:pPr>
    </w:p>
    <w:p w14:paraId="56A82F83" w14:textId="246FB443" w:rsidR="00273576" w:rsidRPr="00273576" w:rsidRDefault="00273576" w:rsidP="00273576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Contribution matrix</w:t>
      </w:r>
    </w:p>
    <w:p w14:paraId="0904108B" w14:textId="24815D2C" w:rsidR="0007318D" w:rsidRPr="008E4BB9" w:rsidRDefault="0007318D" w:rsidP="61BF625F">
      <w:pPr>
        <w:pStyle w:val="ListParagraph"/>
        <w:rPr>
          <w:rFonts w:ascii="Times New Roman" w:hAnsi="Times New Roman"/>
          <w:sz w:val="32"/>
          <w:szCs w:val="32"/>
        </w:rPr>
      </w:pPr>
    </w:p>
    <w:sectPr w:rsidR="0007318D" w:rsidRPr="008E4BB9" w:rsidSect="00EC6587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3C5EAE" w14:textId="77777777" w:rsidR="00930A0B" w:rsidRDefault="00930A0B" w:rsidP="00841EE0">
      <w:r>
        <w:separator/>
      </w:r>
    </w:p>
  </w:endnote>
  <w:endnote w:type="continuationSeparator" w:id="0">
    <w:p w14:paraId="3BD97AA8" w14:textId="77777777" w:rsidR="00930A0B" w:rsidRDefault="00930A0B" w:rsidP="00841EE0">
      <w:r>
        <w:continuationSeparator/>
      </w:r>
    </w:p>
  </w:endnote>
  <w:endnote w:type="continuationNotice" w:id="1">
    <w:p w14:paraId="2DC6CAEE" w14:textId="77777777" w:rsidR="00930A0B" w:rsidRDefault="00930A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7DD0EA" w14:textId="77777777" w:rsidR="00930A0B" w:rsidRDefault="00930A0B" w:rsidP="00841EE0">
      <w:r>
        <w:separator/>
      </w:r>
    </w:p>
  </w:footnote>
  <w:footnote w:type="continuationSeparator" w:id="0">
    <w:p w14:paraId="2C0C692B" w14:textId="77777777" w:rsidR="00930A0B" w:rsidRDefault="00930A0B" w:rsidP="00841EE0">
      <w:r>
        <w:continuationSeparator/>
      </w:r>
    </w:p>
  </w:footnote>
  <w:footnote w:type="continuationNotice" w:id="1">
    <w:p w14:paraId="62CB8474" w14:textId="77777777" w:rsidR="00930A0B" w:rsidRDefault="00930A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EA2EFD" w14:textId="77777777" w:rsidR="00841EE0" w:rsidRPr="00667216" w:rsidRDefault="00841EE0" w:rsidP="00667216">
    <w:pPr>
      <w:pStyle w:val="NormalWeb"/>
      <w:shd w:val="clear" w:color="auto" w:fill="FFFFFF"/>
      <w:spacing w:before="0" w:beforeAutospacing="0" w:after="0" w:afterAutospacing="0"/>
      <w:jc w:val="center"/>
      <w:rPr>
        <w:rFonts w:ascii="Open Sans" w:hAnsi="Open Sans" w:cs="Open Sans"/>
        <w:b/>
        <w:bCs/>
        <w:color w:val="262626"/>
        <w:sz w:val="21"/>
        <w:szCs w:val="21"/>
      </w:rPr>
    </w:pPr>
    <w:r w:rsidRPr="00667216">
      <w:rPr>
        <w:rStyle w:val="Strong"/>
        <w:rFonts w:ascii="Open Sans" w:hAnsi="Open Sans" w:cs="Open Sans"/>
        <w:b w:val="0"/>
        <w:bCs w:val="0"/>
        <w:color w:val="262626"/>
        <w:sz w:val="21"/>
        <w:szCs w:val="21"/>
      </w:rPr>
      <w:t>PRT563- Advanced Data Management</w:t>
    </w:r>
    <w:r w:rsidR="00667216">
      <w:rPr>
        <w:rFonts w:ascii="Open Sans" w:hAnsi="Open Sans" w:cs="Open Sans"/>
        <w:b/>
        <w:bCs/>
        <w:color w:val="262626"/>
        <w:sz w:val="21"/>
        <w:szCs w:val="21"/>
      </w:rPr>
      <w:t xml:space="preserve"> </w:t>
    </w:r>
    <w:r w:rsidRPr="00667216">
      <w:rPr>
        <w:rStyle w:val="Strong"/>
        <w:rFonts w:ascii="Open Sans" w:hAnsi="Open Sans" w:cs="Open Sans"/>
        <w:b w:val="0"/>
        <w:bCs w:val="0"/>
        <w:color w:val="262626"/>
        <w:sz w:val="21"/>
        <w:szCs w:val="21"/>
      </w:rPr>
      <w:t xml:space="preserve">Assignment 4: </w:t>
    </w:r>
    <w:r w:rsidRPr="00667216">
      <w:rPr>
        <w:rFonts w:ascii="Open Sans" w:hAnsi="Open Sans" w:cs="Open Sans"/>
        <w:color w:val="000000"/>
        <w:sz w:val="21"/>
        <w:szCs w:val="21"/>
      </w:rPr>
      <w:t>Group Project Report</w:t>
    </w:r>
    <w:r w:rsidR="00667216">
      <w:rPr>
        <w:rFonts w:ascii="Open Sans" w:hAnsi="Open Sans" w:cs="Open Sans"/>
        <w:color w:val="000000"/>
        <w:sz w:val="21"/>
        <w:szCs w:val="21"/>
      </w:rPr>
      <w:t xml:space="preserve"> SYD_02</w:t>
    </w:r>
  </w:p>
  <w:p w14:paraId="771954BB" w14:textId="77777777" w:rsidR="00841EE0" w:rsidRDefault="00841E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1E7866"/>
    <w:multiLevelType w:val="multilevel"/>
    <w:tmpl w:val="1CF661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948087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8F"/>
    <w:rsid w:val="000254BB"/>
    <w:rsid w:val="00030991"/>
    <w:rsid w:val="00072333"/>
    <w:rsid w:val="0007318D"/>
    <w:rsid w:val="000C7765"/>
    <w:rsid w:val="001A4B67"/>
    <w:rsid w:val="00273576"/>
    <w:rsid w:val="002964E7"/>
    <w:rsid w:val="002A4169"/>
    <w:rsid w:val="002B1374"/>
    <w:rsid w:val="002B4121"/>
    <w:rsid w:val="002C5EEF"/>
    <w:rsid w:val="0030641D"/>
    <w:rsid w:val="003F1949"/>
    <w:rsid w:val="0041534E"/>
    <w:rsid w:val="004C0565"/>
    <w:rsid w:val="004E6098"/>
    <w:rsid w:val="004F6A9E"/>
    <w:rsid w:val="00527D66"/>
    <w:rsid w:val="00536F1A"/>
    <w:rsid w:val="00595A03"/>
    <w:rsid w:val="00596996"/>
    <w:rsid w:val="005A28F7"/>
    <w:rsid w:val="005C3CF2"/>
    <w:rsid w:val="005E07AC"/>
    <w:rsid w:val="00657DEC"/>
    <w:rsid w:val="00667216"/>
    <w:rsid w:val="006D1F29"/>
    <w:rsid w:val="0070461D"/>
    <w:rsid w:val="00710161"/>
    <w:rsid w:val="0071508F"/>
    <w:rsid w:val="0071584B"/>
    <w:rsid w:val="007C2145"/>
    <w:rsid w:val="00830DB1"/>
    <w:rsid w:val="00841EE0"/>
    <w:rsid w:val="00860F70"/>
    <w:rsid w:val="00897A20"/>
    <w:rsid w:val="008B7754"/>
    <w:rsid w:val="008E4BB9"/>
    <w:rsid w:val="00930A0B"/>
    <w:rsid w:val="00A031AC"/>
    <w:rsid w:val="00A14193"/>
    <w:rsid w:val="00A522C5"/>
    <w:rsid w:val="00A525C6"/>
    <w:rsid w:val="00A96FC6"/>
    <w:rsid w:val="00B373CC"/>
    <w:rsid w:val="00BC64F7"/>
    <w:rsid w:val="00BD5C03"/>
    <w:rsid w:val="00D30345"/>
    <w:rsid w:val="00D53C88"/>
    <w:rsid w:val="00D62968"/>
    <w:rsid w:val="00DB0BC2"/>
    <w:rsid w:val="00DE1A18"/>
    <w:rsid w:val="00E26B09"/>
    <w:rsid w:val="00E33871"/>
    <w:rsid w:val="00E45379"/>
    <w:rsid w:val="00E96D42"/>
    <w:rsid w:val="00EB0766"/>
    <w:rsid w:val="00EC6587"/>
    <w:rsid w:val="00ED11AE"/>
    <w:rsid w:val="00EF0453"/>
    <w:rsid w:val="00F84C22"/>
    <w:rsid w:val="00FA3858"/>
    <w:rsid w:val="00FF0A92"/>
    <w:rsid w:val="61B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FE0A2"/>
  <w15:chartTrackingRefBased/>
  <w15:docId w15:val="{54B6B535-F7E3-40BA-B485-A7B5FE90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08F"/>
    <w:pPr>
      <w:spacing w:after="0" w:line="240" w:lineRule="auto"/>
    </w:pPr>
    <w:rPr>
      <w:rFonts w:ascii="Arial" w:eastAsia="MS Mincho" w:hAnsi="Arial" w:cs="Times New Roman"/>
      <w:sz w:val="20"/>
      <w:szCs w:val="24"/>
      <w:lang w:val="en-AU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1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71508F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AU" w:eastAsia="en-A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qFormat/>
    <w:rsid w:val="0071508F"/>
    <w:rPr>
      <w:i/>
      <w:iCs/>
    </w:rPr>
  </w:style>
  <w:style w:type="paragraph" w:styleId="Title">
    <w:name w:val="Title"/>
    <w:basedOn w:val="Normal"/>
    <w:next w:val="Normal"/>
    <w:link w:val="TitleChar"/>
    <w:qFormat/>
    <w:rsid w:val="0071508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1508F"/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ja-JP"/>
    </w:rPr>
  </w:style>
  <w:style w:type="paragraph" w:styleId="Header">
    <w:name w:val="header"/>
    <w:basedOn w:val="Normal"/>
    <w:link w:val="HeaderChar"/>
    <w:uiPriority w:val="99"/>
    <w:unhideWhenUsed/>
    <w:rsid w:val="00841E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EE0"/>
    <w:rPr>
      <w:rFonts w:ascii="Arial" w:eastAsia="MS Mincho" w:hAnsi="Arial" w:cs="Times New Roman"/>
      <w:sz w:val="20"/>
      <w:szCs w:val="24"/>
      <w:lang w:val="en-AU" w:eastAsia="ja-JP"/>
    </w:rPr>
  </w:style>
  <w:style w:type="paragraph" w:styleId="Footer">
    <w:name w:val="footer"/>
    <w:basedOn w:val="Normal"/>
    <w:link w:val="FooterChar"/>
    <w:uiPriority w:val="99"/>
    <w:unhideWhenUsed/>
    <w:rsid w:val="00841E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1EE0"/>
    <w:rPr>
      <w:rFonts w:ascii="Arial" w:eastAsia="MS Mincho" w:hAnsi="Arial" w:cs="Times New Roman"/>
      <w:sz w:val="20"/>
      <w:szCs w:val="24"/>
      <w:lang w:val="en-AU" w:eastAsia="ja-JP"/>
    </w:rPr>
  </w:style>
  <w:style w:type="paragraph" w:styleId="NormalWeb">
    <w:name w:val="Normal (Web)"/>
    <w:basedOn w:val="Normal"/>
    <w:uiPriority w:val="99"/>
    <w:semiHidden/>
    <w:unhideWhenUsed/>
    <w:rsid w:val="00841EE0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841EE0"/>
    <w:rPr>
      <w:b/>
      <w:bCs/>
    </w:rPr>
  </w:style>
  <w:style w:type="paragraph" w:styleId="ListParagraph">
    <w:name w:val="List Paragraph"/>
    <w:basedOn w:val="Normal"/>
    <w:uiPriority w:val="34"/>
    <w:qFormat/>
    <w:rsid w:val="008E4B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2145"/>
    <w:rPr>
      <w:rFonts w:asciiTheme="majorHAnsi" w:eastAsiaTheme="majorEastAsia" w:hAnsiTheme="majorHAnsi" w:cstheme="majorBidi"/>
      <w:b/>
      <w:color w:val="000000" w:themeColor="text1"/>
      <w:sz w:val="32"/>
      <w:szCs w:val="32"/>
      <w:lang w:val="en-AU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030991"/>
    <w:rPr>
      <w:rFonts w:asciiTheme="majorHAnsi" w:eastAsiaTheme="majorEastAsia" w:hAnsiTheme="majorHAnsi" w:cstheme="majorBidi"/>
      <w:b/>
      <w:color w:val="000000" w:themeColor="text1"/>
      <w:sz w:val="28"/>
      <w:szCs w:val="26"/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05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Cen</b:Tag>
    <b:SourceType>InternetSite</b:SourceType>
    <b:Guid>{D9A4416B-5E30-554C-A82E-3B2D6A1F99C0}</b:Guid>
    <b:Title>Centrality</b:Title>
    <b:InternetSiteTitle>NEO4J</b:InternetSiteTitle>
    <b:URL>https://neo4j.com/docs/graph-data-science/current/algorithms/centrality/</b:URL>
    <b:RefOrder>1</b:RefOrder>
  </b:Source>
  <b:Source>
    <b:Tag>Gra</b:Tag>
    <b:SourceType>InternetSite</b:SourceType>
    <b:Guid>{36FCE198-A1E4-5744-B8FD-85E4884E54F8}</b:Guid>
    <b:Author>
      <b:Author>
        <b:Corporate>Graphable</b:Corporate>
      </b:Author>
    </b:Author>
    <b:Title>The Degree Centrality Algorithm: A Simple but Powerful Centrality Algorithm </b:Title>
    <b:InternetSiteTitle>Graphable</b:InternetSiteTitle>
    <b:URL>https://graphable.ai/blog/degree-centrality-algorithm/</b:URL>
    <b:RefOrder>2</b:RefOrder>
  </b:Source>
</b:Sources>
</file>

<file path=customXml/itemProps1.xml><?xml version="1.0" encoding="utf-8"?>
<ds:datastoreItem xmlns:ds="http://schemas.openxmlformats.org/officeDocument/2006/customXml" ds:itemID="{2D5C5385-26BF-0C4A-8159-E6FA0B411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Nazia Afrin</dc:creator>
  <cp:keywords/>
  <dc:description/>
  <cp:lastModifiedBy>Nazia Afrin</cp:lastModifiedBy>
  <cp:revision>44</cp:revision>
  <dcterms:created xsi:type="dcterms:W3CDTF">2026-10-11T01:18:00Z</dcterms:created>
  <dcterms:modified xsi:type="dcterms:W3CDTF">2026-10-12T11:09:00Z</dcterms:modified>
</cp:coreProperties>
</file>