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CC" w:rsidRDefault="006B21AF" w:rsidP="006B21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1AF">
        <w:rPr>
          <w:rFonts w:ascii="Times New Roman" w:hAnsi="Times New Roman" w:cs="Times New Roman"/>
          <w:b/>
          <w:sz w:val="24"/>
          <w:szCs w:val="24"/>
          <w:u w:val="single"/>
        </w:rPr>
        <w:t>Conflict Serializability</w:t>
      </w:r>
    </w:p>
    <w:p w:rsidR="005B4346" w:rsidRPr="005B4346" w:rsidRDefault="005B4346" w:rsidP="005B4346">
      <w:pPr>
        <w:rPr>
          <w:rFonts w:ascii="Times New Roman" w:hAnsi="Times New Roman" w:cs="Times New Roman"/>
          <w:sz w:val="24"/>
          <w:szCs w:val="24"/>
        </w:rPr>
      </w:pPr>
      <w:r w:rsidRPr="005B434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schedule is conflict serializable if it is conflict equivalent to a serial schedule.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/>
      </w:tblPr>
      <w:tblGrid>
        <w:gridCol w:w="3528"/>
        <w:gridCol w:w="3330"/>
      </w:tblGrid>
      <w:tr w:rsidR="00BA0218" w:rsidTr="00BA0218">
        <w:tc>
          <w:tcPr>
            <w:tcW w:w="3528" w:type="dxa"/>
          </w:tcPr>
          <w:p w:rsidR="00BA0218" w:rsidRDefault="00BA0218" w:rsidP="00BA021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Non-conflict pairs: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 w:rsidRPr="006B21AF">
              <w:rPr>
                <w:rFonts w:ascii="Times New Roman" w:hAnsi="Times New Roman" w:cs="Times New Roman"/>
              </w:rPr>
              <w:t>R(A)  R(A)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 w:rsidRPr="006B21AF">
              <w:rPr>
                <w:rFonts w:ascii="Times New Roman" w:hAnsi="Times New Roman" w:cs="Times New Roman"/>
              </w:rPr>
              <w:t>R(B)  R(A)</w:t>
            </w:r>
          </w:p>
          <w:p w:rsidR="00BA0218" w:rsidRDefault="00BA0218" w:rsidP="00BA0218">
            <w:pPr>
              <w:rPr>
                <w:rFonts w:ascii="Times New Roman" w:hAnsi="Times New Roman" w:cs="Times New Roman"/>
              </w:rPr>
            </w:pPr>
            <w:r w:rsidRPr="006B21AF">
              <w:rPr>
                <w:rFonts w:ascii="Times New Roman" w:hAnsi="Times New Roman" w:cs="Times New Roman"/>
              </w:rPr>
              <w:t>W(B)  R(A)</w:t>
            </w:r>
          </w:p>
          <w:p w:rsidR="00BA0218" w:rsidRDefault="00BA0218" w:rsidP="00BA0218">
            <w:pPr>
              <w:rPr>
                <w:rFonts w:ascii="Times New Roman" w:hAnsi="Times New Roman" w:cs="Times New Roman"/>
              </w:rPr>
            </w:pPr>
            <w:r w:rsidRPr="006B21AF">
              <w:rPr>
                <w:rFonts w:ascii="Times New Roman" w:hAnsi="Times New Roman" w:cs="Times New Roman"/>
              </w:rPr>
              <w:t>R(B)</w:t>
            </w:r>
            <w:r>
              <w:rPr>
                <w:rFonts w:ascii="Times New Roman" w:hAnsi="Times New Roman" w:cs="Times New Roman"/>
              </w:rPr>
              <w:t xml:space="preserve">  W</w:t>
            </w:r>
            <w:r w:rsidRPr="006B21AF">
              <w:rPr>
                <w:rFonts w:ascii="Times New Roman" w:hAnsi="Times New Roman" w:cs="Times New Roman"/>
              </w:rPr>
              <w:t>(A)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6B21AF">
              <w:rPr>
                <w:rFonts w:ascii="Times New Roman" w:hAnsi="Times New Roman" w:cs="Times New Roman"/>
              </w:rPr>
              <w:t>(A)</w:t>
            </w:r>
            <w:r>
              <w:rPr>
                <w:rFonts w:ascii="Times New Roman" w:hAnsi="Times New Roman" w:cs="Times New Roman"/>
              </w:rPr>
              <w:t xml:space="preserve">  W</w:t>
            </w:r>
            <w:r w:rsidRPr="006B21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(B</w:t>
            </w:r>
            <w:r w:rsidRPr="006B21AF">
              <w:rPr>
                <w:rFonts w:ascii="Times New Roman" w:hAnsi="Times New Roman" w:cs="Times New Roman"/>
              </w:rPr>
              <w:t>)</w:t>
            </w:r>
          </w:p>
          <w:p w:rsidR="00BA0218" w:rsidRDefault="00BA0218" w:rsidP="00BA0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BA0218" w:rsidRDefault="00BA0218" w:rsidP="00BA021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Conflict pairs: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 w:rsidRPr="006B21AF">
              <w:rPr>
                <w:rFonts w:ascii="Times New Roman" w:hAnsi="Times New Roman" w:cs="Times New Roman"/>
              </w:rPr>
              <w:t>R(A)</w:t>
            </w:r>
            <w:r>
              <w:rPr>
                <w:rFonts w:ascii="Times New Roman" w:hAnsi="Times New Roman" w:cs="Times New Roman"/>
              </w:rPr>
              <w:t xml:space="preserve">  W</w:t>
            </w:r>
            <w:r w:rsidRPr="006B21AF">
              <w:rPr>
                <w:rFonts w:ascii="Times New Roman" w:hAnsi="Times New Roman" w:cs="Times New Roman"/>
              </w:rPr>
              <w:t>(A)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6B21AF">
              <w:rPr>
                <w:rFonts w:ascii="Times New Roman" w:hAnsi="Times New Roman" w:cs="Times New Roman"/>
              </w:rPr>
              <w:t>(A)</w:t>
            </w:r>
            <w:r>
              <w:rPr>
                <w:rFonts w:ascii="Times New Roman" w:hAnsi="Times New Roman" w:cs="Times New Roman"/>
              </w:rPr>
              <w:t xml:space="preserve">  R</w:t>
            </w:r>
            <w:r w:rsidRPr="006B21AF">
              <w:rPr>
                <w:rFonts w:ascii="Times New Roman" w:hAnsi="Times New Roman" w:cs="Times New Roman"/>
              </w:rPr>
              <w:t xml:space="preserve"> (A)</w:t>
            </w:r>
          </w:p>
          <w:p w:rsidR="00BA0218" w:rsidRPr="006B21AF" w:rsidRDefault="00BA0218" w:rsidP="00BA0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6B21AF">
              <w:rPr>
                <w:rFonts w:ascii="Times New Roman" w:hAnsi="Times New Roman" w:cs="Times New Roman"/>
              </w:rPr>
              <w:t>(A)</w:t>
            </w:r>
            <w:r>
              <w:rPr>
                <w:rFonts w:ascii="Times New Roman" w:hAnsi="Times New Roman" w:cs="Times New Roman"/>
              </w:rPr>
              <w:t xml:space="preserve">  W</w:t>
            </w:r>
            <w:r w:rsidRPr="006B21AF">
              <w:rPr>
                <w:rFonts w:ascii="Times New Roman" w:hAnsi="Times New Roman" w:cs="Times New Roman"/>
              </w:rPr>
              <w:t xml:space="preserve"> (A)</w:t>
            </w:r>
          </w:p>
          <w:p w:rsidR="00BA0218" w:rsidRDefault="00BA0218" w:rsidP="00BA0218">
            <w:pPr>
              <w:rPr>
                <w:rFonts w:ascii="Times New Roman" w:hAnsi="Times New Roman" w:cs="Times New Roman"/>
              </w:rPr>
            </w:pPr>
          </w:p>
        </w:tc>
      </w:tr>
    </w:tbl>
    <w:p w:rsidR="006B21AF" w:rsidRPr="006B21AF" w:rsidRDefault="006B21AF" w:rsidP="006B21AF">
      <w:pPr>
        <w:rPr>
          <w:rFonts w:ascii="Times New Roman" w:hAnsi="Times New Roman" w:cs="Times New Roman"/>
        </w:rPr>
      </w:pPr>
    </w:p>
    <w:p w:rsidR="006B21AF" w:rsidRPr="006B21AF" w:rsidRDefault="006B21AF" w:rsidP="006B21AF">
      <w:pPr>
        <w:rPr>
          <w:rFonts w:ascii="Times New Roman" w:hAnsi="Times New Roman" w:cs="Times New Roman"/>
        </w:rPr>
      </w:pPr>
    </w:p>
    <w:p w:rsidR="006B21AF" w:rsidRPr="006B21AF" w:rsidRDefault="006B21AF" w:rsidP="006B21AF">
      <w:pPr>
        <w:rPr>
          <w:rFonts w:ascii="Times New Roman" w:hAnsi="Times New Roman" w:cs="Times New Roman"/>
        </w:rPr>
      </w:pPr>
    </w:p>
    <w:p w:rsidR="006B21AF" w:rsidRPr="007857DB" w:rsidRDefault="006B21AF" w:rsidP="007857DB">
      <w:pPr>
        <w:spacing w:after="0" w:line="240" w:lineRule="auto"/>
      </w:pPr>
    </w:p>
    <w:p w:rsidR="00CA1D08" w:rsidRDefault="00CA1D08" w:rsidP="006B21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6"/>
        <w:tblOverlap w:val="never"/>
        <w:tblW w:w="0" w:type="auto"/>
        <w:tblLook w:val="04A0"/>
      </w:tblPr>
      <w:tblGrid>
        <w:gridCol w:w="1098"/>
        <w:gridCol w:w="900"/>
      </w:tblGrid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57D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W(B)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57D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</w:tr>
    </w:tbl>
    <w:tbl>
      <w:tblPr>
        <w:tblStyle w:val="TableGrid"/>
        <w:tblpPr w:leftFromText="180" w:rightFromText="180" w:vertAnchor="text" w:horzAnchor="page" w:tblpX="3923" w:tblpY="214"/>
        <w:tblW w:w="0" w:type="auto"/>
        <w:tblLook w:val="04A0"/>
      </w:tblPr>
      <w:tblGrid>
        <w:gridCol w:w="1098"/>
        <w:gridCol w:w="900"/>
      </w:tblGrid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W(B)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</w:tr>
    </w:tbl>
    <w:tbl>
      <w:tblPr>
        <w:tblStyle w:val="TableGrid"/>
        <w:tblpPr w:leftFromText="180" w:rightFromText="180" w:vertAnchor="text" w:horzAnchor="page" w:tblpX="6287" w:tblpY="200"/>
        <w:tblW w:w="0" w:type="auto"/>
        <w:tblLook w:val="04A0"/>
      </w:tblPr>
      <w:tblGrid>
        <w:gridCol w:w="1098"/>
        <w:gridCol w:w="900"/>
      </w:tblGrid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CA1D08" w:rsidTr="00CA1D08">
        <w:tc>
          <w:tcPr>
            <w:tcW w:w="1098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  <w:tc>
          <w:tcPr>
            <w:tcW w:w="900" w:type="dxa"/>
          </w:tcPr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CA1D08" w:rsidRDefault="00CA1D08" w:rsidP="00CA1D0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</w:tr>
    </w:tbl>
    <w:p w:rsidR="00CA1D08" w:rsidRPr="00CA1D08" w:rsidRDefault="00CA1D08" w:rsidP="00CA1D08">
      <w:pPr>
        <w:tabs>
          <w:tab w:val="left" w:pos="6130"/>
        </w:tabs>
        <w:rPr>
          <w:rFonts w:ascii="Times New Roman" w:hAnsi="Times New Roman" w:cs="Times New Roman"/>
          <w:sz w:val="24"/>
          <w:szCs w:val="24"/>
        </w:rPr>
      </w:pPr>
    </w:p>
    <w:p w:rsidR="006B21AF" w:rsidRPr="00CA1D08" w:rsidRDefault="006B21AF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Default="00CA1D08" w:rsidP="00CA1D08">
      <w:pPr>
        <w:tabs>
          <w:tab w:val="left" w:pos="1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1D08" w:rsidRDefault="00CA1D08" w:rsidP="00CA1D08">
      <w:pPr>
        <w:tabs>
          <w:tab w:val="left" w:pos="1599"/>
        </w:tabs>
        <w:rPr>
          <w:rFonts w:ascii="Times New Roman" w:hAnsi="Times New Roman" w:cs="Times New Roman"/>
          <w:sz w:val="24"/>
          <w:szCs w:val="24"/>
        </w:rPr>
      </w:pPr>
    </w:p>
    <w:p w:rsidR="00E37375" w:rsidRDefault="00CA1D08" w:rsidP="00E37375">
      <w:pPr>
        <w:tabs>
          <w:tab w:val="left" w:pos="24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E37375">
        <w:rPr>
          <w:rFonts w:ascii="Times New Roman" w:hAnsi="Times New Roman" w:cs="Times New Roman"/>
          <w:sz w:val="24"/>
          <w:szCs w:val="24"/>
        </w:rPr>
        <w:tab/>
      </w:r>
    </w:p>
    <w:p w:rsidR="00E37375" w:rsidRDefault="00CA1D08" w:rsidP="00E37375">
      <w:pPr>
        <w:tabs>
          <w:tab w:val="left" w:pos="24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this schedule is serializable.</w:t>
      </w:r>
    </w:p>
    <w:tbl>
      <w:tblPr>
        <w:tblStyle w:val="TableGrid"/>
        <w:tblpPr w:leftFromText="180" w:rightFromText="180" w:vertAnchor="text" w:horzAnchor="page" w:tblpX="7952" w:tblpY="386"/>
        <w:tblW w:w="0" w:type="auto"/>
        <w:tblLook w:val="04A0"/>
      </w:tblPr>
      <w:tblGrid>
        <w:gridCol w:w="1278"/>
        <w:gridCol w:w="1080"/>
      </w:tblGrid>
      <w:tr w:rsidR="00BA0218" w:rsidTr="00BA0218">
        <w:trPr>
          <w:trHeight w:val="443"/>
        </w:trPr>
        <w:tc>
          <w:tcPr>
            <w:tcW w:w="1278" w:type="dxa"/>
          </w:tcPr>
          <w:p w:rsidR="00BA0218" w:rsidRPr="007857DB" w:rsidRDefault="00BA0218" w:rsidP="00BA0218">
            <w:r>
              <w:t>T1</w:t>
            </w:r>
          </w:p>
        </w:tc>
        <w:tc>
          <w:tcPr>
            <w:tcW w:w="1080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BA0218" w:rsidTr="00BA0218">
        <w:trPr>
          <w:trHeight w:val="363"/>
        </w:trPr>
        <w:tc>
          <w:tcPr>
            <w:tcW w:w="1278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0"/>
        <w:tblW w:w="0" w:type="auto"/>
        <w:tblLook w:val="04A0"/>
      </w:tblPr>
      <w:tblGrid>
        <w:gridCol w:w="1278"/>
        <w:gridCol w:w="1080"/>
      </w:tblGrid>
      <w:tr w:rsidR="00BA0218" w:rsidTr="00BA0218">
        <w:trPr>
          <w:trHeight w:val="443"/>
        </w:trPr>
        <w:tc>
          <w:tcPr>
            <w:tcW w:w="1278" w:type="dxa"/>
          </w:tcPr>
          <w:p w:rsidR="00BA0218" w:rsidRPr="007857DB" w:rsidRDefault="00BA0218" w:rsidP="00BA0218">
            <w:r>
              <w:t>T1</w:t>
            </w:r>
          </w:p>
        </w:tc>
        <w:tc>
          <w:tcPr>
            <w:tcW w:w="1080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BA0218" w:rsidTr="00BA0218">
        <w:trPr>
          <w:trHeight w:val="363"/>
        </w:trPr>
        <w:tc>
          <w:tcPr>
            <w:tcW w:w="1278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A021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R(A)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W(A)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R(B)</w:t>
            </w:r>
          </w:p>
          <w:p w:rsidR="00BA0218" w:rsidRDefault="00BA0218" w:rsidP="00BA0218">
            <w:pPr>
              <w:tabs>
                <w:tab w:val="left" w:pos="2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W(B)</w:t>
            </w:r>
          </w:p>
        </w:tc>
      </w:tr>
    </w:tbl>
    <w:p w:rsidR="00BA0218" w:rsidRDefault="007857DB" w:rsidP="006B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346075</wp:posOffset>
            </wp:positionV>
            <wp:extent cx="1745615" cy="169418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375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A1D08" w:rsidRDefault="00CA1D08" w:rsidP="006B21AF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BA0218" w:rsidP="00CA1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also conflict serializable.</w:t>
      </w: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CA1D08" w:rsidRDefault="00CA1D08" w:rsidP="00CA1D08">
      <w:pPr>
        <w:rPr>
          <w:rFonts w:ascii="Times New Roman" w:hAnsi="Times New Roman" w:cs="Times New Roman"/>
          <w:sz w:val="24"/>
          <w:szCs w:val="24"/>
        </w:rPr>
      </w:pPr>
    </w:p>
    <w:p w:rsidR="00CA1D08" w:rsidRPr="006B21AF" w:rsidRDefault="00CA1D08" w:rsidP="00CA1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1</w:t>
      </w:r>
      <w:r w:rsidRPr="00AA289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schedule is serializable.</w:t>
      </w:r>
    </w:p>
    <w:p w:rsidR="00243545" w:rsidRPr="00CA1D08" w:rsidRDefault="00243545" w:rsidP="00CA1D08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43545" w:rsidRPr="00CA1D08" w:rsidSect="0057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6B21AF"/>
    <w:rsid w:val="00211A6F"/>
    <w:rsid w:val="00243545"/>
    <w:rsid w:val="003A4DB9"/>
    <w:rsid w:val="00576ACC"/>
    <w:rsid w:val="005B4346"/>
    <w:rsid w:val="006B21AF"/>
    <w:rsid w:val="007857DB"/>
    <w:rsid w:val="00AA2893"/>
    <w:rsid w:val="00BA0218"/>
    <w:rsid w:val="00CA1D08"/>
    <w:rsid w:val="00E3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2020-07-11T06:38:00Z</dcterms:created>
  <dcterms:modified xsi:type="dcterms:W3CDTF">2020-07-11T11:43:00Z</dcterms:modified>
</cp:coreProperties>
</file>