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AA6" w:rsidRDefault="00206F28" w:rsidP="00206F28">
      <w:pPr>
        <w:jc w:val="center"/>
        <w:rPr>
          <w:sz w:val="28"/>
          <w:u w:val="single"/>
        </w:rPr>
      </w:pPr>
      <w:r w:rsidRPr="00206F28">
        <w:rPr>
          <w:sz w:val="28"/>
          <w:u w:val="single"/>
        </w:rPr>
        <w:t>Spring 2020</w:t>
      </w:r>
      <w:r w:rsidR="00AD471B">
        <w:rPr>
          <w:sz w:val="28"/>
          <w:u w:val="single"/>
        </w:rPr>
        <w:t xml:space="preserve"> Semester final exam</w:t>
      </w:r>
    </w:p>
    <w:p w:rsidR="00AD471B" w:rsidRPr="00AD471B" w:rsidRDefault="00AD471B" w:rsidP="00206F28">
      <w:pPr>
        <w:jc w:val="center"/>
        <w:rPr>
          <w:color w:val="833C0B" w:themeColor="accent2" w:themeShade="80"/>
          <w:sz w:val="28"/>
          <w:u w:val="single"/>
        </w:rPr>
      </w:pPr>
      <w:proofErr w:type="spellStart"/>
      <w:proofErr w:type="gramStart"/>
      <w:r w:rsidRPr="00AD471B">
        <w:rPr>
          <w:color w:val="833C0B" w:themeColor="accent2" w:themeShade="80"/>
          <w:sz w:val="28"/>
          <w:u w:val="single"/>
        </w:rPr>
        <w:t>Data</w:t>
      </w:r>
      <w:r>
        <w:rPr>
          <w:color w:val="833C0B" w:themeColor="accent2" w:themeShade="80"/>
          <w:sz w:val="28"/>
          <w:u w:val="single"/>
        </w:rPr>
        <w:t>C</w:t>
      </w:r>
      <w:r w:rsidRPr="00AD471B">
        <w:rPr>
          <w:color w:val="833C0B" w:themeColor="accent2" w:themeShade="80"/>
          <w:sz w:val="28"/>
          <w:u w:val="single"/>
        </w:rPr>
        <w:t>om</w:t>
      </w:r>
      <w:proofErr w:type="spellEnd"/>
      <w:r w:rsidRPr="00AD471B">
        <w:rPr>
          <w:color w:val="833C0B" w:themeColor="accent2" w:themeShade="80"/>
          <w:sz w:val="28"/>
          <w:u w:val="single"/>
        </w:rPr>
        <w:t>(</w:t>
      </w:r>
      <w:proofErr w:type="gramEnd"/>
      <w:r w:rsidRPr="00AD471B">
        <w:rPr>
          <w:color w:val="833C0B" w:themeColor="accent2" w:themeShade="80"/>
          <w:sz w:val="28"/>
          <w:u w:val="single"/>
        </w:rPr>
        <w:t>CSE 209)</w:t>
      </w:r>
    </w:p>
    <w:tbl>
      <w:tblPr>
        <w:tblW w:w="18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5"/>
        <w:gridCol w:w="18355"/>
      </w:tblGrid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Analog Transmission: ASK, FSK, PSK, and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QAM with problems and figures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AM, FM, and PM with problems and figures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Multiplexing-FDM, TDM, CDMA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Transmission Media: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Cable media: Twisted pair cable, coaxial cable,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 xml:space="preserve">and </w:t>
            </w:r>
            <w:proofErr w:type="spellStart"/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fibre</w:t>
            </w:r>
            <w:proofErr w:type="spellEnd"/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-optic cable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Wireless media: radio wave, microwave, and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infrared</w:t>
            </w:r>
          </w:p>
        </w:tc>
      </w:tr>
    </w:tbl>
    <w:p w:rsidR="00206F28" w:rsidRPr="00206F28" w:rsidRDefault="00206F28" w:rsidP="00206F2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187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6"/>
        <w:gridCol w:w="18214"/>
      </w:tblGrid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Error detection and correction: Types of errors 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Error detections: parity check, cyclic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redundancy check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Checksum 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Error correction: retransmission, forward error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correction-Hamming code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Multiple access protocol: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Random access: CSMA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CSMA/CD , CSMA/CA 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Controlled access: Polling, reservation, and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 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token passing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12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Multiple access protocol continued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Ethernet: Traditional Ethernet, Fast Ethernet,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Gigabit Ethernet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14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Connecting devices: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Repeaters, Hubs, Bridges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Switches and Routers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16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Data Link control: Flow control and error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control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Stop-and-Wait ARQ, Go-back-N ARQ 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18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Selective repeated ARQ 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HDLC</w:t>
            </w:r>
          </w:p>
        </w:tc>
      </w:tr>
      <w:tr w:rsidR="00206F28" w:rsidRPr="00206F28" w:rsidTr="00206F28"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F28" w:rsidRPr="00206F28" w:rsidRDefault="00206F28" w:rsidP="00206F28">
            <w:pPr>
              <w:spacing w:after="0" w:line="240" w:lineRule="auto"/>
              <w:jc w:val="center"/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8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06F28" w:rsidRPr="00206F28" w:rsidRDefault="00206F28" w:rsidP="00206F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 xml:space="preserve">Congestion control and </w:t>
            </w:r>
            <w:proofErr w:type="spellStart"/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QoS</w:t>
            </w:r>
            <w:proofErr w:type="spellEnd"/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t>: Data traffic,</w:t>
            </w:r>
            <w:r w:rsidRPr="00206F28">
              <w:rPr>
                <w:rFonts w:ascii="TimesNewRomanPSMT" w:eastAsia="Times New Roman" w:hAnsi="TimesNewRomanPSMT" w:cs="Times New Roman"/>
                <w:color w:val="000000"/>
                <w:sz w:val="28"/>
                <w:szCs w:val="28"/>
              </w:rPr>
              <w:br/>
              <w:t>Congestion Control</w:t>
            </w:r>
          </w:p>
        </w:tc>
      </w:tr>
    </w:tbl>
    <w:p w:rsidR="00206F28" w:rsidRDefault="00206F28" w:rsidP="00206F28">
      <w:pPr>
        <w:rPr>
          <w:sz w:val="28"/>
          <w:u w:val="single"/>
        </w:rPr>
      </w:pPr>
    </w:p>
    <w:p w:rsidR="00AD471B" w:rsidRDefault="00AD471B" w:rsidP="00206F28">
      <w:pPr>
        <w:rPr>
          <w:sz w:val="28"/>
          <w:u w:val="single"/>
        </w:rPr>
      </w:pPr>
    </w:p>
    <w:p w:rsidR="00AD471B" w:rsidRPr="00AD471B" w:rsidRDefault="00AD471B" w:rsidP="00AD471B">
      <w:pPr>
        <w:jc w:val="center"/>
        <w:rPr>
          <w:color w:val="833C0B" w:themeColor="accent2" w:themeShade="80"/>
          <w:sz w:val="28"/>
          <w:u w:val="single"/>
        </w:rPr>
      </w:pPr>
      <w:proofErr w:type="gramStart"/>
      <w:r w:rsidRPr="00AD471B">
        <w:rPr>
          <w:color w:val="833C0B" w:themeColor="accent2" w:themeShade="80"/>
          <w:sz w:val="28"/>
          <w:u w:val="single"/>
        </w:rPr>
        <w:lastRenderedPageBreak/>
        <w:t>DB(</w:t>
      </w:r>
      <w:proofErr w:type="gramEnd"/>
      <w:r w:rsidRPr="00AD471B">
        <w:rPr>
          <w:color w:val="833C0B" w:themeColor="accent2" w:themeShade="80"/>
          <w:sz w:val="28"/>
          <w:u w:val="single"/>
        </w:rPr>
        <w:t>CSE 207)</w:t>
      </w:r>
    </w:p>
    <w:tbl>
      <w:tblPr>
        <w:tblpPr w:leftFromText="180" w:rightFromText="180" w:vertAnchor="page" w:horzAnchor="margin" w:tblpY="2245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80"/>
      </w:tblGrid>
      <w:tr w:rsidR="00AD471B" w:rsidRPr="001B166F" w:rsidTr="00AD471B">
        <w:trPr>
          <w:cantSplit/>
          <w:trHeight w:val="319"/>
        </w:trPr>
        <w:tc>
          <w:tcPr>
            <w:tcW w:w="9180" w:type="dxa"/>
          </w:tcPr>
          <w:p w:rsidR="00AD471B" w:rsidRPr="00AD471B" w:rsidRDefault="00AD471B" w:rsidP="00AD47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/>
                <w:bCs/>
                <w:spacing w:val="-8"/>
                <w:sz w:val="28"/>
                <w:szCs w:val="28"/>
              </w:rPr>
              <w:t>Entity Relationship Model:</w:t>
            </w:r>
            <w:r w:rsidRPr="00AD471B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 Entity set, relationship set, cardinality constraints,  participation constraint,  ER diagram,  Degrees of relationship set,</w:t>
            </w:r>
          </w:p>
        </w:tc>
      </w:tr>
      <w:tr w:rsidR="00AD471B" w:rsidRPr="001B166F" w:rsidTr="00AD471B">
        <w:trPr>
          <w:cantSplit/>
          <w:trHeight w:val="275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 xml:space="preserve">Attribute types,  mapping cardinality, Entity Roles,  Weak entity set,  Reduction to relational model, Specialization, Generalization, </w:t>
            </w: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471B"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  <w:t>Aggregation</w:t>
            </w:r>
          </w:p>
        </w:tc>
      </w:tr>
      <w:tr w:rsidR="00AD471B" w:rsidRPr="001B166F" w:rsidTr="00AD471B">
        <w:trPr>
          <w:cantSplit/>
          <w:trHeight w:val="393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AD47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Overview </w:t>
            </w:r>
            <w:r w:rsidRPr="00AD471B"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AD47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design</w:t>
            </w:r>
            <w:r w:rsidRPr="00AD4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AD47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build</w:t>
            </w:r>
            <w:r w:rsidRPr="00AD4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r w:rsidRPr="00AD47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</w:t>
            </w:r>
            <w:r w:rsidRPr="00AD4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real life database design</w:t>
            </w:r>
          </w:p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AD471B" w:rsidRPr="00A8789C" w:rsidTr="00AD471B">
        <w:trPr>
          <w:cantSplit/>
          <w:trHeight w:val="378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Cs/>
                <w:spacing w:val="-8"/>
                <w:sz w:val="28"/>
                <w:szCs w:val="28"/>
              </w:rPr>
            </w:pPr>
            <w:r w:rsidRPr="00AD47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Overview </w:t>
            </w:r>
            <w:r w:rsidRPr="00AD471B">
              <w:rPr>
                <w:rFonts w:ascii="Times New Roman" w:eastAsia="Times New Roman" w:hAnsi="Times New Roman" w:cs="Times New Roman"/>
                <w:sz w:val="28"/>
                <w:szCs w:val="28"/>
              </w:rPr>
              <w:t>of</w:t>
            </w:r>
            <w:r w:rsidRPr="00AD47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design</w:t>
            </w:r>
            <w:r w:rsidRPr="00AD4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Pr="00AD47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build</w:t>
            </w:r>
            <w:r w:rsidRPr="00AD4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</w:t>
            </w:r>
            <w:r w:rsidRPr="00AD47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test</w:t>
            </w:r>
            <w:r w:rsidRPr="00AD471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real life database design</w:t>
            </w:r>
          </w:p>
        </w:tc>
      </w:tr>
      <w:tr w:rsidR="00AD471B" w:rsidRPr="001B166F" w:rsidTr="00AD471B">
        <w:trPr>
          <w:cantSplit/>
          <w:trHeight w:val="378"/>
        </w:trPr>
        <w:tc>
          <w:tcPr>
            <w:tcW w:w="9180" w:type="dxa"/>
          </w:tcPr>
          <w:p w:rsidR="00AD471B" w:rsidRPr="00AD471B" w:rsidRDefault="00AD471B" w:rsidP="00AD47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Relational Database Design: 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Atomic attribute, Decomposition, Functional dependency.</w:t>
            </w:r>
          </w:p>
        </w:tc>
      </w:tr>
      <w:tr w:rsidR="00AD471B" w:rsidRPr="001B166F" w:rsidTr="00AD471B">
        <w:trPr>
          <w:cantSplit/>
          <w:trHeight w:val="378"/>
        </w:trPr>
        <w:tc>
          <w:tcPr>
            <w:tcW w:w="9180" w:type="dxa"/>
          </w:tcPr>
          <w:p w:rsidR="00AD471B" w:rsidRPr="00AD471B" w:rsidRDefault="00AD471B" w:rsidP="00AD47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Closure set, Determine keys( Super key, Candidate key, Primary key) from closure set.</w:t>
            </w:r>
          </w:p>
        </w:tc>
      </w:tr>
      <w:tr w:rsidR="00AD471B" w:rsidRPr="001B166F" w:rsidTr="00AD471B">
        <w:trPr>
          <w:cantSplit/>
          <w:trHeight w:val="378"/>
        </w:trPr>
        <w:tc>
          <w:tcPr>
            <w:tcW w:w="9180" w:type="dxa"/>
          </w:tcPr>
          <w:p w:rsidR="00AD471B" w:rsidRPr="00AD471B" w:rsidRDefault="00AD471B" w:rsidP="00AD47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Determine 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canonical cover from</w:t>
            </w:r>
            <w:r w:rsidRPr="00AD471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Functional dependency using  closure set</w:t>
            </w:r>
          </w:p>
        </w:tc>
      </w:tr>
      <w:tr w:rsidR="00AD471B" w:rsidRPr="001B166F" w:rsidTr="00AD471B">
        <w:trPr>
          <w:cantSplit/>
          <w:trHeight w:val="378"/>
        </w:trPr>
        <w:tc>
          <w:tcPr>
            <w:tcW w:w="9180" w:type="dxa"/>
          </w:tcPr>
          <w:p w:rsidR="00AD471B" w:rsidRPr="00AD471B" w:rsidRDefault="00AD471B" w:rsidP="00AD471B">
            <w:pPr>
              <w:spacing w:after="0" w:line="24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Normalization and Database Design:</w:t>
            </w:r>
            <w:r w:rsidRPr="00AD471B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 xml:space="preserve"> 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1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st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,2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nd</w:t>
            </w:r>
          </w:p>
        </w:tc>
      </w:tr>
      <w:tr w:rsidR="00AD471B" w:rsidRPr="001B166F" w:rsidTr="00AD471B">
        <w:trPr>
          <w:cantSplit/>
          <w:trHeight w:val="378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Normalization and Database Design: 3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  <w:t>rd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Normal form and Boyce-</w:t>
            </w:r>
            <w:proofErr w:type="spellStart"/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Codd</w:t>
            </w:r>
            <w:proofErr w:type="spellEnd"/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Normal Form (BCNF)</w:t>
            </w:r>
          </w:p>
        </w:tc>
      </w:tr>
      <w:tr w:rsidR="00AD471B" w:rsidRPr="001B166F" w:rsidTr="00AD471B">
        <w:trPr>
          <w:cantSplit/>
          <w:trHeight w:val="203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Determine NF, Normalize database, De-normalization.</w:t>
            </w:r>
          </w:p>
        </w:tc>
      </w:tr>
      <w:tr w:rsidR="00AD471B" w:rsidRPr="001B166F" w:rsidTr="00AD471B">
        <w:trPr>
          <w:cantSplit/>
          <w:trHeight w:val="203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Indexing and Hashing:</w:t>
            </w: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Search key, index file, ordered indices, dense indices, sparse indices,  introduction to Hash indices, index evaluation metric,</w:t>
            </w:r>
          </w:p>
        </w:tc>
      </w:tr>
      <w:tr w:rsidR="00AD471B" w:rsidRPr="001B166F" w:rsidTr="00AD471B">
        <w:trPr>
          <w:cantSplit/>
          <w:trHeight w:val="203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>Introduction to  multilevel index: B+ tree, construction and insertion in B+ tree</w:t>
            </w:r>
          </w:p>
        </w:tc>
      </w:tr>
      <w:tr w:rsidR="00AD471B" w:rsidRPr="00FA44AC" w:rsidTr="00AD471B">
        <w:trPr>
          <w:cantSplit/>
          <w:trHeight w:val="203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>Introduction to  multilevel index: B+ tree,  update, delete operation of  B+ tree</w:t>
            </w:r>
          </w:p>
        </w:tc>
      </w:tr>
      <w:tr w:rsidR="00AD471B" w:rsidRPr="001B166F" w:rsidTr="00AD471B">
        <w:trPr>
          <w:cantSplit/>
          <w:trHeight w:val="203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Hashing: Hash function, bucket, static hashing, handling of bucket overflow.</w:t>
            </w:r>
          </w:p>
        </w:tc>
      </w:tr>
      <w:tr w:rsidR="00AD471B" w:rsidRPr="001B166F" w:rsidTr="00AD471B">
        <w:trPr>
          <w:cantSplit/>
          <w:trHeight w:val="203"/>
        </w:trPr>
        <w:tc>
          <w:tcPr>
            <w:tcW w:w="9180" w:type="dxa"/>
          </w:tcPr>
          <w:p w:rsidR="00AD471B" w:rsidRPr="00AD471B" w:rsidRDefault="00AD471B" w:rsidP="00AD471B">
            <w:pPr>
              <w:spacing w:after="0" w:line="30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Dynamic hashing, overview of extendible hash structure.</w:t>
            </w:r>
          </w:p>
        </w:tc>
      </w:tr>
      <w:tr w:rsidR="00AD471B" w:rsidRPr="001B166F" w:rsidTr="00AD471B">
        <w:trPr>
          <w:cantSplit/>
          <w:trHeight w:val="711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Transactions: </w:t>
            </w: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Transaction Concept, </w:t>
            </w: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>A Simple Transaction Model.</w:t>
            </w:r>
          </w:p>
        </w:tc>
      </w:tr>
      <w:tr w:rsidR="00AD471B" w:rsidRPr="001B166F" w:rsidTr="00AD471B">
        <w:trPr>
          <w:cantSplit/>
          <w:trHeight w:val="711"/>
        </w:trPr>
        <w:tc>
          <w:tcPr>
            <w:tcW w:w="9180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Transactions: </w:t>
            </w: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 xml:space="preserve">State diagram of </w:t>
            </w: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Transaction, ACID properties of  Transaction.</w:t>
            </w:r>
          </w:p>
        </w:tc>
      </w:tr>
      <w:tr w:rsidR="00AD471B" w:rsidRPr="001B166F" w:rsidTr="00AD471B">
        <w:trPr>
          <w:cantSplit/>
          <w:trHeight w:val="203"/>
        </w:trPr>
        <w:tc>
          <w:tcPr>
            <w:tcW w:w="9180" w:type="dxa"/>
          </w:tcPr>
          <w:p w:rsidR="00AD471B" w:rsidRPr="00AD471B" w:rsidRDefault="00AD471B" w:rsidP="00AD471B">
            <w:pPr>
              <w:spacing w:after="0" w:line="30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>Storage Structure,</w:t>
            </w: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>Transaction Atomicity and Durability</w:t>
            </w:r>
          </w:p>
        </w:tc>
      </w:tr>
      <w:tr w:rsidR="00AD471B" w:rsidRPr="001B166F" w:rsidTr="00AD471B">
        <w:trPr>
          <w:cantSplit/>
          <w:trHeight w:val="807"/>
        </w:trPr>
        <w:tc>
          <w:tcPr>
            <w:tcW w:w="9180" w:type="dxa"/>
          </w:tcPr>
          <w:p w:rsidR="00AD471B" w:rsidRPr="00AD471B" w:rsidRDefault="00AD471B" w:rsidP="00AD471B">
            <w:pPr>
              <w:tabs>
                <w:tab w:val="center" w:pos="3521"/>
              </w:tabs>
              <w:spacing w:after="0"/>
              <w:jc w:val="both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Transaction Isolation and Atomicity, </w:t>
            </w: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>Isolation Levels,</w:t>
            </w:r>
          </w:p>
        </w:tc>
      </w:tr>
      <w:tr w:rsidR="00AD471B" w:rsidRPr="001B166F" w:rsidTr="00AD471B">
        <w:trPr>
          <w:cantSplit/>
          <w:trHeight w:val="807"/>
        </w:trPr>
        <w:tc>
          <w:tcPr>
            <w:tcW w:w="9180" w:type="dxa"/>
          </w:tcPr>
          <w:p w:rsidR="00AD471B" w:rsidRPr="00AD471B" w:rsidRDefault="00AD471B" w:rsidP="00AD471B">
            <w:pPr>
              <w:tabs>
                <w:tab w:val="center" w:pos="352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</w:rPr>
              <w:t>Information Retrieval:</w:t>
            </w:r>
            <w:r w:rsidRPr="00AD471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 Ranking, indexing documents, </w:t>
            </w:r>
            <w:r w:rsidRPr="00AD471B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Retrieval effectiveness and measurement</w:t>
            </w:r>
          </w:p>
        </w:tc>
      </w:tr>
    </w:tbl>
    <w:p w:rsidR="00AD471B" w:rsidRDefault="00AD471B" w:rsidP="00AD471B">
      <w:pPr>
        <w:rPr>
          <w:sz w:val="28"/>
          <w:u w:val="single"/>
        </w:rPr>
      </w:pPr>
    </w:p>
    <w:tbl>
      <w:tblPr>
        <w:tblpPr w:leftFromText="180" w:rightFromText="180" w:vertAnchor="page" w:horzAnchor="margin" w:tblpY="1945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72"/>
      </w:tblGrid>
      <w:tr w:rsidR="00AD471B" w:rsidRPr="00B743E7" w:rsidTr="00AD471B">
        <w:trPr>
          <w:cantSplit/>
          <w:trHeight w:val="434"/>
        </w:trPr>
        <w:tc>
          <w:tcPr>
            <w:tcW w:w="9372" w:type="dxa"/>
          </w:tcPr>
          <w:p w:rsidR="00AD471B" w:rsidRPr="00AD471B" w:rsidRDefault="00AD471B" w:rsidP="00AD471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Floating point representation, floating point addition</w:t>
            </w:r>
          </w:p>
        </w:tc>
      </w:tr>
      <w:tr w:rsidR="00AD471B" w:rsidRPr="001B166F" w:rsidTr="00AD471B">
        <w:trPr>
          <w:cantSplit/>
          <w:trHeight w:val="304"/>
        </w:trPr>
        <w:tc>
          <w:tcPr>
            <w:tcW w:w="9372" w:type="dxa"/>
          </w:tcPr>
          <w:p w:rsidR="00AD471B" w:rsidRPr="00AD471B" w:rsidRDefault="00AD471B" w:rsidP="00AD47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Basic MIPS, clocking methodology, Data path</w:t>
            </w:r>
          </w:p>
        </w:tc>
      </w:tr>
      <w:tr w:rsidR="00AD471B" w:rsidRPr="001B166F" w:rsidTr="00AD471B">
        <w:trPr>
          <w:cantSplit/>
          <w:trHeight w:val="603"/>
        </w:trPr>
        <w:tc>
          <w:tcPr>
            <w:tcW w:w="9372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Pipelining, Hazards, data path and control</w:t>
            </w:r>
          </w:p>
        </w:tc>
      </w:tr>
      <w:tr w:rsidR="00AD471B" w:rsidRPr="001B166F" w:rsidTr="00AD471B">
        <w:trPr>
          <w:cantSplit/>
          <w:trHeight w:val="361"/>
        </w:trPr>
        <w:tc>
          <w:tcPr>
            <w:tcW w:w="9372" w:type="dxa"/>
          </w:tcPr>
          <w:p w:rsidR="00AD471B" w:rsidRPr="00AD471B" w:rsidRDefault="00AD471B" w:rsidP="00AD471B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Data Hazard, Control hazard</w:t>
            </w:r>
          </w:p>
        </w:tc>
      </w:tr>
      <w:tr w:rsidR="00AD471B" w:rsidRPr="001B166F" w:rsidTr="00AD471B">
        <w:trPr>
          <w:cantSplit/>
          <w:trHeight w:val="193"/>
        </w:trPr>
        <w:tc>
          <w:tcPr>
            <w:tcW w:w="9372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Memory hierarchy, Caches</w:t>
            </w:r>
          </w:p>
        </w:tc>
      </w:tr>
      <w:tr w:rsidR="00AD471B" w:rsidRPr="001B166F" w:rsidTr="00AD471B">
        <w:trPr>
          <w:cantSplit/>
          <w:trHeight w:val="193"/>
        </w:trPr>
        <w:tc>
          <w:tcPr>
            <w:tcW w:w="9372" w:type="dxa"/>
          </w:tcPr>
          <w:p w:rsidR="00AD471B" w:rsidRPr="00AD471B" w:rsidRDefault="00AD471B" w:rsidP="00AD471B">
            <w:pPr>
              <w:spacing w:after="0" w:line="30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Designing memory system, Cache performance</w:t>
            </w:r>
          </w:p>
        </w:tc>
      </w:tr>
      <w:tr w:rsidR="00AD471B" w:rsidRPr="001B166F" w:rsidTr="00AD471B">
        <w:trPr>
          <w:cantSplit/>
          <w:trHeight w:val="776"/>
        </w:trPr>
        <w:tc>
          <w:tcPr>
            <w:tcW w:w="9372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Reducing cache miss</w:t>
            </w:r>
          </w:p>
        </w:tc>
      </w:tr>
      <w:tr w:rsidR="00AD471B" w:rsidRPr="001B166F" w:rsidTr="00AD471B">
        <w:trPr>
          <w:cantSplit/>
          <w:trHeight w:val="193"/>
        </w:trPr>
        <w:tc>
          <w:tcPr>
            <w:tcW w:w="9372" w:type="dxa"/>
          </w:tcPr>
          <w:p w:rsidR="00AD471B" w:rsidRPr="00AD471B" w:rsidRDefault="00AD471B" w:rsidP="00AD471B">
            <w:pPr>
              <w:spacing w:after="0" w:line="30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bCs/>
                <w:sz w:val="28"/>
                <w:szCs w:val="28"/>
              </w:rPr>
              <w:t>Virtual memory</w:t>
            </w:r>
          </w:p>
        </w:tc>
      </w:tr>
      <w:tr w:rsidR="00AD471B" w:rsidRPr="001B166F" w:rsidTr="00AD471B">
        <w:trPr>
          <w:cantSplit/>
          <w:trHeight w:val="720"/>
        </w:trPr>
        <w:tc>
          <w:tcPr>
            <w:tcW w:w="9372" w:type="dxa"/>
          </w:tcPr>
          <w:p w:rsidR="00AD471B" w:rsidRPr="00AD471B" w:rsidRDefault="00AD471B" w:rsidP="00AD471B">
            <w:pPr>
              <w:spacing w:after="0" w:line="30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Page, Page faults</w:t>
            </w:r>
          </w:p>
        </w:tc>
      </w:tr>
      <w:tr w:rsidR="00AD471B" w:rsidRPr="001B166F" w:rsidTr="00AD471B">
        <w:trPr>
          <w:cantSplit/>
          <w:trHeight w:val="193"/>
        </w:trPr>
        <w:tc>
          <w:tcPr>
            <w:tcW w:w="9372" w:type="dxa"/>
          </w:tcPr>
          <w:p w:rsidR="00AD471B" w:rsidRPr="00AD471B" w:rsidRDefault="00AD471B" w:rsidP="00AD471B">
            <w:pPr>
              <w:spacing w:after="0"/>
              <w:jc w:val="both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Virtual machines</w:t>
            </w:r>
          </w:p>
        </w:tc>
      </w:tr>
      <w:tr w:rsidR="00AD471B" w:rsidRPr="001B166F" w:rsidTr="00AD471B">
        <w:trPr>
          <w:cantSplit/>
          <w:trHeight w:val="193"/>
        </w:trPr>
        <w:tc>
          <w:tcPr>
            <w:tcW w:w="9372" w:type="dxa"/>
          </w:tcPr>
          <w:p w:rsidR="00AD471B" w:rsidRPr="00AD471B" w:rsidRDefault="00AD471B" w:rsidP="00AD471B">
            <w:pPr>
              <w:spacing w:after="0" w:line="300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I/O, Disk storage</w:t>
            </w:r>
          </w:p>
        </w:tc>
      </w:tr>
      <w:tr w:rsidR="00AD471B" w:rsidRPr="003A7728" w:rsidTr="00AD471B">
        <w:trPr>
          <w:cantSplit/>
          <w:trHeight w:val="800"/>
        </w:trPr>
        <w:tc>
          <w:tcPr>
            <w:tcW w:w="9372" w:type="dxa"/>
          </w:tcPr>
          <w:p w:rsidR="00AD471B" w:rsidRPr="00AD471B" w:rsidRDefault="00AD471B" w:rsidP="00AD471B">
            <w:pPr>
              <w:spacing w:after="0" w:line="228" w:lineRule="auto"/>
              <w:jc w:val="both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AD471B">
              <w:rPr>
                <w:rFonts w:ascii="Times New Roman" w:hAnsi="Times New Roman" w:cs="Times New Roman"/>
                <w:sz w:val="28"/>
                <w:szCs w:val="28"/>
              </w:rPr>
              <w:t>Interfacing</w:t>
            </w:r>
          </w:p>
        </w:tc>
      </w:tr>
    </w:tbl>
    <w:p w:rsidR="00AD471B" w:rsidRPr="00AD471B" w:rsidRDefault="00AD471B" w:rsidP="00AD471B">
      <w:pPr>
        <w:jc w:val="center"/>
        <w:rPr>
          <w:color w:val="833C0B" w:themeColor="accent2" w:themeShade="80"/>
          <w:sz w:val="28"/>
          <w:u w:val="single"/>
        </w:rPr>
      </w:pPr>
      <w:proofErr w:type="spellStart"/>
      <w:proofErr w:type="gramStart"/>
      <w:r w:rsidRPr="00AD471B">
        <w:rPr>
          <w:color w:val="833C0B" w:themeColor="accent2" w:themeShade="80"/>
          <w:sz w:val="28"/>
          <w:u w:val="single"/>
        </w:rPr>
        <w:t>ComArch</w:t>
      </w:r>
      <w:proofErr w:type="spellEnd"/>
      <w:r w:rsidRPr="00AD471B">
        <w:rPr>
          <w:color w:val="833C0B" w:themeColor="accent2" w:themeShade="80"/>
          <w:sz w:val="28"/>
          <w:u w:val="single"/>
        </w:rPr>
        <w:t>(</w:t>
      </w:r>
      <w:proofErr w:type="gramEnd"/>
      <w:r w:rsidRPr="00AD471B">
        <w:rPr>
          <w:color w:val="833C0B" w:themeColor="accent2" w:themeShade="80"/>
          <w:sz w:val="28"/>
          <w:u w:val="single"/>
        </w:rPr>
        <w:t>CSE 215)</w:t>
      </w:r>
      <w:bookmarkStart w:id="0" w:name="_GoBack"/>
      <w:bookmarkEnd w:id="0"/>
    </w:p>
    <w:sectPr w:rsidR="00AD471B" w:rsidRPr="00AD4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F28"/>
    <w:rsid w:val="00206F28"/>
    <w:rsid w:val="006A1666"/>
    <w:rsid w:val="00AD471B"/>
    <w:rsid w:val="00B7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41D4"/>
  <w15:chartTrackingRefBased/>
  <w15:docId w15:val="{0B3A7AB7-D4D9-47BB-925F-AA7A4CF4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06F2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06F28"/>
    <w:rPr>
      <w:rFonts w:ascii="TimesNewRomanPS-BoldMT" w:hAnsi="TimesNewRomanPS-BoldMT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1</cp:revision>
  <dcterms:created xsi:type="dcterms:W3CDTF">2020-07-14T13:52:00Z</dcterms:created>
  <dcterms:modified xsi:type="dcterms:W3CDTF">2020-07-14T14:13:00Z</dcterms:modified>
</cp:coreProperties>
</file>