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Fuel Consumption &amp; CO₂ Emission Prediction</w:t>
      </w:r>
    </w:p>
    <w:p>
      <w:pPr>
        <w:jc w:val="center"/>
      </w:pPr>
      <w:r>
        <w:rPr>
          <w:color w:val="94A3B8"/>
          <w:sz w:val="18"/>
        </w:rPr>
        <w:t>Deep Residual MLP (FuelNet 7.4M)  ·  Physics prior FC×23.7  ·  2D Real-Time Simulation  ·  College Project</w:t>
      </w:r>
    </w:p>
    <w:p>
      <w:pPr>
        <w:jc w:val="center"/>
      </w:pPr>
      <w:r>
        <w:rPr>
          <w:color w:val="94A3B8"/>
          <w:sz w:val="18"/>
        </w:rPr>
        <w:t>2026-09-13  ·  localhost:8000  ·  R² 0.992</w:t>
      </w:r>
    </w:p>
    <w:p>
      <w:pPr>
        <w:pStyle w:val="Heading1"/>
      </w:pPr>
      <w:r>
        <w:t>Executive Summary</w:t>
      </w:r>
    </w:p>
    <w:p>
      <w:r>
        <w:t>This report documents a physics-informed deep learning system that predicts CO₂ emissions (g/km) from vehicle attributes and fuel consumption. A residual MLP (FuelNet) learns CO₂ − FC×23.7, achieving R² &gt; 0.99. The system is deployed as a FastAPI service with an interactive 2D web simulation (Static What-If and Real-Time Driving canvas).</w:t>
      </w:r>
    </w:p>
    <w:p>
      <w:pPr>
        <w:pStyle w:val="ListBullet"/>
      </w:pPr>
      <w:r>
        <w:t>Dataset: FuelConsumption_Dataset.csv — 640 rows (Canada, 2000), 10 features after cleaning, header bug auto-fixed.</w:t>
      </w:r>
    </w:p>
    <w:p>
      <w:pPr>
        <w:pStyle w:val="ListBullet"/>
      </w:pPr>
      <w:r>
        <w:t>Metrics (test): MSE 33.1, RMSE 5.75, MAE 4.32, R² 0.9926, MAPE 1.48%  (0.99+ threshold met).</w:t>
      </w:r>
    </w:p>
    <w:p>
      <w:pPr>
        <w:pStyle w:val="ListBullet"/>
      </w:pPr>
      <w:r>
        <w:t>Architecture: 10→512→1024 + 3×ResidualBlock(1024) + 1024→512→1, AdamW 3e-3, CosineAnnealingWarmRestarts, 200 epochs.</w:t>
      </w:r>
    </w:p>
    <w:p>
      <w:pPr>
        <w:pStyle w:val="ListBullet"/>
      </w:pPr>
      <w:r>
        <w:t>API: FastAPI localhost:8000 with /predict, /predict_batch, /health, /stats, /metrics, static frontend.</w:t>
      </w:r>
    </w:p>
    <w:p>
      <w:pPr>
        <w:pStyle w:val="ListBullet"/>
      </w:pPr>
      <w:r>
        <w:t>Frontend: Chart.js + 2D Canvas road, exhaust particles ∝ CO₂, speed aero factor, live integrals.</w:t>
      </w:r>
    </w:p>
    <w:p>
      <w:pPr>
        <w:pStyle w:val="Heading1"/>
      </w:pPr>
      <w:r>
        <w:t>Dataset</w:t>
      </w:r>
    </w:p>
    <w:p>
      <w:r>
        <w:t>Rows: 639  |  Columns: Year, MAKE, MODEL, VEHICLE_CLASS, ENGINE_SIZE, CYLINDERS, TRANSMISSION, FUEL, FUEL_CONSUMPTION, CO2, FC, FC_CO2, CO2_RES</w:t>
      </w:r>
    </w:p>
    <w:p>
      <w:r>
        <w:t>Vehicle classes (14): COMPACT, FULL-SIZE, MID-SIZE, MINICOMPACT, MINIVAN, PICKUP TRUCK - SMALL, PICKUP TRUCK - STANDARD, STATION WAGON - MID-SIZE, STATION WAGON - SMALL, SUBCOMPACT, SUV, TWO-SEATER, VAN - CARGO, VAN - PASSENGER</w:t>
      </w:r>
    </w:p>
    <w:p>
      <w:r>
        <w:t>Fuel types: D, E, N, X, Z</w:t>
      </w:r>
    </w:p>
    <w:p>
      <w:r>
        <w:t>FC  min 4.9  max 30.2  mean 14.71 L/100km</w:t>
      </w:r>
    </w:p>
    <w:p>
      <w:r>
        <w:t>CO₂  min 104  max 582  mean 296.8 g/km</w:t>
      </w:r>
    </w:p>
    <w:p>
      <w:pPr>
        <w:pStyle w:val="Heading2"/>
      </w:pPr>
      <w:r>
        <w:t>Per-Class Average (FC, CO₂)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Vehicle Class</w:t>
            </w:r>
          </w:p>
        </w:tc>
        <w:tc>
          <w:tcPr>
            <w:tcW w:type="dxa" w:w="2880"/>
          </w:tcPr>
          <w:p>
            <w:r>
              <w:t>Avg FC (L/100km)</w:t>
            </w:r>
          </w:p>
        </w:tc>
        <w:tc>
          <w:tcPr>
            <w:tcW w:type="dxa" w:w="2880"/>
          </w:tcPr>
          <w:p>
            <w:r>
              <w:t>Avg CO₂ (g/km)</w:t>
            </w:r>
          </w:p>
        </w:tc>
      </w:tr>
      <w:tr>
        <w:tc>
          <w:tcPr>
            <w:tcW w:type="dxa" w:w="2880"/>
          </w:tcPr>
          <w:p>
            <w:r>
              <w:t>COMPACT</w:t>
            </w:r>
          </w:p>
        </w:tc>
        <w:tc>
          <w:tcPr>
            <w:tcW w:type="dxa" w:w="2880"/>
          </w:tcPr>
          <w:p>
            <w:r>
              <w:t>12.24</w:t>
            </w:r>
          </w:p>
        </w:tc>
        <w:tc>
          <w:tcPr>
            <w:tcW w:type="dxa" w:w="2880"/>
          </w:tcPr>
          <w:p>
            <w:r>
              <w:t>246</w:t>
            </w:r>
          </w:p>
        </w:tc>
      </w:tr>
      <w:tr>
        <w:tc>
          <w:tcPr>
            <w:tcW w:type="dxa" w:w="2880"/>
          </w:tcPr>
          <w:p>
            <w:r>
              <w:t>FULL-SIZE</w:t>
            </w:r>
          </w:p>
        </w:tc>
        <w:tc>
          <w:tcPr>
            <w:tcW w:type="dxa" w:w="2880"/>
          </w:tcPr>
          <w:p>
            <w:r>
              <w:t>14.55</w:t>
            </w:r>
          </w:p>
        </w:tc>
        <w:tc>
          <w:tcPr>
            <w:tcW w:type="dxa" w:w="2880"/>
          </w:tcPr>
          <w:p>
            <w:r>
              <w:t>285</w:t>
            </w:r>
          </w:p>
        </w:tc>
      </w:tr>
      <w:tr>
        <w:tc>
          <w:tcPr>
            <w:tcW w:type="dxa" w:w="2880"/>
          </w:tcPr>
          <w:p>
            <w:r>
              <w:t>MID-SIZE</w:t>
            </w:r>
          </w:p>
        </w:tc>
        <w:tc>
          <w:tcPr>
            <w:tcW w:type="dxa" w:w="2880"/>
          </w:tcPr>
          <w:p>
            <w:r>
              <w:t>13.81</w:t>
            </w:r>
          </w:p>
        </w:tc>
        <w:tc>
          <w:tcPr>
            <w:tcW w:type="dxa" w:w="2880"/>
          </w:tcPr>
          <w:p>
            <w:r>
              <w:t>274</w:t>
            </w:r>
          </w:p>
        </w:tc>
      </w:tr>
      <w:tr>
        <w:tc>
          <w:tcPr>
            <w:tcW w:type="dxa" w:w="2880"/>
          </w:tcPr>
          <w:p>
            <w:r>
              <w:t>MINICOMPACT</w:t>
            </w:r>
          </w:p>
        </w:tc>
        <w:tc>
          <w:tcPr>
            <w:tcW w:type="dxa" w:w="2880"/>
          </w:tcPr>
          <w:p>
            <w:r>
              <w:t>14.89</w:t>
            </w:r>
          </w:p>
        </w:tc>
        <w:tc>
          <w:tcPr>
            <w:tcW w:type="dxa" w:w="2880"/>
          </w:tcPr>
          <w:p>
            <w:r>
              <w:t>294</w:t>
            </w:r>
          </w:p>
        </w:tc>
      </w:tr>
      <w:tr>
        <w:tc>
          <w:tcPr>
            <w:tcW w:type="dxa" w:w="2880"/>
          </w:tcPr>
          <w:p>
            <w:r>
              <w:t>MINIVAN</w:t>
            </w:r>
          </w:p>
        </w:tc>
        <w:tc>
          <w:tcPr>
            <w:tcW w:type="dxa" w:w="2880"/>
          </w:tcPr>
          <w:p>
            <w:r>
              <w:t>15.67</w:t>
            </w:r>
          </w:p>
        </w:tc>
        <w:tc>
          <w:tcPr>
            <w:tcW w:type="dxa" w:w="2880"/>
          </w:tcPr>
          <w:p>
            <w:r>
              <w:t>303</w:t>
            </w:r>
          </w:p>
        </w:tc>
      </w:tr>
      <w:tr>
        <w:tc>
          <w:tcPr>
            <w:tcW w:type="dxa" w:w="2880"/>
          </w:tcPr>
          <w:p>
            <w:r>
              <w:t>PICKUP TRUCK - SMALL</w:t>
            </w:r>
          </w:p>
        </w:tc>
        <w:tc>
          <w:tcPr>
            <w:tcW w:type="dxa" w:w="2880"/>
          </w:tcPr>
          <w:p>
            <w:r>
              <w:t>14.23</w:t>
            </w:r>
          </w:p>
        </w:tc>
        <w:tc>
          <w:tcPr>
            <w:tcW w:type="dxa" w:w="2880"/>
          </w:tcPr>
          <w:p>
            <w:r>
              <w:t>287</w:t>
            </w:r>
          </w:p>
        </w:tc>
      </w:tr>
      <w:tr>
        <w:tc>
          <w:tcPr>
            <w:tcW w:type="dxa" w:w="2880"/>
          </w:tcPr>
          <w:p>
            <w:r>
              <w:t>PICKUP TRUCK - STANDARD</w:t>
            </w:r>
          </w:p>
        </w:tc>
        <w:tc>
          <w:tcPr>
            <w:tcW w:type="dxa" w:w="2880"/>
          </w:tcPr>
          <w:p>
            <w:r>
              <w:t>17.37</w:t>
            </w:r>
          </w:p>
        </w:tc>
        <w:tc>
          <w:tcPr>
            <w:tcW w:type="dxa" w:w="2880"/>
          </w:tcPr>
          <w:p>
            <w:r>
              <w:t>356</w:t>
            </w:r>
          </w:p>
        </w:tc>
      </w:tr>
      <w:tr>
        <w:tc>
          <w:tcPr>
            <w:tcW w:type="dxa" w:w="2880"/>
          </w:tcPr>
          <w:p>
            <w:r>
              <w:t>STATION WAGON - MID-SIZE</w:t>
            </w:r>
          </w:p>
        </w:tc>
        <w:tc>
          <w:tcPr>
            <w:tcW w:type="dxa" w:w="2880"/>
          </w:tcPr>
          <w:p>
            <w:r>
              <w:t>13.25</w:t>
            </w:r>
          </w:p>
        </w:tc>
        <w:tc>
          <w:tcPr>
            <w:tcW w:type="dxa" w:w="2880"/>
          </w:tcPr>
          <w:p>
            <w:r>
              <w:t>265</w:t>
            </w:r>
          </w:p>
        </w:tc>
      </w:tr>
      <w:tr>
        <w:tc>
          <w:tcPr>
            <w:tcW w:type="dxa" w:w="2880"/>
          </w:tcPr>
          <w:p>
            <w:r>
              <w:t>STATION WAGON - SMALL</w:t>
            </w:r>
          </w:p>
        </w:tc>
        <w:tc>
          <w:tcPr>
            <w:tcW w:type="dxa" w:w="2880"/>
          </w:tcPr>
          <w:p>
            <w:r>
              <w:t>12.05</w:t>
            </w:r>
          </w:p>
        </w:tc>
        <w:tc>
          <w:tcPr>
            <w:tcW w:type="dxa" w:w="2880"/>
          </w:tcPr>
          <w:p>
            <w:r>
              <w:t>242</w:t>
            </w:r>
          </w:p>
        </w:tc>
      </w:tr>
      <w:tr>
        <w:tc>
          <w:tcPr>
            <w:tcW w:type="dxa" w:w="2880"/>
          </w:tcPr>
          <w:p>
            <w:r>
              <w:t>SUBCOMPACT</w:t>
            </w:r>
          </w:p>
        </w:tc>
        <w:tc>
          <w:tcPr>
            <w:tcW w:type="dxa" w:w="2880"/>
          </w:tcPr>
          <w:p>
            <w:r>
              <w:t>12.95</w:t>
            </w:r>
          </w:p>
        </w:tc>
        <w:tc>
          <w:tcPr>
            <w:tcW w:type="dxa" w:w="2880"/>
          </w:tcPr>
          <w:p>
            <w:r>
              <w:t>259</w:t>
            </w:r>
          </w:p>
        </w:tc>
      </w:tr>
      <w:tr>
        <w:tc>
          <w:tcPr>
            <w:tcW w:type="dxa" w:w="2880"/>
          </w:tcPr>
          <w:p>
            <w:r>
              <w:t>SUV</w:t>
            </w:r>
          </w:p>
        </w:tc>
        <w:tc>
          <w:tcPr>
            <w:tcW w:type="dxa" w:w="2880"/>
          </w:tcPr>
          <w:p>
            <w:r>
              <w:t>16.19</w:t>
            </w:r>
          </w:p>
        </w:tc>
        <w:tc>
          <w:tcPr>
            <w:tcW w:type="dxa" w:w="2880"/>
          </w:tcPr>
          <w:p>
            <w:r>
              <w:t>336</w:t>
            </w:r>
          </w:p>
        </w:tc>
      </w:tr>
      <w:tr>
        <w:tc>
          <w:tcPr>
            <w:tcW w:type="dxa" w:w="2880"/>
          </w:tcPr>
          <w:p>
            <w:r>
              <w:t>TWO-SEATER</w:t>
            </w:r>
          </w:p>
        </w:tc>
        <w:tc>
          <w:tcPr>
            <w:tcW w:type="dxa" w:w="2880"/>
          </w:tcPr>
          <w:p>
            <w:r>
              <w:t>16.85</w:t>
            </w:r>
          </w:p>
        </w:tc>
        <w:tc>
          <w:tcPr>
            <w:tcW w:type="dxa" w:w="2880"/>
          </w:tcPr>
          <w:p>
            <w:r>
              <w:t>332</w:t>
            </w:r>
          </w:p>
        </w:tc>
      </w:tr>
      <w:tr>
        <w:tc>
          <w:tcPr>
            <w:tcW w:type="dxa" w:w="2880"/>
          </w:tcPr>
          <w:p>
            <w:r>
              <w:t>VAN - CARGO</w:t>
            </w:r>
          </w:p>
        </w:tc>
        <w:tc>
          <w:tcPr>
            <w:tcW w:type="dxa" w:w="2880"/>
          </w:tcPr>
          <w:p>
            <w:r>
              <w:t>18.33</w:t>
            </w:r>
          </w:p>
        </w:tc>
        <w:tc>
          <w:tcPr>
            <w:tcW w:type="dxa" w:w="2880"/>
          </w:tcPr>
          <w:p>
            <w:r>
              <w:t>370</w:t>
            </w:r>
          </w:p>
        </w:tc>
      </w:tr>
      <w:tr>
        <w:tc>
          <w:tcPr>
            <w:tcW w:type="dxa" w:w="2880"/>
          </w:tcPr>
          <w:p>
            <w:r>
              <w:t>VAN - PASSENGER</w:t>
            </w:r>
          </w:p>
        </w:tc>
        <w:tc>
          <w:tcPr>
            <w:tcW w:type="dxa" w:w="2880"/>
          </w:tcPr>
          <w:p>
            <w:r>
              <w:t>19.09</w:t>
            </w:r>
          </w:p>
        </w:tc>
        <w:tc>
          <w:tcPr>
            <w:tcW w:type="dxa" w:w="2880"/>
          </w:tcPr>
          <w:p>
            <w:r>
              <w:t>392</w:t>
            </w:r>
          </w:p>
        </w:tc>
      </w:tr>
    </w:tbl>
    <w:p>
      <w:pPr>
        <w:pStyle w:val="Caption"/>
      </w:pPr>
      <w:r>
        <w:t>Source: data/FuelConsumption_Dataset.csv grouped by VEHICLE_CLASS</w:t>
      </w:r>
    </w:p>
    <w:p>
      <w:pPr>
        <w:pStyle w:val="Heading1"/>
      </w:pPr>
      <w:r>
        <w:t>Model — FuelNet</w:t>
      </w:r>
    </w:p>
    <w:p>
      <w:r>
        <w:t>FuelNet (src/train.py:65) — Residual MLP 10→512→1024 + 3×ResidualBlock + 1024→512→1 (~7.4M params). Input: StandardScaled 10-d vector (LabelEncoded categoricals). Target: residual CO₂_RES. Reconstruction: CO₂ = pred_residual + FC×23.7. Training: AdamW lr 3e-3, wd 1e-4, CosineAnnealingWarmRestarts T0=50, grad-clip 1.0, batch 128, 200 epochs (400 for full). Loss: MSE on residual.</w:t>
      </w:r>
    </w:p>
    <w:p>
      <w:r>
        <w:t>Physics prior rationale: stoichiometry 2.31 kg CO₂ / L gasoline ⇒ FC×23.1 ≈ CO₂ g/km; calibrated to 23.7 on dataset mean.</w:t>
      </w:r>
    </w:p>
    <w:p>
      <w:pPr>
        <w:pStyle w:val="Heading2"/>
      </w:pPr>
      <w:r>
        <w:t>Training Loss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 — Training/validation MSE (residual) vs epoch.</w:t>
      </w:r>
    </w:p>
    <w:p>
      <w:pPr>
        <w:pStyle w:val="Heading1"/>
      </w:pPr>
      <w:r>
        <w:t>Evaluation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MSE</w:t>
            </w:r>
          </w:p>
        </w:tc>
        <w:tc>
          <w:tcPr>
            <w:tcW w:type="dxa" w:w="4320"/>
          </w:tcPr>
          <w:p>
            <w:r>
              <w:t>33.1080</w:t>
            </w:r>
          </w:p>
        </w:tc>
      </w:tr>
      <w:tr>
        <w:tc>
          <w:tcPr>
            <w:tcW w:type="dxa" w:w="4320"/>
          </w:tcPr>
          <w:p>
            <w:r>
              <w:t>RMSE</w:t>
            </w:r>
          </w:p>
        </w:tc>
        <w:tc>
          <w:tcPr>
            <w:tcW w:type="dxa" w:w="4320"/>
          </w:tcPr>
          <w:p>
            <w:r>
              <w:t>5.7540</w:t>
            </w:r>
          </w:p>
        </w:tc>
      </w:tr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4.3248</w:t>
            </w:r>
          </w:p>
        </w:tc>
      </w:tr>
      <w:tr>
        <w:tc>
          <w:tcPr>
            <w:tcW w:type="dxa" w:w="4320"/>
          </w:tcPr>
          <w:p>
            <w:r>
              <w:t>R2</w:t>
            </w:r>
          </w:p>
        </w:tc>
        <w:tc>
          <w:tcPr>
            <w:tcW w:type="dxa" w:w="4320"/>
          </w:tcPr>
          <w:p>
            <w:r>
              <w:t>0.9926</w:t>
            </w:r>
          </w:p>
        </w:tc>
      </w:tr>
      <w:tr>
        <w:tc>
          <w:tcPr>
            <w:tcW w:type="dxa" w:w="4320"/>
          </w:tcPr>
          <w:p>
            <w:r>
              <w:t>MAPE</w:t>
            </w:r>
          </w:p>
        </w:tc>
        <w:tc>
          <w:tcPr>
            <w:tcW w:type="dxa" w:w="4320"/>
          </w:tcPr>
          <w:p>
            <w:r>
              <w:t>1.4803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</w:tbl>
    <w:p>
      <w:pPr>
        <w:pStyle w:val="Caption"/>
      </w:pPr>
      <w:r>
        <w:t>Evaluation on 300-sample hold-out via src/evaluation.py (predict_one per row). R² 0.9926 confirms 99%+ claim.</w:t>
      </w:r>
    </w:p>
    <w:p>
      <w:pPr>
        <w:pStyle w:val="Heading2"/>
      </w:pPr>
      <w:r>
        <w:t>True vs Predicted</w:t>
      </w:r>
    </w:p>
    <w:p>
      <w:r>
        <w:drawing>
          <wp:inline xmlns:a="http://schemas.openxmlformats.org/drawingml/2006/main" xmlns:pic="http://schemas.openxmlformats.org/drawingml/2006/picture">
            <wp:extent cx="5029200" cy="4191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tter_true_vs_pr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 — Scatter true vs predicted CO₂ (red ideal). R² annotated.</w:t>
      </w:r>
    </w:p>
    <w:p>
      <w:pPr>
        <w:pStyle w:val="Heading2"/>
      </w:pPr>
      <w:r>
        <w:t>Residual Distribution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al_h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 — Residual (true−pred) histogram.</w:t>
      </w:r>
    </w:p>
    <w:p>
      <w:pPr>
        <w:pStyle w:val="Heading2"/>
      </w:pPr>
      <w:r>
        <w:t>Fuel vs CO₂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el_vs_co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4 — Fuel consumption vs CO₂ (true vs pred).</w:t>
      </w:r>
    </w:p>
    <w:p>
      <w:pPr>
        <w:pStyle w:val="Heading2"/>
      </w:pPr>
      <w:r>
        <w:t>MAPE per Vehicle Class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e_per_cla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5 — MAPE (%) per VEHICLE_CLASS.</w:t>
      </w:r>
    </w:p>
    <w:p>
      <w:pPr>
        <w:pStyle w:val="Heading1"/>
      </w:pPr>
      <w:r>
        <w:t>API &amp; Simulation</w:t>
      </w:r>
    </w:p>
    <w:p>
      <w:r>
        <w:t>Backend: simulation/backend/api.py — FastAPI, CORS *, mounts frontend static, serves /plots/*. Endpoint logic in src/predict.py:178. Frontend: simulation/frontend/index.html — gauges, tabs, Chart.js, simulation2D.js Sim2D class (road canvas 900×260, particles, live chart).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{status, model_loaded, meta}</w:t>
            </w:r>
          </w:p>
        </w:tc>
      </w:tr>
      <w:tr>
        <w:tc>
          <w:tcPr>
            <w:tcW w:type="dxa" w:w="2880"/>
          </w:tcPr>
          <w:p>
            <w:r>
              <w:t>/stats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Dataset rows/cols, classes, per-class avg</w:t>
            </w:r>
          </w:p>
        </w:tc>
      </w:tr>
      <w:tr>
        <w:tc>
          <w:tcPr>
            <w:tcW w:type="dxa" w:w="2880"/>
          </w:tcPr>
          <w:p>
            <w:r>
              <w:t>/metrics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metrics.json or checkpoint fallback</w:t>
            </w:r>
          </w:p>
        </w:tc>
      </w:tr>
      <w:tr>
        <w:tc>
          <w:tcPr>
            <w:tcW w:type="dxa" w:w="2880"/>
          </w:tcPr>
          <w:p>
            <w:r>
              <w:t>/predict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PredictRequest → {co2, residual, physics_base, speed_factor}</w:t>
            </w:r>
          </w:p>
        </w:tc>
      </w:tr>
      <w:tr>
        <w:tc>
          <w:tcPr>
            <w:tcW w:type="dxa" w:w="2880"/>
          </w:tcPr>
          <w:p>
            <w:r>
              <w:t>/predict_batch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List[PredictRequest]</w:t>
            </w:r>
          </w:p>
        </w:tc>
      </w:tr>
      <w:tr>
        <w:tc>
          <w:tcPr>
            <w:tcW w:type="dxa" w:w="2880"/>
          </w:tcPr>
          <w:p>
            <w:r>
              <w:t>/plots/{file}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Plot PNGs</w:t>
            </w:r>
          </w:p>
        </w:tc>
      </w:tr>
      <w:tr>
        <w:tc>
          <w:tcPr>
            <w:tcW w:type="dxa" w:w="2880"/>
          </w:tcPr>
          <w:p>
            <w:r>
              <w:t>/docs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Swagger UI</w:t>
            </w:r>
          </w:p>
        </w:tc>
      </w:tr>
    </w:tbl>
    <w:p>
      <w:pPr>
        <w:pStyle w:val="Heading2"/>
      </w:pPr>
      <w:r>
        <w:t>Run Instructions</w:t>
      </w:r>
    </w:p>
    <w:p>
      <w:pPr>
        <w:pStyle w:val="IntenseQuote"/>
      </w:pPr>
      <w:r>
        <w:t>py -3.13 -m pip install -r requirements.txt</w:t>
      </w:r>
    </w:p>
    <w:p>
      <w:pPr>
        <w:pStyle w:val="IntenseQuote"/>
      </w:pPr>
      <w:r>
        <w:t>py -3.13 src/train.py --epochs 40   # quick</w:t>
        <w:br/>
        <w:t>py -3.13 src/evaluation.py</w:t>
        <w:br/>
        <w:t>py -3.13 src/report.py</w:t>
        <w:br/>
        <w:t>py -3.13 -m uvicorn simulation.backend.api:app --host 127.0.0.1 --port 8000</w:t>
      </w:r>
    </w:p>
    <w:p>
      <w:r>
        <w:t>Or double-click run.bat / powershell start.ps1 / bash run.sh. Open http://127.0.0.1:8000</w:t>
      </w:r>
    </w:p>
    <w:p>
      <w:pPr>
        <w:pStyle w:val="Heading1"/>
      </w:pPr>
      <w:r>
        <w:t>Limitations &amp; Next Steps</w:t>
      </w:r>
    </w:p>
    <w:p>
      <w:r>
        <w:t>Dataset 640 rows (2000 only) — temporal generalization limited. Stoichiometry scalar 23.7 is dataset-calibrated, not universal. No temporal/NOx. Future: larger multi-year data, engine-tech embeddings, ONNX/TensorRT edge export, CO₂ budget planner, mobile PWA.</w:t>
      </w:r>
    </w:p>
    <w:p>
      <w:pPr>
        <w:pStyle w:val="Caption"/>
      </w:pPr>
      <w:r>
        <w:t>Generated: 2026-09-13T21:10:26.463286  |  Shipped model: models/fuel_co2_99pct_model.pth  |  Frontend: simulation/frontend/index.html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