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88" w:rsidRDefault="009B6C88">
      <w:r>
        <w:rPr>
          <w:rFonts w:hint="eastAsia"/>
        </w:rPr>
        <w:t>Q1</w:t>
      </w:r>
      <w:r>
        <w:t>:</w:t>
      </w:r>
    </w:p>
    <w:p w:rsidR="009B6C88" w:rsidRDefault="009B6C88"/>
    <w:tbl>
      <w:tblPr>
        <w:tblStyle w:val="a3"/>
        <w:tblW w:w="10795" w:type="dxa"/>
        <w:tblLayout w:type="fixed"/>
        <w:tblLook w:val="04A0" w:firstRow="1" w:lastRow="0" w:firstColumn="1" w:lastColumn="0" w:noHBand="0" w:noVBand="1"/>
      </w:tblPr>
      <w:tblGrid>
        <w:gridCol w:w="715"/>
        <w:gridCol w:w="1980"/>
        <w:gridCol w:w="1980"/>
        <w:gridCol w:w="2070"/>
        <w:gridCol w:w="2070"/>
        <w:gridCol w:w="1980"/>
      </w:tblGrid>
      <w:tr w:rsidR="004002B1" w:rsidTr="006356A3">
        <w:tc>
          <w:tcPr>
            <w:tcW w:w="715" w:type="dxa"/>
          </w:tcPr>
          <w:p w:rsidR="001760D4" w:rsidRDefault="001760D4"/>
        </w:tc>
        <w:tc>
          <w:tcPr>
            <w:tcW w:w="1980" w:type="dxa"/>
          </w:tcPr>
          <w:p w:rsidR="001760D4" w:rsidRDefault="001760D4">
            <w:r w:rsidRPr="001760D4">
              <w:t>Decision or Regression Tree</w:t>
            </w:r>
          </w:p>
        </w:tc>
        <w:tc>
          <w:tcPr>
            <w:tcW w:w="1980" w:type="dxa"/>
          </w:tcPr>
          <w:p w:rsidR="001760D4" w:rsidRDefault="001760D4">
            <w:r w:rsidRPr="001760D4">
              <w:t>Linear Regression (Normal Equations)</w:t>
            </w:r>
          </w:p>
        </w:tc>
        <w:tc>
          <w:tcPr>
            <w:tcW w:w="2070" w:type="dxa"/>
          </w:tcPr>
          <w:p w:rsidR="001760D4" w:rsidRDefault="001760D4">
            <w:r w:rsidRPr="001760D4">
              <w:t>Linear Ridge Regression (Normal Equations)</w:t>
            </w:r>
          </w:p>
        </w:tc>
        <w:tc>
          <w:tcPr>
            <w:tcW w:w="2070" w:type="dxa"/>
          </w:tcPr>
          <w:p w:rsidR="001760D4" w:rsidRDefault="001760D4">
            <w:r w:rsidRPr="001760D4">
              <w:t>Linear Regression</w:t>
            </w:r>
            <w:r>
              <w:t xml:space="preserve"> </w:t>
            </w:r>
            <w:r w:rsidRPr="001760D4">
              <w:t>(Gradient Descent)</w:t>
            </w:r>
          </w:p>
        </w:tc>
        <w:tc>
          <w:tcPr>
            <w:tcW w:w="1980" w:type="dxa"/>
          </w:tcPr>
          <w:p w:rsidR="001760D4" w:rsidRDefault="001760D4">
            <w:r w:rsidRPr="001760D4">
              <w:t>Logistic</w:t>
            </w:r>
            <w:r w:rsidR="00221969">
              <w:t xml:space="preserve"> </w:t>
            </w:r>
            <w:r w:rsidRPr="001760D4">
              <w:t>Regression</w:t>
            </w:r>
            <w:r>
              <w:t xml:space="preserve"> </w:t>
            </w:r>
            <w:r w:rsidRPr="001760D4">
              <w:t>(</w:t>
            </w:r>
            <w:r w:rsidR="00221969" w:rsidRPr="001760D4">
              <w:t>Gradient</w:t>
            </w:r>
            <w:r w:rsidRPr="001760D4">
              <w:t xml:space="preserve"> Descent)</w:t>
            </w:r>
          </w:p>
        </w:tc>
      </w:tr>
      <w:tr w:rsidR="004002B1" w:rsidTr="006356A3">
        <w:tc>
          <w:tcPr>
            <w:tcW w:w="715" w:type="dxa"/>
          </w:tcPr>
          <w:p w:rsidR="001760D4" w:rsidRDefault="001760D4">
            <w:proofErr w:type="spellStart"/>
            <w:r w:rsidRPr="001760D4">
              <w:t>Spambase</w:t>
            </w:r>
            <w:proofErr w:type="spellEnd"/>
          </w:p>
        </w:tc>
        <w:tc>
          <w:tcPr>
            <w:tcW w:w="1980" w:type="dxa"/>
          </w:tcPr>
          <w:p w:rsidR="001760D4" w:rsidRDefault="001760D4" w:rsidP="001760D4">
            <w:r>
              <w:t>Train ACC:</w:t>
            </w:r>
            <w:r w:rsidR="006356A3">
              <w:t xml:space="preserve"> </w:t>
            </w:r>
            <w:r w:rsidR="006356A3" w:rsidRPr="006356A3">
              <w:t>0.9678</w:t>
            </w:r>
          </w:p>
          <w:p w:rsidR="001760D4" w:rsidRDefault="001760D4" w:rsidP="001760D4">
            <w:r>
              <w:t>Test ACC:</w:t>
            </w:r>
            <w:r w:rsidR="006356A3" w:rsidRPr="006356A3">
              <w:t xml:space="preserve"> 0.9265</w:t>
            </w:r>
          </w:p>
        </w:tc>
        <w:tc>
          <w:tcPr>
            <w:tcW w:w="1980" w:type="dxa"/>
          </w:tcPr>
          <w:p w:rsidR="001760D4" w:rsidRDefault="001760D4" w:rsidP="001760D4">
            <w:r>
              <w:t>Train ACC:</w:t>
            </w:r>
            <w:r w:rsidR="003B269F">
              <w:t xml:space="preserve"> </w:t>
            </w:r>
            <w:r w:rsidR="003B269F" w:rsidRPr="003B269F">
              <w:t>0.9122</w:t>
            </w:r>
          </w:p>
          <w:p w:rsidR="001760D4" w:rsidRDefault="001760D4" w:rsidP="001760D4">
            <w:r>
              <w:t>Test ACC:</w:t>
            </w:r>
            <w:r w:rsidR="004002B1">
              <w:t xml:space="preserve"> </w:t>
            </w:r>
            <w:r w:rsidR="004002B1" w:rsidRPr="004002B1">
              <w:t>0.9089</w:t>
            </w:r>
          </w:p>
        </w:tc>
        <w:tc>
          <w:tcPr>
            <w:tcW w:w="2070" w:type="dxa"/>
          </w:tcPr>
          <w:p w:rsidR="001760D4" w:rsidRDefault="001760D4" w:rsidP="001760D4">
            <w:r>
              <w:t>Train ACC:</w:t>
            </w:r>
            <w:r w:rsidR="00756EDE">
              <w:t xml:space="preserve"> </w:t>
            </w:r>
            <w:r w:rsidR="00756EDE" w:rsidRPr="00756EDE">
              <w:t>0.912</w:t>
            </w:r>
          </w:p>
          <w:p w:rsidR="001760D4" w:rsidRDefault="001760D4" w:rsidP="001760D4">
            <w:r>
              <w:t>Test ACC:</w:t>
            </w:r>
            <w:r w:rsidR="00756EDE">
              <w:t xml:space="preserve"> </w:t>
            </w:r>
            <w:r w:rsidR="00756EDE" w:rsidRPr="00756EDE">
              <w:t>0.9091</w:t>
            </w:r>
          </w:p>
        </w:tc>
        <w:tc>
          <w:tcPr>
            <w:tcW w:w="2070" w:type="dxa"/>
          </w:tcPr>
          <w:p w:rsidR="001760D4" w:rsidRDefault="001760D4" w:rsidP="001760D4">
            <w:r>
              <w:t>Train ACC:</w:t>
            </w:r>
            <w:r w:rsidR="00756EDE">
              <w:t xml:space="preserve"> </w:t>
            </w:r>
            <w:r w:rsidR="00D22029" w:rsidRPr="00D22029">
              <w:t>0.9130</w:t>
            </w:r>
          </w:p>
          <w:p w:rsidR="001760D4" w:rsidRDefault="001760D4" w:rsidP="001760D4">
            <w:r>
              <w:t>Test ACC:</w:t>
            </w:r>
            <w:r w:rsidR="00756EDE">
              <w:t xml:space="preserve"> </w:t>
            </w:r>
            <w:r w:rsidR="004A1957" w:rsidRPr="004A1957">
              <w:t>0.9104</w:t>
            </w:r>
          </w:p>
        </w:tc>
        <w:tc>
          <w:tcPr>
            <w:tcW w:w="1980" w:type="dxa"/>
          </w:tcPr>
          <w:p w:rsidR="001760D4" w:rsidRDefault="001760D4" w:rsidP="001760D4">
            <w:r>
              <w:t>Train ACC:</w:t>
            </w:r>
            <w:r w:rsidR="00756EDE">
              <w:t xml:space="preserve"> </w:t>
            </w:r>
            <w:r w:rsidR="009E37BC" w:rsidRPr="009E37BC">
              <w:t>0.9296</w:t>
            </w:r>
            <w:r w:rsidR="009E37BC">
              <w:t>9</w:t>
            </w:r>
          </w:p>
          <w:p w:rsidR="001760D4" w:rsidRDefault="001760D4" w:rsidP="001760D4">
            <w:r>
              <w:t>Test ACC:</w:t>
            </w:r>
            <w:r w:rsidR="00756EDE">
              <w:t xml:space="preserve"> </w:t>
            </w:r>
            <w:r w:rsidR="009E37BC" w:rsidRPr="009E37BC">
              <w:t>0.92393</w:t>
            </w:r>
          </w:p>
        </w:tc>
      </w:tr>
      <w:tr w:rsidR="006356A3" w:rsidTr="006356A3">
        <w:tc>
          <w:tcPr>
            <w:tcW w:w="715" w:type="dxa"/>
          </w:tcPr>
          <w:p w:rsidR="001760D4" w:rsidRPr="001760D4" w:rsidRDefault="001760D4">
            <w:r w:rsidRPr="001760D4">
              <w:t>Housing</w:t>
            </w:r>
          </w:p>
        </w:tc>
        <w:tc>
          <w:tcPr>
            <w:tcW w:w="1980" w:type="dxa"/>
          </w:tcPr>
          <w:p w:rsidR="001760D4" w:rsidRDefault="001760D4" w:rsidP="001760D4">
            <w:r>
              <w:t>Train MSE:</w:t>
            </w:r>
            <w:r w:rsidR="004002B1">
              <w:t xml:space="preserve"> </w:t>
            </w:r>
            <w:r w:rsidR="004002B1" w:rsidRPr="004002B1">
              <w:t>24.6563</w:t>
            </w:r>
          </w:p>
          <w:p w:rsidR="001760D4" w:rsidRDefault="001760D4" w:rsidP="001760D4">
            <w:r>
              <w:t>Test MSE:</w:t>
            </w:r>
            <w:r w:rsidR="004002B1">
              <w:t xml:space="preserve"> </w:t>
            </w:r>
            <w:r w:rsidR="004002B1" w:rsidRPr="004002B1">
              <w:t>22.8097</w:t>
            </w:r>
          </w:p>
        </w:tc>
        <w:tc>
          <w:tcPr>
            <w:tcW w:w="1980" w:type="dxa"/>
          </w:tcPr>
          <w:p w:rsidR="001760D4" w:rsidRDefault="001760D4" w:rsidP="001760D4">
            <w:r>
              <w:t>Train MSE:</w:t>
            </w:r>
            <w:r w:rsidR="004002B1">
              <w:t xml:space="preserve"> </w:t>
            </w:r>
            <w:r w:rsidR="004002B1" w:rsidRPr="004002B1">
              <w:t>22.0812</w:t>
            </w:r>
          </w:p>
          <w:p w:rsidR="001760D4" w:rsidRDefault="001760D4" w:rsidP="001760D4">
            <w:r>
              <w:t>Test MSE:</w:t>
            </w:r>
            <w:r w:rsidR="004002B1">
              <w:t xml:space="preserve"> </w:t>
            </w:r>
            <w:r w:rsidR="004002B1" w:rsidRPr="004002B1">
              <w:t>22.6382</w:t>
            </w:r>
          </w:p>
        </w:tc>
        <w:tc>
          <w:tcPr>
            <w:tcW w:w="2070" w:type="dxa"/>
          </w:tcPr>
          <w:p w:rsidR="001760D4" w:rsidRDefault="001760D4" w:rsidP="001760D4">
            <w:r>
              <w:t>Train MSE:</w:t>
            </w:r>
            <w:r w:rsidR="00756EDE" w:rsidRPr="00756EDE">
              <w:t xml:space="preserve"> 22.1108</w:t>
            </w:r>
          </w:p>
          <w:p w:rsidR="001760D4" w:rsidRDefault="001760D4" w:rsidP="001760D4">
            <w:r>
              <w:t>Test MSE:</w:t>
            </w:r>
            <w:r w:rsidR="00756EDE" w:rsidRPr="00756EDE">
              <w:t xml:space="preserve"> 22.1305</w:t>
            </w:r>
          </w:p>
        </w:tc>
        <w:tc>
          <w:tcPr>
            <w:tcW w:w="2070" w:type="dxa"/>
          </w:tcPr>
          <w:p w:rsidR="001760D4" w:rsidRDefault="001760D4" w:rsidP="001760D4">
            <w:r>
              <w:t>Train MSE:</w:t>
            </w:r>
            <w:r w:rsidR="00756EDE" w:rsidRPr="00756EDE">
              <w:t xml:space="preserve"> </w:t>
            </w:r>
            <w:r w:rsidR="00A167E8" w:rsidRPr="00A167E8">
              <w:t>22.0812</w:t>
            </w:r>
          </w:p>
          <w:p w:rsidR="001760D4" w:rsidRDefault="001760D4" w:rsidP="001760D4">
            <w:r>
              <w:t>Test MSE:</w:t>
            </w:r>
            <w:r w:rsidR="00756EDE" w:rsidRPr="00756EDE">
              <w:t xml:space="preserve"> </w:t>
            </w:r>
            <w:r w:rsidR="00A167E8" w:rsidRPr="00A167E8">
              <w:t>22.6382</w:t>
            </w:r>
          </w:p>
        </w:tc>
        <w:tc>
          <w:tcPr>
            <w:tcW w:w="1980" w:type="dxa"/>
          </w:tcPr>
          <w:p w:rsidR="001760D4" w:rsidRDefault="001760D4">
            <w:r>
              <w:t>N/A</w:t>
            </w:r>
          </w:p>
        </w:tc>
      </w:tr>
    </w:tbl>
    <w:p w:rsidR="00E608E1" w:rsidRDefault="00E608E1"/>
    <w:p w:rsidR="00CA6F57" w:rsidRDefault="00CA6F57" w:rsidP="00CA6F57"/>
    <w:p w:rsidR="00CA6F57" w:rsidRDefault="00414873" w:rsidP="00CA6F57">
      <w:r w:rsidRPr="00414873">
        <w:t>Decision Tree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CA6F57" w:rsidTr="00C15E39">
        <w:tc>
          <w:tcPr>
            <w:tcW w:w="3596" w:type="dxa"/>
          </w:tcPr>
          <w:p w:rsidR="00CA6F57" w:rsidRDefault="00CA6F57" w:rsidP="00C15E39">
            <w:r>
              <w:t xml:space="preserve">TP: </w:t>
            </w:r>
            <w:r w:rsidRPr="00CA6F57">
              <w:t>1500</w:t>
            </w:r>
          </w:p>
        </w:tc>
        <w:tc>
          <w:tcPr>
            <w:tcW w:w="3597" w:type="dxa"/>
          </w:tcPr>
          <w:p w:rsidR="00CA6F57" w:rsidRDefault="00CA6F57" w:rsidP="00C15E39">
            <w:r>
              <w:t xml:space="preserve">FP: </w:t>
            </w:r>
            <w:r w:rsidRPr="00CA6F57">
              <w:t>313</w:t>
            </w:r>
          </w:p>
        </w:tc>
      </w:tr>
      <w:tr w:rsidR="00CA6F57" w:rsidTr="00C15E39">
        <w:tc>
          <w:tcPr>
            <w:tcW w:w="3596" w:type="dxa"/>
          </w:tcPr>
          <w:p w:rsidR="00CA6F57" w:rsidRDefault="00CA6F57" w:rsidP="00C15E39">
            <w:r>
              <w:t xml:space="preserve">FN: </w:t>
            </w:r>
            <w:r w:rsidRPr="00CA6F57">
              <w:t>134</w:t>
            </w:r>
          </w:p>
        </w:tc>
        <w:tc>
          <w:tcPr>
            <w:tcW w:w="3597" w:type="dxa"/>
          </w:tcPr>
          <w:p w:rsidR="00CA6F57" w:rsidRDefault="00CA6F57" w:rsidP="00C15E39">
            <w:r>
              <w:t xml:space="preserve">TN: </w:t>
            </w:r>
            <w:r w:rsidRPr="00CA6F57">
              <w:t>2654</w:t>
            </w:r>
          </w:p>
        </w:tc>
      </w:tr>
    </w:tbl>
    <w:p w:rsidR="00CA6F57" w:rsidRDefault="00CA6F57" w:rsidP="00CA6F57"/>
    <w:p w:rsidR="00CA6F57" w:rsidRDefault="00414873" w:rsidP="00CA6F57">
      <w:r w:rsidRPr="001760D4">
        <w:t>Linear Regression (Normal Equations)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CA6F57" w:rsidTr="00C15E39">
        <w:tc>
          <w:tcPr>
            <w:tcW w:w="3596" w:type="dxa"/>
          </w:tcPr>
          <w:p w:rsidR="00CA6F57" w:rsidRDefault="00CA6F57" w:rsidP="00C15E39">
            <w:r>
              <w:t xml:space="preserve">TP: </w:t>
            </w:r>
            <w:r w:rsidR="00414873" w:rsidRPr="00414873">
              <w:t>1593</w:t>
            </w:r>
          </w:p>
        </w:tc>
        <w:tc>
          <w:tcPr>
            <w:tcW w:w="3597" w:type="dxa"/>
          </w:tcPr>
          <w:p w:rsidR="00CA6F57" w:rsidRDefault="00CA6F57" w:rsidP="00C15E39">
            <w:r>
              <w:t>FP:</w:t>
            </w:r>
            <w:r w:rsidR="00414873">
              <w:t xml:space="preserve"> </w:t>
            </w:r>
            <w:r w:rsidR="00414873" w:rsidRPr="00414873">
              <w:t>220</w:t>
            </w:r>
          </w:p>
        </w:tc>
      </w:tr>
      <w:tr w:rsidR="00CA6F57" w:rsidTr="00C15E39">
        <w:tc>
          <w:tcPr>
            <w:tcW w:w="3596" w:type="dxa"/>
          </w:tcPr>
          <w:p w:rsidR="00CA6F57" w:rsidRDefault="00CA6F57" w:rsidP="00C15E39">
            <w:r>
              <w:t>FN:</w:t>
            </w:r>
            <w:r w:rsidR="00414873">
              <w:t xml:space="preserve"> </w:t>
            </w:r>
            <w:r w:rsidR="00414873" w:rsidRPr="00414873">
              <w:t>202</w:t>
            </w:r>
          </w:p>
        </w:tc>
        <w:tc>
          <w:tcPr>
            <w:tcW w:w="3597" w:type="dxa"/>
          </w:tcPr>
          <w:p w:rsidR="00CA6F57" w:rsidRDefault="00CA6F57" w:rsidP="00C15E39">
            <w:r>
              <w:t>TN:</w:t>
            </w:r>
            <w:r w:rsidR="00414873">
              <w:t xml:space="preserve"> </w:t>
            </w:r>
            <w:r w:rsidR="00414873" w:rsidRPr="00414873">
              <w:t>2586</w:t>
            </w:r>
          </w:p>
        </w:tc>
      </w:tr>
    </w:tbl>
    <w:p w:rsidR="00CA6F57" w:rsidRDefault="00CA6F57"/>
    <w:p w:rsidR="00CA6F57" w:rsidRDefault="00CA6F57">
      <w:r w:rsidRPr="00CA6F57">
        <w:t>Logistic Regression (Gradient Descent)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96"/>
        <w:gridCol w:w="3597"/>
      </w:tblGrid>
      <w:tr w:rsidR="00CA6F57" w:rsidTr="00C15E39">
        <w:tc>
          <w:tcPr>
            <w:tcW w:w="3596" w:type="dxa"/>
          </w:tcPr>
          <w:p w:rsidR="00CA6F57" w:rsidRDefault="00CA6F57" w:rsidP="00C15E39">
            <w:r>
              <w:t xml:space="preserve">TP: </w:t>
            </w:r>
            <w:r w:rsidR="009E37BC" w:rsidRPr="009E37BC">
              <w:t>1654</w:t>
            </w:r>
          </w:p>
        </w:tc>
        <w:tc>
          <w:tcPr>
            <w:tcW w:w="3597" w:type="dxa"/>
          </w:tcPr>
          <w:p w:rsidR="00CA6F57" w:rsidRDefault="00CA6F57" w:rsidP="00C15E39">
            <w:r>
              <w:t xml:space="preserve">FP: </w:t>
            </w:r>
            <w:r w:rsidR="009E37BC" w:rsidRPr="009E37BC">
              <w:t>159</w:t>
            </w:r>
          </w:p>
        </w:tc>
      </w:tr>
      <w:tr w:rsidR="00CA6F57" w:rsidTr="00C15E39">
        <w:tc>
          <w:tcPr>
            <w:tcW w:w="3596" w:type="dxa"/>
          </w:tcPr>
          <w:p w:rsidR="00CA6F57" w:rsidRDefault="00CA6F57" w:rsidP="00C15E39">
            <w:r>
              <w:t xml:space="preserve">FN: </w:t>
            </w:r>
            <w:r w:rsidR="009E37BC" w:rsidRPr="009E37BC">
              <w:t>191</w:t>
            </w:r>
          </w:p>
        </w:tc>
        <w:tc>
          <w:tcPr>
            <w:tcW w:w="3597" w:type="dxa"/>
          </w:tcPr>
          <w:p w:rsidR="00CA6F57" w:rsidRDefault="00CA6F57" w:rsidP="00C15E39">
            <w:r>
              <w:t xml:space="preserve">TN: </w:t>
            </w:r>
            <w:r w:rsidR="009E37BC" w:rsidRPr="009E37BC">
              <w:t>2597</w:t>
            </w:r>
          </w:p>
        </w:tc>
      </w:tr>
    </w:tbl>
    <w:p w:rsidR="009E37BC" w:rsidRDefault="009E37BC"/>
    <w:p w:rsidR="00CA6F57" w:rsidRDefault="00C6467F">
      <w:r w:rsidRPr="00C6467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6467F">
        <w:rPr>
          <w:noProof/>
        </w:rPr>
        <w:drawing>
          <wp:inline distT="0" distB="0" distL="0" distR="0">
            <wp:extent cx="3901438" cy="2926080"/>
            <wp:effectExtent l="0" t="0" r="4445" b="7620"/>
            <wp:docPr id="1" name="图片 1" descr="E:\Si\NEU\CS 6140 Machine Learning\HW2\src\ROC 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i\NEU\CS 6140 Machine Learning\HW2\src\ROC curv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26" cy="297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BC" w:rsidRDefault="009F4F05">
      <w:r>
        <w:rPr>
          <w:rFonts w:hint="eastAsia"/>
        </w:rPr>
        <w:t>AUC</w:t>
      </w:r>
      <w:r w:rsidR="007C6846">
        <w:t>:</w:t>
      </w:r>
    </w:p>
    <w:p w:rsidR="00405F4F" w:rsidRDefault="007C6846">
      <w:r>
        <w:t xml:space="preserve">Linear Regression: </w:t>
      </w:r>
      <w:r w:rsidR="00405F4F" w:rsidRPr="00405F4F">
        <w:t>0.951</w:t>
      </w:r>
    </w:p>
    <w:p w:rsidR="009B6C88" w:rsidRDefault="007C6846">
      <w:r>
        <w:t xml:space="preserve">Logistic Regression: </w:t>
      </w:r>
      <w:r w:rsidR="00405F4F" w:rsidRPr="00405F4F">
        <w:t>0.96</w:t>
      </w:r>
      <w:r w:rsidR="00405F4F">
        <w:t>9</w:t>
      </w:r>
    </w:p>
    <w:p w:rsidR="001A56D6" w:rsidRDefault="001A56D6">
      <w:r>
        <w:lastRenderedPageBreak/>
        <w:t>Q2:</w:t>
      </w:r>
      <w:bookmarkStart w:id="0" w:name="_GoBack"/>
      <w:bookmarkEnd w:id="0"/>
    </w:p>
    <w:p w:rsidR="00926CBC" w:rsidRDefault="00926CBC" w:rsidP="00926CBC">
      <w:r>
        <w:t xml:space="preserve">iteration </w:t>
      </w:r>
      <w:proofErr w:type="gramStart"/>
      <w:r>
        <w:t>1 ,</w:t>
      </w:r>
      <w:proofErr w:type="gramEnd"/>
      <w:r>
        <w:t xml:space="preserve"> total mistake: 283</w:t>
      </w:r>
    </w:p>
    <w:p w:rsidR="00926CBC" w:rsidRDefault="00926CBC" w:rsidP="00926CBC">
      <w:r>
        <w:t xml:space="preserve">iteration </w:t>
      </w:r>
      <w:proofErr w:type="gramStart"/>
      <w:r>
        <w:t>2 ,</w:t>
      </w:r>
      <w:proofErr w:type="gramEnd"/>
      <w:r>
        <w:t xml:space="preserve"> total mistake: 321</w:t>
      </w:r>
    </w:p>
    <w:p w:rsidR="00926CBC" w:rsidRDefault="00926CBC" w:rsidP="00926CBC">
      <w:r>
        <w:t xml:space="preserve">iteration </w:t>
      </w:r>
      <w:proofErr w:type="gramStart"/>
      <w:r>
        <w:t>3 ,</w:t>
      </w:r>
      <w:proofErr w:type="gramEnd"/>
      <w:r>
        <w:t xml:space="preserve"> total mistake: 220</w:t>
      </w:r>
    </w:p>
    <w:p w:rsidR="00926CBC" w:rsidRDefault="00926CBC" w:rsidP="00926CBC">
      <w:r>
        <w:t xml:space="preserve">iteration </w:t>
      </w:r>
      <w:proofErr w:type="gramStart"/>
      <w:r>
        <w:t>4 ,</w:t>
      </w:r>
      <w:proofErr w:type="gramEnd"/>
      <w:r>
        <w:t xml:space="preserve"> total mistake: 169</w:t>
      </w:r>
    </w:p>
    <w:p w:rsidR="00926CBC" w:rsidRDefault="00926CBC" w:rsidP="00926CBC">
      <w:r>
        <w:t xml:space="preserve">iteration </w:t>
      </w:r>
      <w:proofErr w:type="gramStart"/>
      <w:r>
        <w:t>5 ,</w:t>
      </w:r>
      <w:proofErr w:type="gramEnd"/>
      <w:r>
        <w:t xml:space="preserve"> total mistake: 89</w:t>
      </w:r>
    </w:p>
    <w:p w:rsidR="00926CBC" w:rsidRDefault="00926CBC" w:rsidP="00926CBC">
      <w:r>
        <w:t xml:space="preserve">iteration </w:t>
      </w:r>
      <w:proofErr w:type="gramStart"/>
      <w:r>
        <w:t>6 ,</w:t>
      </w:r>
      <w:proofErr w:type="gramEnd"/>
      <w:r>
        <w:t xml:space="preserve"> total mistake: 0</w:t>
      </w:r>
    </w:p>
    <w:p w:rsidR="00926CBC" w:rsidRDefault="00926CBC" w:rsidP="00926CBC">
      <w:r>
        <w:t>Classifier weights: [2.09613228 0.10746497 0.01382512 0.07456444 0.07795897]</w:t>
      </w:r>
    </w:p>
    <w:p w:rsidR="009B6C88" w:rsidRDefault="00926CBC" w:rsidP="00926CBC">
      <w:r>
        <w:t>Normalized with threshold: [-0.05126822 -0.00659554 -0.03557239 -0.03719182]</w:t>
      </w:r>
      <w:r w:rsidR="009B6C88">
        <w:br w:type="page"/>
      </w:r>
    </w:p>
    <w:p w:rsidR="009B6C88" w:rsidRDefault="009B6C88">
      <w:r>
        <w:lastRenderedPageBreak/>
        <w:t>Q3:</w:t>
      </w:r>
    </w:p>
    <w:p w:rsidR="00C6467F" w:rsidRDefault="00C6467F">
      <w:r>
        <w:t xml:space="preserve">1. </w:t>
      </w:r>
    </w:p>
    <w:p w:rsidR="007A1437" w:rsidRDefault="00D7057B" w:rsidP="00D7057B">
      <w:pPr>
        <w:pStyle w:val="a4"/>
        <w:numPr>
          <w:ilvl w:val="0"/>
          <w:numId w:val="3"/>
        </w:numPr>
      </w:pPr>
      <w:r>
        <w:rPr>
          <w:rFonts w:cstheme="minorHAnsi"/>
        </w:rPr>
        <w:t>Θ</w:t>
      </w:r>
      <w:r>
        <w:rPr>
          <w:rFonts w:hint="eastAsia"/>
        </w:rPr>
        <w:t>:</w:t>
      </w:r>
      <w:r>
        <w:t xml:space="preserve"> the parameters of a model</w:t>
      </w:r>
    </w:p>
    <w:p w:rsidR="00913A6A" w:rsidRPr="00D7057B" w:rsidRDefault="00913A6A" w:rsidP="00913A6A">
      <w:pPr>
        <w:pStyle w:val="a4"/>
        <w:numPr>
          <w:ilvl w:val="0"/>
          <w:numId w:val="3"/>
        </w:numPr>
      </w:pPr>
      <w:r>
        <w:t>a(</w:t>
      </w:r>
      <w:r>
        <w:rPr>
          <w:rFonts w:cstheme="minorHAnsi"/>
        </w:rPr>
        <w:t xml:space="preserve">Θ): weighted accuracy of </w:t>
      </w:r>
      <w:proofErr w:type="spellStart"/>
      <w:r>
        <w:rPr>
          <w:rFonts w:cstheme="minorHAnsi"/>
        </w:rPr>
        <w:t>h</w:t>
      </w:r>
      <w:r w:rsidRPr="00D7057B">
        <w:rPr>
          <w:rFonts w:cstheme="minorHAnsi"/>
          <w:vertAlign w:val="subscript"/>
        </w:rPr>
        <w:t>Θ</w:t>
      </w:r>
      <w:proofErr w:type="spellEnd"/>
      <w:r>
        <w:rPr>
          <w:rFonts w:cstheme="minorHAnsi"/>
        </w:rPr>
        <w:t>(X)</w:t>
      </w:r>
    </w:p>
    <w:p w:rsidR="00913A6A" w:rsidRPr="00D7057B" w:rsidRDefault="00913A6A" w:rsidP="00913A6A">
      <w:pPr>
        <w:pStyle w:val="a4"/>
        <w:numPr>
          <w:ilvl w:val="0"/>
          <w:numId w:val="3"/>
        </w:numPr>
      </w:pPr>
      <w:r>
        <w:rPr>
          <w:rFonts w:cstheme="minorHAnsi"/>
        </w:rPr>
        <w:t xml:space="preserve">J(Θ): the likelihood of </w:t>
      </w:r>
      <w:proofErr w:type="spellStart"/>
      <w:r>
        <w:rPr>
          <w:rFonts w:cstheme="minorHAnsi"/>
        </w:rPr>
        <w:t>h</w:t>
      </w:r>
      <w:r w:rsidRPr="00D7057B">
        <w:rPr>
          <w:rFonts w:cstheme="minorHAnsi"/>
          <w:vertAlign w:val="subscript"/>
        </w:rPr>
        <w:t>Θ</w:t>
      </w:r>
      <w:proofErr w:type="spellEnd"/>
      <w:r>
        <w:rPr>
          <w:rFonts w:cstheme="minorHAnsi"/>
        </w:rPr>
        <w:t>(X) with training data</w:t>
      </w:r>
    </w:p>
    <w:p w:rsidR="00D7057B" w:rsidRDefault="00D7057B" w:rsidP="00D7057B">
      <w:pPr>
        <w:pStyle w:val="a4"/>
        <w:numPr>
          <w:ilvl w:val="0"/>
          <w:numId w:val="3"/>
        </w:numPr>
      </w:pPr>
      <w:r>
        <w:rPr>
          <w:rFonts w:cstheme="minorHAnsi"/>
        </w:rPr>
        <w:t>λ</w:t>
      </w:r>
      <w:r>
        <w:rPr>
          <w:rFonts w:hint="eastAsia"/>
        </w:rPr>
        <w:t>:</w:t>
      </w:r>
      <w:r>
        <w:t xml:space="preserve"> the coefficient of the regularization term</w:t>
      </w:r>
    </w:p>
    <w:p w:rsidR="00913A6A" w:rsidRPr="00913A6A" w:rsidRDefault="00913A6A" w:rsidP="00913A6A">
      <w:pPr>
        <w:pStyle w:val="a4"/>
        <w:numPr>
          <w:ilvl w:val="1"/>
          <w:numId w:val="3"/>
        </w:numPr>
      </w:pPr>
      <w:r>
        <w:t xml:space="preserve">increase </w:t>
      </w:r>
      <w:r>
        <w:rPr>
          <w:rFonts w:cstheme="minorHAnsi"/>
        </w:rPr>
        <w:t>λ increases the effect of regularization, reduces variance, increases bias</w:t>
      </w:r>
    </w:p>
    <w:p w:rsidR="00913A6A" w:rsidRDefault="00913A6A" w:rsidP="00913A6A">
      <w:pPr>
        <w:pStyle w:val="a4"/>
        <w:numPr>
          <w:ilvl w:val="1"/>
          <w:numId w:val="3"/>
        </w:numPr>
      </w:pPr>
      <w:r>
        <w:t xml:space="preserve">decrease </w:t>
      </w:r>
      <w:r>
        <w:rPr>
          <w:rFonts w:cstheme="minorHAnsi"/>
        </w:rPr>
        <w:t>λ increases variance, reduces bias</w:t>
      </w:r>
    </w:p>
    <w:p w:rsidR="00913A6A" w:rsidRDefault="00913A6A" w:rsidP="00D7057B">
      <w:pPr>
        <w:pStyle w:val="a4"/>
        <w:numPr>
          <w:ilvl w:val="0"/>
          <w:numId w:val="3"/>
        </w:numPr>
      </w:pPr>
      <w:r>
        <w:t>m: number of training examples</w:t>
      </w:r>
    </w:p>
    <w:p w:rsidR="00D7057B" w:rsidRDefault="00913A6A" w:rsidP="00913A6A">
      <w:pPr>
        <w:pStyle w:val="a4"/>
        <w:numPr>
          <w:ilvl w:val="1"/>
          <w:numId w:val="3"/>
        </w:numPr>
      </w:pPr>
      <w:r>
        <w:t>increase m helps reduce variance</w:t>
      </w:r>
    </w:p>
    <w:p w:rsidR="00913A6A" w:rsidRDefault="00913A6A" w:rsidP="00913A6A">
      <w:pPr>
        <w:pStyle w:val="a4"/>
        <w:numPr>
          <w:ilvl w:val="0"/>
          <w:numId w:val="3"/>
        </w:numPr>
      </w:pPr>
      <w:r>
        <w:t>d: number of features</w:t>
      </w:r>
    </w:p>
    <w:p w:rsidR="00913A6A" w:rsidRDefault="00913A6A" w:rsidP="00913A6A">
      <w:pPr>
        <w:pStyle w:val="a4"/>
        <w:numPr>
          <w:ilvl w:val="1"/>
          <w:numId w:val="3"/>
        </w:numPr>
      </w:pPr>
      <w:r>
        <w:t>increase d reduces bias, but increases variance</w:t>
      </w:r>
    </w:p>
    <w:p w:rsidR="00913A6A" w:rsidRDefault="00913A6A" w:rsidP="00913A6A">
      <w:pPr>
        <w:pStyle w:val="a4"/>
        <w:numPr>
          <w:ilvl w:val="1"/>
          <w:numId w:val="3"/>
        </w:numPr>
      </w:pPr>
      <w:r>
        <w:t>decrease d increases bias, but decreases variance</w:t>
      </w:r>
    </w:p>
    <w:p w:rsidR="00913A6A" w:rsidRDefault="00913A6A" w:rsidP="00D7057B">
      <w:pPr>
        <w:pStyle w:val="a4"/>
        <w:numPr>
          <w:ilvl w:val="0"/>
          <w:numId w:val="3"/>
        </w:numPr>
      </w:pPr>
    </w:p>
    <w:p w:rsidR="007A1437" w:rsidRDefault="007A1437"/>
    <w:p w:rsidR="00EC3969" w:rsidRDefault="00EC3969">
      <w:r>
        <w:br w:type="page"/>
      </w:r>
    </w:p>
    <w:p w:rsidR="007A1437" w:rsidRDefault="007A1437">
      <w:r>
        <w:lastRenderedPageBreak/>
        <w:t>2.</w:t>
      </w:r>
    </w:p>
    <w:p w:rsidR="007A1437" w:rsidRPr="00EC3969" w:rsidRDefault="007A1437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 xml:space="preserve">Machine learning can be treated as a combination of data representation, evaluation and optimization. </w:t>
      </w:r>
    </w:p>
    <w:p w:rsidR="007A1437" w:rsidRPr="00EC3969" w:rsidRDefault="007A1437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 xml:space="preserve">There are some natural relationships between different types of them, but they may still be combined. </w:t>
      </w:r>
    </w:p>
    <w:p w:rsidR="007A1437" w:rsidRPr="00EC3969" w:rsidRDefault="007A1437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 three components are equally important</w:t>
      </w:r>
    </w:p>
    <w:p w:rsidR="007A1437" w:rsidRPr="00EC3969" w:rsidRDefault="007A1437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Generalization</w:t>
      </w:r>
      <w:r w:rsidR="005B5F25" w:rsidRPr="00EC3969">
        <w:rPr>
          <w:b/>
          <w:sz w:val="18"/>
        </w:rPr>
        <w:t xml:space="preserve"> is the whole purpose of machine learning.</w:t>
      </w:r>
      <w:r w:rsidR="005B5F25" w:rsidRPr="00EC3969">
        <w:rPr>
          <w:b/>
          <w:sz w:val="18"/>
        </w:rPr>
        <w:tab/>
      </w:r>
    </w:p>
    <w:p w:rsidR="007A1437" w:rsidRPr="00EC3969" w:rsidRDefault="007A1437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To generalize beyond training set, it is important to separate training and testing set.</w:t>
      </w:r>
    </w:p>
    <w:p w:rsidR="005B5F25" w:rsidRPr="00EC3969" w:rsidRDefault="005B5F2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Because our goal is generalized, training error is used as a surrogate for test error, which might be a good thing</w:t>
      </w:r>
    </w:p>
    <w:p w:rsidR="007A1437" w:rsidRPr="00EC3969" w:rsidRDefault="005B5F25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The effect data has on learning</w:t>
      </w:r>
    </w:p>
    <w:p w:rsidR="005B5F25" w:rsidRPr="00EC3969" w:rsidRDefault="005B5F2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We always need data to do learning, and the more the better</w:t>
      </w:r>
    </w:p>
    <w:p w:rsidR="005B5F25" w:rsidRPr="00EC3969" w:rsidRDefault="005B5F2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Data itself cannot help to do better than random guessing, but some simple assumptions can help, because most functions we are learning are uniformly distributed</w:t>
      </w:r>
    </w:p>
    <w:p w:rsidR="005B5F25" w:rsidRPr="00EC3969" w:rsidRDefault="00C15E39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Deduction and i</w:t>
      </w:r>
      <w:r w:rsidR="005B5F25" w:rsidRPr="00EC3969">
        <w:rPr>
          <w:sz w:val="18"/>
        </w:rPr>
        <w:t xml:space="preserve">nduction </w:t>
      </w:r>
      <w:r w:rsidRPr="00EC3969">
        <w:rPr>
          <w:sz w:val="18"/>
        </w:rPr>
        <w:t>are powerful tools to draw useful results from less data</w:t>
      </w:r>
    </w:p>
    <w:p w:rsidR="00B53256" w:rsidRPr="00EC3969" w:rsidRDefault="00B53256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Classifier can suffer with overfitting, having high training accuracy, but low testing accuracy.</w:t>
      </w:r>
    </w:p>
    <w:p w:rsidR="00B53256" w:rsidRPr="00EC3969" w:rsidRDefault="00B53256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Generalization error can be decomposed as bias(underfitting) and variance(overfitting).</w:t>
      </w:r>
    </w:p>
    <w:p w:rsidR="00B53256" w:rsidRPr="00EC3969" w:rsidRDefault="00B53256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Because of overfitting, a more powerful learner is not necessarily better than a less powerful one.</w:t>
      </w:r>
    </w:p>
    <w:p w:rsidR="00B53256" w:rsidRPr="00EC3969" w:rsidRDefault="00B53256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Cross-validation and regularization are techniques to help fight overfitting</w:t>
      </w:r>
    </w:p>
    <w:p w:rsidR="00B53256" w:rsidRPr="00EC3969" w:rsidRDefault="00B53256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Overfitting is not necessarily caused by noise.</w:t>
      </w:r>
    </w:p>
    <w:p w:rsidR="00B53256" w:rsidRPr="00EC3969" w:rsidRDefault="00B53256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Multiple testing is closely related to overfitting, and a good way to solve this is to control the false discovery</w:t>
      </w:r>
      <w:r w:rsidR="005449AD" w:rsidRPr="00EC3969">
        <w:rPr>
          <w:sz w:val="18"/>
        </w:rPr>
        <w:t>.</w:t>
      </w:r>
    </w:p>
    <w:p w:rsidR="005449AD" w:rsidRPr="00EC3969" w:rsidRDefault="005449AD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 xml:space="preserve">High dimensionality can make learners hard to </w:t>
      </w:r>
      <w:r w:rsidR="006204A3" w:rsidRPr="00EC3969">
        <w:rPr>
          <w:b/>
          <w:sz w:val="18"/>
        </w:rPr>
        <w:t>learn</w:t>
      </w:r>
      <w:r w:rsidR="00FC6B9E" w:rsidRPr="00EC3969">
        <w:rPr>
          <w:b/>
          <w:sz w:val="18"/>
        </w:rPr>
        <w:t>, sometimes overweighting its benefits.</w:t>
      </w:r>
    </w:p>
    <w:p w:rsidR="006204A3" w:rsidRPr="00EC3969" w:rsidRDefault="006204A3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 cause of this effect can come from</w:t>
      </w:r>
      <w:r w:rsidR="00EC3969" w:rsidRPr="00EC3969">
        <w:rPr>
          <w:sz w:val="18"/>
        </w:rPr>
        <w:t xml:space="preserve"> t</w:t>
      </w:r>
      <w:r w:rsidRPr="00EC3969">
        <w:rPr>
          <w:sz w:val="18"/>
        </w:rPr>
        <w:t>he noise of irrelevant features</w:t>
      </w:r>
      <w:r w:rsidR="00EC3969" w:rsidRPr="00EC3969">
        <w:rPr>
          <w:sz w:val="18"/>
        </w:rPr>
        <w:t xml:space="preserve">, </w:t>
      </w:r>
      <w:r w:rsidRPr="00EC3969">
        <w:rPr>
          <w:sz w:val="18"/>
        </w:rPr>
        <w:t>in high dimensions all examples look alike</w:t>
      </w:r>
      <w:r w:rsidR="00EC3969" w:rsidRPr="00EC3969">
        <w:rPr>
          <w:sz w:val="18"/>
        </w:rPr>
        <w:t xml:space="preserve"> and that </w:t>
      </w:r>
      <w:r w:rsidR="00FC6B9E" w:rsidRPr="00EC3969">
        <w:rPr>
          <w:sz w:val="18"/>
        </w:rPr>
        <w:t>our intuitions, often do not apply in high-dimensional ones</w:t>
      </w:r>
    </w:p>
    <w:p w:rsidR="00FC6B9E" w:rsidRPr="00EC3969" w:rsidRDefault="00FC6B9E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In most applications examples are concentrated on or near a lower-dimensional manifold, which learners can take advantage of, or use dimensionality reduction algorithms.</w:t>
      </w:r>
    </w:p>
    <w:p w:rsidR="00FC6B9E" w:rsidRPr="00EC3969" w:rsidRDefault="006032BF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Theoretical guarantees are often very loose.</w:t>
      </w:r>
    </w:p>
    <w:p w:rsidR="006032BF" w:rsidRPr="00EC3969" w:rsidRDefault="006032B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 bound on the number of examples needed to ensure good generalization.</w:t>
      </w:r>
    </w:p>
    <w:p w:rsidR="006032BF" w:rsidRPr="00EC3969" w:rsidRDefault="006032B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Another asymptotic bound: given infinite data, the learner is guaranteed to output the correct classifier.</w:t>
      </w:r>
    </w:p>
    <w:p w:rsidR="006032BF" w:rsidRPr="00EC3969" w:rsidRDefault="006032B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learning is a complex phenomenon, and just because a learner has a theoretical justification and works in practice doesn’t mean the former is the reason for the latter</w:t>
      </w:r>
    </w:p>
    <w:p w:rsidR="006032BF" w:rsidRPr="00EC3969" w:rsidRDefault="006032BF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Feature engineering plays an important role in machine learning</w:t>
      </w:r>
    </w:p>
    <w:p w:rsidR="006032BF" w:rsidRPr="00EC3969" w:rsidRDefault="006032B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It’s domain-specific, while learners can be largely general-purpose.</w:t>
      </w:r>
    </w:p>
    <w:p w:rsidR="006032BF" w:rsidRPr="00EC3969" w:rsidRDefault="006032B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One way to automate this process is by automatically generating large numbers of candidate features and selecting the best by (say) their information gain with respect to the class</w:t>
      </w:r>
      <w:r w:rsidR="0066102F" w:rsidRPr="00EC3969">
        <w:rPr>
          <w:sz w:val="18"/>
        </w:rPr>
        <w:t>.</w:t>
      </w:r>
    </w:p>
    <w:p w:rsidR="0066102F" w:rsidRPr="00EC3969" w:rsidRDefault="0066102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there is ultimately no replacement for the smarts you put into feature engineering.</w:t>
      </w:r>
    </w:p>
    <w:p w:rsidR="0066102F" w:rsidRPr="00EC3969" w:rsidRDefault="0066102F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More data is sometimes more important than a better algorithm</w:t>
      </w:r>
    </w:p>
    <w:p w:rsidR="0066102F" w:rsidRPr="00EC3969" w:rsidRDefault="0066102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Because of not enough time to learn complex classifiers, in practice simpler classifiers are used</w:t>
      </w:r>
    </w:p>
    <w:p w:rsidR="0066102F" w:rsidRPr="00EC3969" w:rsidRDefault="004D281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A smarter learner may have far less improvement than expected</w:t>
      </w:r>
    </w:p>
    <w:p w:rsidR="004D2815" w:rsidRPr="00EC3969" w:rsidRDefault="004D281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Try simplest learners first</w:t>
      </w:r>
    </w:p>
    <w:p w:rsidR="004D2815" w:rsidRPr="00EC3969" w:rsidRDefault="004D2815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Learners can be separated into fixed-size</w:t>
      </w:r>
      <w:r w:rsidR="001602F1" w:rsidRPr="00EC3969">
        <w:rPr>
          <w:sz w:val="18"/>
        </w:rPr>
        <w:t xml:space="preserve"> </w:t>
      </w:r>
      <w:r w:rsidRPr="00EC3969">
        <w:rPr>
          <w:sz w:val="18"/>
        </w:rPr>
        <w:t>and non-parametric.</w:t>
      </w:r>
    </w:p>
    <w:p w:rsidR="001602F1" w:rsidRPr="00EC3969" w:rsidRDefault="001602F1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Designing clever learners will pay off in the end, because the limitation of simple learners and data size</w:t>
      </w:r>
    </w:p>
    <w:p w:rsidR="001602F1" w:rsidRPr="00EC3969" w:rsidRDefault="001602F1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 bottleneck in the end is human cycle</w:t>
      </w:r>
    </w:p>
    <w:p w:rsidR="001602F1" w:rsidRPr="00EC3969" w:rsidRDefault="001602F1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Learn more models instead of one helps</w:t>
      </w:r>
      <w:r w:rsidR="006E6E6D" w:rsidRPr="00EC3969">
        <w:rPr>
          <w:b/>
          <w:sz w:val="18"/>
        </w:rPr>
        <w:t xml:space="preserve"> to improve the results</w:t>
      </w:r>
    </w:p>
    <w:p w:rsidR="006E6E6D" w:rsidRPr="00EC3969" w:rsidRDefault="006E6E6D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Bagging: generate random variations of the training set by resampling, learn a classifier on each, combine the results by voting</w:t>
      </w:r>
    </w:p>
    <w:p w:rsidR="006E6E6D" w:rsidRPr="00EC3969" w:rsidRDefault="006E6E6D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 xml:space="preserve">Boosting: training </w:t>
      </w:r>
      <w:r w:rsidR="00EC3969" w:rsidRPr="00EC3969">
        <w:rPr>
          <w:sz w:val="18"/>
        </w:rPr>
        <w:t>weight</w:t>
      </w:r>
      <w:r w:rsidR="00EC3969">
        <w:rPr>
          <w:sz w:val="18"/>
        </w:rPr>
        <w:t>ed</w:t>
      </w:r>
      <w:r w:rsidR="00EC3969" w:rsidRPr="00EC3969">
        <w:rPr>
          <w:sz w:val="18"/>
        </w:rPr>
        <w:t xml:space="preserve"> </w:t>
      </w:r>
      <w:r w:rsidRPr="00EC3969">
        <w:rPr>
          <w:sz w:val="18"/>
        </w:rPr>
        <w:t xml:space="preserve">examples </w:t>
      </w:r>
      <w:r w:rsidR="00EC3969" w:rsidRPr="00EC3969">
        <w:rPr>
          <w:sz w:val="18"/>
        </w:rPr>
        <w:t>that</w:t>
      </w:r>
      <w:r w:rsidRPr="00EC3969">
        <w:rPr>
          <w:sz w:val="18"/>
        </w:rPr>
        <w:t xml:space="preserve"> are varied</w:t>
      </w:r>
      <w:r w:rsidR="00EC3969">
        <w:rPr>
          <w:sz w:val="18"/>
        </w:rPr>
        <w:t>,</w:t>
      </w:r>
      <w:r w:rsidRPr="00EC3969">
        <w:rPr>
          <w:sz w:val="18"/>
        </w:rPr>
        <w:t xml:space="preserve"> each new classifier focuses on the examples the previous ones get wrong</w:t>
      </w:r>
    </w:p>
    <w:p w:rsidR="006E6E6D" w:rsidRPr="00EC3969" w:rsidRDefault="006E6E6D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Stacking: the outputs of individual classifiers become the inputs of a “higher-level” learner that figures out how best to combine</w:t>
      </w:r>
    </w:p>
    <w:p w:rsidR="00C254B2" w:rsidRPr="00EC3969" w:rsidRDefault="00C254B2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Model ensembles is different from BMA, by whether changing hypothesis space or not</w:t>
      </w:r>
    </w:p>
    <w:p w:rsidR="00C254B2" w:rsidRPr="00EC3969" w:rsidRDefault="00C254B2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Simpler model does not necessarily mean more accuracy</w:t>
      </w:r>
    </w:p>
    <w:p w:rsidR="00C254B2" w:rsidRPr="00EC3969" w:rsidRDefault="00C254B2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there is no necessary connection between the number of parameters of a model and its tendency to overfit</w:t>
      </w:r>
    </w:p>
    <w:p w:rsidR="00C254B2" w:rsidRPr="00EC3969" w:rsidRDefault="005306CA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 xml:space="preserve">simpler hypotheses </w:t>
      </w:r>
      <w:proofErr w:type="gramStart"/>
      <w:r w:rsidR="00EC3969">
        <w:rPr>
          <w:sz w:val="18"/>
        </w:rPr>
        <w:t>is</w:t>
      </w:r>
      <w:proofErr w:type="gramEnd"/>
      <w:r w:rsidRPr="00EC3969">
        <w:rPr>
          <w:sz w:val="18"/>
        </w:rPr>
        <w:t xml:space="preserve"> preferred because simplicity is a virtue in its own right, </w:t>
      </w:r>
      <w:r w:rsidR="00EC3969">
        <w:rPr>
          <w:sz w:val="18"/>
        </w:rPr>
        <w:t>instead</w:t>
      </w:r>
      <w:r w:rsidRPr="00EC3969">
        <w:rPr>
          <w:sz w:val="18"/>
        </w:rPr>
        <w:t xml:space="preserve"> of hypothetical connection with accuracy</w:t>
      </w:r>
    </w:p>
    <w:p w:rsidR="005306CA" w:rsidRPr="00EC3969" w:rsidRDefault="005306CA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Key question is learnability instead of representability</w:t>
      </w:r>
    </w:p>
    <w:p w:rsidR="005306CA" w:rsidRPr="00EC3969" w:rsidRDefault="003A7BA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given finite data, time and memory, standard learners are limited</w:t>
      </w:r>
    </w:p>
    <w:p w:rsidR="003A7BAF" w:rsidRPr="00EC3969" w:rsidRDefault="003A7BA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it pays to try different learners</w:t>
      </w:r>
    </w:p>
    <w:p w:rsidR="003A7BAF" w:rsidRPr="00EC3969" w:rsidRDefault="003A7BAF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Some representations are exponentially more compact than others for some functions</w:t>
      </w:r>
    </w:p>
    <w:p w:rsidR="003A7BAF" w:rsidRPr="00EC3969" w:rsidRDefault="003A7BAF" w:rsidP="00EC3969">
      <w:pPr>
        <w:pStyle w:val="a4"/>
        <w:numPr>
          <w:ilvl w:val="0"/>
          <w:numId w:val="1"/>
        </w:numPr>
        <w:spacing w:after="0" w:line="240" w:lineRule="atLeast"/>
        <w:rPr>
          <w:b/>
          <w:sz w:val="18"/>
        </w:rPr>
      </w:pPr>
      <w:r w:rsidRPr="00EC3969">
        <w:rPr>
          <w:b/>
          <w:sz w:val="18"/>
        </w:rPr>
        <w:t>correlation does not imply causation</w:t>
      </w:r>
    </w:p>
    <w:p w:rsidR="003A7BAF" w:rsidRPr="00EC3969" w:rsidRDefault="00267F10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In m</w:t>
      </w:r>
      <w:r w:rsidR="003A7BAF" w:rsidRPr="00EC3969">
        <w:rPr>
          <w:sz w:val="18"/>
        </w:rPr>
        <w:t xml:space="preserve">achine learning </w:t>
      </w:r>
      <w:r w:rsidRPr="00EC3969">
        <w:rPr>
          <w:sz w:val="18"/>
        </w:rPr>
        <w:t>predictive variables are not under the control of the learner</w:t>
      </w:r>
    </w:p>
    <w:p w:rsidR="00267F10" w:rsidRPr="00EC3969" w:rsidRDefault="00267F10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correlation is a sign of a potential causal connection, and we can use it as a guide to further investigation</w:t>
      </w:r>
    </w:p>
    <w:p w:rsidR="00267F10" w:rsidRPr="00EC3969" w:rsidRDefault="00267F10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we would like to predict the effects of our actions, not just correlations between observable variables</w:t>
      </w:r>
    </w:p>
    <w:p w:rsidR="00267F10" w:rsidRDefault="00267F10" w:rsidP="00EC3969">
      <w:pPr>
        <w:pStyle w:val="a4"/>
        <w:numPr>
          <w:ilvl w:val="1"/>
          <w:numId w:val="1"/>
        </w:numPr>
        <w:spacing w:after="0" w:line="240" w:lineRule="atLeast"/>
        <w:rPr>
          <w:sz w:val="18"/>
        </w:rPr>
      </w:pPr>
      <w:r w:rsidRPr="00EC3969">
        <w:rPr>
          <w:sz w:val="18"/>
        </w:rPr>
        <w:t>if you can obtain experimental data, then by all means do so</w:t>
      </w:r>
    </w:p>
    <w:p w:rsidR="00C6467F" w:rsidRDefault="00C6467F">
      <w:pPr>
        <w:rPr>
          <w:sz w:val="18"/>
        </w:rPr>
      </w:pPr>
      <w:r>
        <w:rPr>
          <w:sz w:val="18"/>
        </w:rPr>
        <w:br w:type="page"/>
      </w:r>
    </w:p>
    <w:p w:rsidR="0063637F" w:rsidRDefault="0063637F" w:rsidP="0063637F">
      <w:r>
        <w:rPr>
          <w:rFonts w:hint="eastAsia"/>
        </w:rPr>
        <w:lastRenderedPageBreak/>
        <w:t>Q</w:t>
      </w:r>
      <w:r>
        <w:t>4:</w:t>
      </w:r>
    </w:p>
    <w:p w:rsidR="0063637F" w:rsidRDefault="0063637F" w:rsidP="0063637F">
      <w:r w:rsidRPr="00C52C6B">
        <w:t>train accuracy:  0.93289</w:t>
      </w:r>
    </w:p>
    <w:p w:rsidR="0063637F" w:rsidRDefault="0063637F" w:rsidP="0063637F">
      <w:r w:rsidRPr="00C52C6B">
        <w:t>test accuracy:  0.92306</w:t>
      </w:r>
    </w:p>
    <w:p w:rsidR="001A56D6" w:rsidRDefault="001A56D6">
      <w:r>
        <w:br w:type="page"/>
      </w:r>
    </w:p>
    <w:p w:rsidR="0063637F" w:rsidRDefault="0063637F" w:rsidP="0063637F"/>
    <w:p w:rsidR="00C6467F" w:rsidRPr="00C6467F" w:rsidRDefault="00C6467F" w:rsidP="0063637F">
      <w:pPr>
        <w:rPr>
          <w:sz w:val="20"/>
          <w:szCs w:val="20"/>
        </w:rPr>
      </w:pPr>
      <w:r w:rsidRPr="00C6467F">
        <w:rPr>
          <w:sz w:val="20"/>
          <w:szCs w:val="20"/>
        </w:rPr>
        <w:t xml:space="preserve">Q5. </w:t>
      </w: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Let </w:t>
      </w:r>
      <w:proofErr w:type="spellStart"/>
      <w:r>
        <w:rPr>
          <w:sz w:val="20"/>
          <w:szCs w:val="20"/>
        </w:rPr>
        <w:t>T</w:t>
      </w:r>
      <w:proofErr w:type="spellEnd"/>
      <w:r>
        <w:rPr>
          <w:sz w:val="20"/>
          <w:szCs w:val="20"/>
        </w:rPr>
        <w:t xml:space="preserve"> be the number of objects with label 1, and F be the number of objects with label 0.</w:t>
      </w:r>
    </w:p>
    <w:p w:rsidR="00AC6AB2" w:rsidRDefault="00AC6AB2" w:rsidP="00C6467F">
      <w:pPr>
        <w:spacing w:after="0" w:line="240" w:lineRule="atLeast"/>
        <w:rPr>
          <w:sz w:val="20"/>
          <w:szCs w:val="20"/>
        </w:rPr>
      </w:pP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Assume all the predicted value of all objects are distinctive.</w:t>
      </w: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The ROC curve can be seen as being drawn by connecting all points by setting the threshold from high to low </w:t>
      </w:r>
      <w:r w:rsidR="00655EF0">
        <w:rPr>
          <w:sz w:val="20"/>
          <w:szCs w:val="20"/>
        </w:rPr>
        <w:t xml:space="preserve">between each two consecutive objects </w:t>
      </w:r>
      <w:r>
        <w:rPr>
          <w:sz w:val="20"/>
          <w:szCs w:val="20"/>
        </w:rPr>
        <w:t>at each step.</w:t>
      </w: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Firstly, the point starts at (0,0) since all objects are predicted to be 0, so TPR = FPR</w:t>
      </w:r>
      <w:r w:rsidR="00AC6AB2">
        <w:rPr>
          <w:sz w:val="20"/>
          <w:szCs w:val="20"/>
        </w:rPr>
        <w:t xml:space="preserve"> = 0.</w:t>
      </w: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Each object with label 1 will cause the next point to move upward by 1/T</w:t>
      </w:r>
      <w:r w:rsidR="00AC6AB2">
        <w:rPr>
          <w:sz w:val="20"/>
          <w:szCs w:val="20"/>
        </w:rPr>
        <w:t xml:space="preserve">, because it predicts 1 </w:t>
      </w:r>
      <w:proofErr w:type="gramStart"/>
      <w:r w:rsidR="00AC6AB2">
        <w:rPr>
          <w:sz w:val="20"/>
          <w:szCs w:val="20"/>
        </w:rPr>
        <w:t>more true</w:t>
      </w:r>
      <w:proofErr w:type="gramEnd"/>
      <w:r w:rsidR="00AC6AB2">
        <w:rPr>
          <w:sz w:val="20"/>
          <w:szCs w:val="20"/>
        </w:rPr>
        <w:t xml:space="preserve"> label correctly.</w:t>
      </w:r>
    </w:p>
    <w:p w:rsidR="00AC6AB2" w:rsidRDefault="00AC6AB2" w:rsidP="00AC6AB2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Similarly, each object with label 0 will cause the next point to move rightward by 1/F, because it predicts 1 </w:t>
      </w:r>
      <w:proofErr w:type="gramStart"/>
      <w:r>
        <w:rPr>
          <w:sz w:val="20"/>
          <w:szCs w:val="20"/>
        </w:rPr>
        <w:t>more false</w:t>
      </w:r>
      <w:proofErr w:type="gramEnd"/>
      <w:r>
        <w:rPr>
          <w:sz w:val="20"/>
          <w:szCs w:val="20"/>
        </w:rPr>
        <w:t xml:space="preserve"> label incorrectly.</w:t>
      </w:r>
    </w:p>
    <w:p w:rsidR="00AC6AB2" w:rsidRDefault="00AC6AB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Finally, it reaches point (1,1).</w:t>
      </w:r>
    </w:p>
    <w:p w:rsidR="00AC6AB2" w:rsidRDefault="00AC6AB2" w:rsidP="00C6467F">
      <w:pPr>
        <w:spacing w:after="0" w:line="240" w:lineRule="atLeast"/>
        <w:rPr>
          <w:sz w:val="20"/>
          <w:szCs w:val="20"/>
        </w:rPr>
      </w:pP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Ideally, if</w:t>
      </w:r>
      <w:r w:rsidRPr="00DE79A2">
        <w:rPr>
          <w:sz w:val="20"/>
          <w:szCs w:val="20"/>
        </w:rPr>
        <w:t xml:space="preserve"> </w:t>
      </w:r>
      <w:r>
        <w:rPr>
          <w:sz w:val="20"/>
          <w:szCs w:val="20"/>
        </w:rPr>
        <w:t>all pairs are in correct order, then AUC is 1.</w:t>
      </w:r>
    </w:p>
    <w:p w:rsidR="00AC6AB2" w:rsidRDefault="00AC6AB2" w:rsidP="00C6467F">
      <w:pPr>
        <w:spacing w:after="0" w:line="240" w:lineRule="atLeast"/>
        <w:rPr>
          <w:sz w:val="20"/>
          <w:szCs w:val="20"/>
        </w:rPr>
      </w:pPr>
    </w:p>
    <w:p w:rsidR="00C6467F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Now, a</w:t>
      </w:r>
      <w:r w:rsidR="00C6467F" w:rsidRPr="00C6467F">
        <w:rPr>
          <w:sz w:val="20"/>
          <w:szCs w:val="20"/>
        </w:rPr>
        <w:t>ssum</w:t>
      </w:r>
      <w:r w:rsidR="00C6467F">
        <w:rPr>
          <w:sz w:val="20"/>
          <w:szCs w:val="20"/>
        </w:rPr>
        <w:t xml:space="preserve">e </w:t>
      </w:r>
      <w:r>
        <w:rPr>
          <w:sz w:val="20"/>
          <w:szCs w:val="20"/>
        </w:rPr>
        <w:t xml:space="preserve">one object with label 0, and there are n objects </w:t>
      </w:r>
      <w:r w:rsidR="00AC6AB2">
        <w:rPr>
          <w:sz w:val="20"/>
          <w:szCs w:val="20"/>
        </w:rPr>
        <w:t xml:space="preserve">with label 1 </w:t>
      </w:r>
      <w:r>
        <w:rPr>
          <w:sz w:val="20"/>
          <w:szCs w:val="20"/>
        </w:rPr>
        <w:t>under it.</w:t>
      </w:r>
    </w:p>
    <w:p w:rsidR="00DE79A2" w:rsidRDefault="00DE79A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There will be n pairs of objects that are in incorrect order.</w:t>
      </w:r>
    </w:p>
    <w:p w:rsidR="00DE79A2" w:rsidRDefault="00AC6AB2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And there will be n points at the top-left corner moved with vector (1/F, -1/T), because it will produce 1/F more FPR n steps before expected and 1/T less TPR </w:t>
      </w:r>
      <w:r w:rsidR="00655EF0">
        <w:rPr>
          <w:sz w:val="20"/>
          <w:szCs w:val="20"/>
        </w:rPr>
        <w:t>at these steps. Therefore, causing a loss in AUC of n/(T*F).</w:t>
      </w: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>Finally, since (T*F) is the total number of possible pairs between two kinds of objects, summarizing all such objects with label 0, all loss in AUC is the percentage of p</w:t>
      </w:r>
      <w:r w:rsidRPr="00655EF0">
        <w:rPr>
          <w:sz w:val="20"/>
          <w:szCs w:val="20"/>
        </w:rPr>
        <w:t>ercentage of pairs in correct order</w:t>
      </w:r>
      <w:r>
        <w:rPr>
          <w:sz w:val="20"/>
          <w:szCs w:val="20"/>
        </w:rPr>
        <w:t>.</w:t>
      </w: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</w:p>
    <w:p w:rsidR="00655EF0" w:rsidRDefault="00655EF0" w:rsidP="00655EF0">
      <w:pPr>
        <w:spacing w:after="0" w:line="240" w:lineRule="atLeast"/>
        <w:rPr>
          <w:sz w:val="20"/>
          <w:szCs w:val="20"/>
        </w:rPr>
      </w:pPr>
      <w:r>
        <w:rPr>
          <w:sz w:val="20"/>
          <w:szCs w:val="20"/>
        </w:rPr>
        <w:t xml:space="preserve">However, if there are duplicated values, this estimation might not be accurate. Since in the real applications, there will not be a high percentage of duplicated values, this estimation can be treated as the approximation of </w:t>
      </w:r>
      <w:r>
        <w:rPr>
          <w:rFonts w:hint="eastAsia"/>
          <w:sz w:val="20"/>
          <w:szCs w:val="20"/>
        </w:rPr>
        <w:t>AUC.</w:t>
      </w:r>
    </w:p>
    <w:p w:rsidR="00655EF0" w:rsidRDefault="00655EF0" w:rsidP="00C6467F">
      <w:pPr>
        <w:spacing w:after="0" w:line="240" w:lineRule="atLeast"/>
        <w:rPr>
          <w:sz w:val="20"/>
          <w:szCs w:val="20"/>
        </w:rPr>
      </w:pPr>
    </w:p>
    <w:sectPr w:rsidR="00655EF0" w:rsidSect="001760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6C7A"/>
    <w:multiLevelType w:val="hybridMultilevel"/>
    <w:tmpl w:val="EF16A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87DD5"/>
    <w:multiLevelType w:val="hybridMultilevel"/>
    <w:tmpl w:val="6A1C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E0C18"/>
    <w:multiLevelType w:val="hybridMultilevel"/>
    <w:tmpl w:val="B2A85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D0E09"/>
    <w:multiLevelType w:val="hybridMultilevel"/>
    <w:tmpl w:val="4C3C0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77E4"/>
    <w:multiLevelType w:val="hybridMultilevel"/>
    <w:tmpl w:val="7786B3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4F"/>
    <w:rsid w:val="00014A47"/>
    <w:rsid w:val="00131351"/>
    <w:rsid w:val="001602F1"/>
    <w:rsid w:val="001760D4"/>
    <w:rsid w:val="001A3B4F"/>
    <w:rsid w:val="001A56D6"/>
    <w:rsid w:val="00221969"/>
    <w:rsid w:val="00267F10"/>
    <w:rsid w:val="003A7BAF"/>
    <w:rsid w:val="003B269F"/>
    <w:rsid w:val="003E59E8"/>
    <w:rsid w:val="004002B1"/>
    <w:rsid w:val="00405F4F"/>
    <w:rsid w:val="00414873"/>
    <w:rsid w:val="004A1957"/>
    <w:rsid w:val="004D2815"/>
    <w:rsid w:val="005306CA"/>
    <w:rsid w:val="005449AD"/>
    <w:rsid w:val="005B5F25"/>
    <w:rsid w:val="006032BF"/>
    <w:rsid w:val="006204A3"/>
    <w:rsid w:val="006356A3"/>
    <w:rsid w:val="0063637F"/>
    <w:rsid w:val="00642872"/>
    <w:rsid w:val="00655EF0"/>
    <w:rsid w:val="0066102F"/>
    <w:rsid w:val="006E6E6D"/>
    <w:rsid w:val="00756EDE"/>
    <w:rsid w:val="007A1437"/>
    <w:rsid w:val="007C6846"/>
    <w:rsid w:val="00913A6A"/>
    <w:rsid w:val="009207A5"/>
    <w:rsid w:val="00926CBC"/>
    <w:rsid w:val="00944386"/>
    <w:rsid w:val="00971212"/>
    <w:rsid w:val="009B6C88"/>
    <w:rsid w:val="009E37BC"/>
    <w:rsid w:val="009F4F05"/>
    <w:rsid w:val="00A167E8"/>
    <w:rsid w:val="00AC6AB2"/>
    <w:rsid w:val="00B53256"/>
    <w:rsid w:val="00C15E39"/>
    <w:rsid w:val="00C254B2"/>
    <w:rsid w:val="00C52C6B"/>
    <w:rsid w:val="00C6467F"/>
    <w:rsid w:val="00C76A54"/>
    <w:rsid w:val="00CA6F57"/>
    <w:rsid w:val="00D22029"/>
    <w:rsid w:val="00D7057B"/>
    <w:rsid w:val="00DE79A2"/>
    <w:rsid w:val="00E608E1"/>
    <w:rsid w:val="00EC3969"/>
    <w:rsid w:val="00FC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AFC31"/>
  <w15:chartTrackingRefBased/>
  <w15:docId w15:val="{6B686DD8-A9A0-4B84-BAAD-A3A3DADF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143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D705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6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思成 王</dc:creator>
  <cp:keywords/>
  <dc:description/>
  <cp:lastModifiedBy>思成 王</cp:lastModifiedBy>
  <cp:revision>33</cp:revision>
  <dcterms:created xsi:type="dcterms:W3CDTF">2019-01-31T00:25:00Z</dcterms:created>
  <dcterms:modified xsi:type="dcterms:W3CDTF">2019-02-05T06:12:00Z</dcterms:modified>
</cp:coreProperties>
</file>