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>Java Springboot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Auto-configuration based on props files and JAR classpath</w:t>
      </w:r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</w:t>
      </w:r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spring-boot-devtools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/auditevents</w:t>
      </w:r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(appname)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spring-boot:run</w:t>
      </w:r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when you have require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when you have optional dependencies</w:t>
      </w:r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provided, can provide reasonable default logic</w:t>
      </w:r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Autowiring</w:t>
      </w:r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 is singleton</w:t>
      </w:r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Request, scoped to http web request</w:t>
      </w:r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 scoped to http session</w:t>
      </w:r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instantiated</w:t>
      </w:r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injected</w:t>
      </w:r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is shutdown</w:t>
      </w:r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destroy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>This custom can be good for adding any startup logic you need</w:t>
      </w:r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connections etc</w:t>
      </w:r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>Prototype beans do NOT call the destroy method when they are destroyed</w:t>
      </w:r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>There is no need to use the @Lazy annotation for a prototype bean, it’s already configured as such by default</w:t>
      </w:r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@Bean</w:t>
      </w:r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use a third party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access to the source code for the third party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>Hibernate is the connection between your Java application and your database</w:t>
      </w:r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get rid of the lower level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an implementation to be usable</w:t>
      </w:r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switch vendor implementations without needing you alter your source code</w:t>
      </w:r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 or protected no argument constructor</w:t>
      </w:r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avoid this because we want to have explicit notation for DB’s</w:t>
      </w:r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Picks appropriate strategy for the particular database</w:t>
      </w:r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database identity column</w:t>
      </w:r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a DB sequence</w:t>
      </w:r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keys using an underlying DB table to ensure uniqueness</w:t>
      </w:r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also create a custom strategy</w:t>
      </w:r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implementation of org.hibernate.id.IdentifierGenerator</w:t>
      </w:r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Override the method: public Serializable generate(…)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communicating with the database</w:t>
      </w:r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>Spring is automatically transactional</w:t>
      </w:r>
    </w:p>
    <w:p w14:paraId="5D9DD4C3" w14:textId="78ABFACD" w:rsid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p w14:paraId="5C305E5E" w14:textId="593B9A41" w:rsidR="008A6E75" w:rsidRDefault="008A6E75" w:rsidP="008A6E75">
      <w:pPr>
        <w:rPr>
          <w:lang w:val="en-US"/>
        </w:rPr>
      </w:pPr>
      <w:r>
        <w:rPr>
          <w:lang w:val="en-US"/>
        </w:rPr>
        <w:t>Java JSON Data Binding</w:t>
      </w:r>
      <w:r w:rsidR="00501CA5">
        <w:rPr>
          <w:lang w:val="en-US"/>
        </w:rPr>
        <w:t xml:space="preserve"> (Mapping ex)</w:t>
      </w:r>
    </w:p>
    <w:p w14:paraId="0AB2AB07" w14:textId="50FB1851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POJO</w:t>
      </w:r>
    </w:p>
    <w:p w14:paraId="075D1A75" w14:textId="50F97498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JSON to another format</w:t>
      </w:r>
    </w:p>
    <w:p w14:paraId="46787B5B" w14:textId="594C251D" w:rsidR="00DA52C3" w:rsidRDefault="00DA52C3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Old Java Object</w:t>
      </w:r>
    </w:p>
    <w:p w14:paraId="0DB6C77C" w14:textId="1FD51D5B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uses Jackson Project</w:t>
      </w:r>
    </w:p>
    <w:p w14:paraId="5669A2F7" w14:textId="50A71AC2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the data binding between JSON and Java POJO</w:t>
      </w:r>
    </w:p>
    <w:p w14:paraId="50CCA6D3" w14:textId="0E1C8DBA" w:rsidR="00962AED" w:rsidRDefault="004018AD" w:rsidP="0096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takes the JSON and turns it into the appropriate class</w:t>
      </w:r>
      <w:r w:rsidR="00F00220">
        <w:rPr>
          <w:lang w:val="en-US"/>
        </w:rPr>
        <w:t xml:space="preserve"> object</w:t>
      </w:r>
    </w:p>
    <w:p w14:paraId="58950BE1" w14:textId="77777777" w:rsidR="00962AED" w:rsidRPr="00962AED" w:rsidRDefault="00962AED" w:rsidP="00962AED">
      <w:pPr>
        <w:rPr>
          <w:lang w:val="en-US"/>
        </w:rPr>
      </w:pPr>
    </w:p>
    <w:p w14:paraId="089B883A" w14:textId="54FB893C" w:rsidR="00C33467" w:rsidRDefault="00962AED" w:rsidP="00EE05BC">
      <w:pPr>
        <w:rPr>
          <w:lang w:val="en-US"/>
        </w:rPr>
      </w:pPr>
      <w:r w:rsidRPr="00962AED">
        <w:rPr>
          <w:lang w:val="en-US"/>
        </w:rPr>
        <w:t>Best practice advice</w:t>
      </w:r>
    </w:p>
    <w:p w14:paraId="566257DF" w14:textId="64917234" w:rsidR="00962AED" w:rsidRDefault="00962AE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for the most predominate noun in the request to base it off of what you should use for creating classes</w:t>
      </w:r>
    </w:p>
    <w:p w14:paraId="686281D6" w14:textId="0CBE0D0C" w:rsidR="00962AED" w:rsidRDefault="00520A3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CRUD operations</w:t>
      </w:r>
    </w:p>
    <w:p w14:paraId="25F0E092" w14:textId="3B08575F" w:rsidR="00F67082" w:rsidRDefault="00F6708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service between your rest controllers and DAO</w:t>
      </w:r>
    </w:p>
    <w:p w14:paraId="1FDF3337" w14:textId="366B1540" w:rsidR="00C8077D" w:rsidRDefault="00C8077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transactional boundaries at the service layer</w:t>
      </w:r>
    </w:p>
    <w:p w14:paraId="5EEF9424" w14:textId="407BDDC4" w:rsidR="0082287C" w:rsidRDefault="0082287C" w:rsidP="00822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layer handles the transactional implementations</w:t>
      </w:r>
    </w:p>
    <w:p w14:paraId="1A1F1B4A" w14:textId="402FCE00" w:rsidR="00520A32" w:rsidRDefault="00520A32" w:rsidP="00520A32">
      <w:pPr>
        <w:rPr>
          <w:lang w:val="en-US"/>
        </w:rPr>
      </w:pPr>
      <w:r>
        <w:rPr>
          <w:lang w:val="en-US"/>
        </w:rPr>
        <w:t>Bad patterns</w:t>
      </w:r>
    </w:p>
    <w:p w14:paraId="391CE33F" w14:textId="1C6D47BC" w:rsidR="00520A32" w:rsidRDefault="00520A32" w:rsidP="00520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use the actual action in the endpoint</w:t>
      </w:r>
    </w:p>
    <w:p w14:paraId="01CB45D0" w14:textId="7C11098C" w:rsidR="00520A32" w:rsidRPr="00520A32" w:rsidRDefault="00520A32" w:rsidP="00520A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Api/deleteEmployee etc</w:t>
      </w:r>
    </w:p>
    <w:sectPr w:rsidR="00520A32" w:rsidRPr="00520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F3945"/>
    <w:rsid w:val="00184DD3"/>
    <w:rsid w:val="001F782C"/>
    <w:rsid w:val="002045E9"/>
    <w:rsid w:val="002C3CA6"/>
    <w:rsid w:val="00313090"/>
    <w:rsid w:val="00330594"/>
    <w:rsid w:val="00350030"/>
    <w:rsid w:val="003529F1"/>
    <w:rsid w:val="0039225A"/>
    <w:rsid w:val="003D703C"/>
    <w:rsid w:val="003E697D"/>
    <w:rsid w:val="004018AD"/>
    <w:rsid w:val="004327FF"/>
    <w:rsid w:val="00470368"/>
    <w:rsid w:val="004A26D9"/>
    <w:rsid w:val="004D5740"/>
    <w:rsid w:val="00501CA5"/>
    <w:rsid w:val="005148ED"/>
    <w:rsid w:val="00520A32"/>
    <w:rsid w:val="00535C57"/>
    <w:rsid w:val="00544883"/>
    <w:rsid w:val="005F4513"/>
    <w:rsid w:val="0060499B"/>
    <w:rsid w:val="0064216B"/>
    <w:rsid w:val="00681EFF"/>
    <w:rsid w:val="006F0C1E"/>
    <w:rsid w:val="00713E44"/>
    <w:rsid w:val="00744C65"/>
    <w:rsid w:val="00750198"/>
    <w:rsid w:val="007A2E0E"/>
    <w:rsid w:val="007C56FD"/>
    <w:rsid w:val="007C6380"/>
    <w:rsid w:val="007F1421"/>
    <w:rsid w:val="0082287C"/>
    <w:rsid w:val="008A1A32"/>
    <w:rsid w:val="008A6E75"/>
    <w:rsid w:val="008D1209"/>
    <w:rsid w:val="008E4219"/>
    <w:rsid w:val="00913306"/>
    <w:rsid w:val="00940F2C"/>
    <w:rsid w:val="00962AED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33467"/>
    <w:rsid w:val="00C8077D"/>
    <w:rsid w:val="00CC61A2"/>
    <w:rsid w:val="00CD7039"/>
    <w:rsid w:val="00D06362"/>
    <w:rsid w:val="00D23A54"/>
    <w:rsid w:val="00D41368"/>
    <w:rsid w:val="00DA52C3"/>
    <w:rsid w:val="00DB7C35"/>
    <w:rsid w:val="00DE336D"/>
    <w:rsid w:val="00DE6DEC"/>
    <w:rsid w:val="00EB02D1"/>
    <w:rsid w:val="00EE05BC"/>
    <w:rsid w:val="00F00220"/>
    <w:rsid w:val="00F27E95"/>
    <w:rsid w:val="00F67082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63</cp:revision>
  <dcterms:created xsi:type="dcterms:W3CDTF">2023-05-10T20:16:00Z</dcterms:created>
  <dcterms:modified xsi:type="dcterms:W3CDTF">2023-05-18T20:54:00Z</dcterms:modified>
</cp:coreProperties>
</file>