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EE72" w14:textId="49969AC0" w:rsidR="009747C4" w:rsidRPr="009747C4" w:rsidRDefault="009747C4" w:rsidP="009747C4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  <w:r w:rsidRPr="002B0405">
        <w:rPr>
          <w:rFonts w:ascii="Times New Roman" w:hAnsi="Times New Roman" w:cs="Times New Roman" w:hint="eastAsia"/>
          <w:b/>
          <w:bCs/>
          <w:color w:val="196B24" w:themeColor="accent3"/>
          <w:kern w:val="0"/>
          <w:sz w:val="32"/>
          <w:szCs w:val="32"/>
          <w14:ligatures w14:val="none"/>
        </w:rPr>
        <w:t>No problem</w:t>
      </w:r>
      <w:r w:rsidRPr="002B0405">
        <w:rPr>
          <w:rFonts w:ascii="Times New Roman" w:hAnsi="Times New Roman" w:cs="Times New Roman"/>
          <w:b/>
          <w:bCs/>
          <w:color w:val="196B24" w:themeColor="accent3"/>
          <w:kern w:val="0"/>
          <w:sz w:val="32"/>
          <w:szCs w:val="32"/>
          <w14:ligatures w14:val="none"/>
        </w:rPr>
        <w:tab/>
      </w:r>
      <w:r w:rsidRPr="002B0405">
        <w:rPr>
          <w:rFonts w:ascii="Times New Roman" w:hAnsi="Times New Roman" w:cs="Times New Roman"/>
          <w:b/>
          <w:bCs/>
          <w:color w:val="196B24" w:themeColor="accent3"/>
          <w:kern w:val="0"/>
          <w:sz w:val="32"/>
          <w:szCs w:val="32"/>
          <w14:ligatures w14:val="none"/>
        </w:rPr>
        <w:tab/>
      </w:r>
      <w:r w:rsidRPr="002B0405">
        <w:rPr>
          <w:rFonts w:ascii="Times New Roman" w:hAnsi="Times New Roman" w:cs="Times New Roman" w:hint="eastAsia"/>
          <w:b/>
          <w:bCs/>
          <w:color w:val="0070C0"/>
          <w:kern w:val="0"/>
          <w:sz w:val="32"/>
          <w:szCs w:val="32"/>
          <w14:ligatures w14:val="none"/>
        </w:rPr>
        <w:t>Available with questions</w:t>
      </w:r>
      <w:r w:rsidRPr="002B0405">
        <w:rPr>
          <w:rFonts w:ascii="Times New Roman" w:hAnsi="Times New Roman" w:cs="Times New Roman"/>
          <w:b/>
          <w:bCs/>
          <w:color w:val="0070C0"/>
          <w:kern w:val="0"/>
          <w:sz w:val="32"/>
          <w:szCs w:val="32"/>
          <w14:ligatures w14:val="none"/>
        </w:rPr>
        <w:tab/>
      </w:r>
      <w:r w:rsidRPr="002B0405">
        <w:rPr>
          <w:rFonts w:ascii="Times New Roman" w:hAnsi="Times New Roman" w:cs="Times New Roman"/>
          <w:b/>
          <w:bCs/>
          <w:color w:val="0070C0"/>
          <w:kern w:val="0"/>
          <w:sz w:val="32"/>
          <w:szCs w:val="32"/>
          <w14:ligatures w14:val="none"/>
        </w:rPr>
        <w:tab/>
      </w:r>
      <w:r w:rsidRPr="002B0405">
        <w:rPr>
          <w:rFonts w:ascii="Times New Roman" w:hAnsi="Times New Roman" w:cs="Times New Roman" w:hint="eastAsia"/>
          <w:b/>
          <w:bCs/>
          <w:color w:val="C00000"/>
          <w:kern w:val="0"/>
          <w:sz w:val="32"/>
          <w:szCs w:val="32"/>
          <w14:ligatures w14:val="none"/>
        </w:rPr>
        <w:t>Not availabl</w:t>
      </w:r>
      <w:r>
        <w:rPr>
          <w:rFonts w:ascii="Times New Roman" w:hAnsi="Times New Roman" w:cs="Times New Roman" w:hint="eastAsia"/>
          <w:b/>
          <w:bCs/>
          <w:color w:val="C00000"/>
          <w:kern w:val="0"/>
          <w:sz w:val="32"/>
          <w:szCs w:val="32"/>
          <w14:ligatures w14:val="none"/>
        </w:rPr>
        <w:t>e</w:t>
      </w:r>
    </w:p>
    <w:p w14:paraId="0B58A7B1" w14:textId="5A87B2D4" w:rsidR="00B54CE9" w:rsidRPr="009747C4" w:rsidRDefault="009747C4" w:rsidP="00B54CE9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A</w:t>
      </w:r>
      <w:r w:rsidR="00B54CE9"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Liquidity factor (Filter)</w:t>
      </w:r>
    </w:p>
    <w:p w14:paraId="6325DF61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78147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ensure 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implementability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and reduce trading costs.</w:t>
      </w:r>
    </w:p>
    <w:p w14:paraId="57349CE3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18739399" w14:textId="77777777" w:rsidR="00B54CE9" w:rsidRPr="00025650" w:rsidRDefault="00B54CE9" w:rsidP="00B54CE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Average daily volume (ADV)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 avg_volume_20d, avg_volume_60d</w:t>
      </w:r>
    </w:p>
    <w:p w14:paraId="24F213F9" w14:textId="77777777" w:rsidR="00B54CE9" w:rsidRPr="00025650" w:rsidRDefault="00B54CE9" w:rsidP="00B54CE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Average dollar volume (ADDV)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 avg_dollar_volume_20d = avg(volume * price)</w:t>
      </w:r>
    </w:p>
    <w:p w14:paraId="75F5048E" w14:textId="77777777" w:rsidR="00B54CE9" w:rsidRPr="00025650" w:rsidRDefault="00B54CE9" w:rsidP="00B54CE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Median dollar volume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(robust alternative)</w:t>
      </w:r>
    </w:p>
    <w:p w14:paraId="53BCB844" w14:textId="77777777" w:rsidR="00B54CE9" w:rsidRPr="00025650" w:rsidRDefault="00B54CE9" w:rsidP="00B54CE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Turnover proxy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: volume / 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shares_outstanding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(only if shares data exists; otherwise skip)</w:t>
      </w:r>
    </w:p>
    <w:p w14:paraId="0712B94A" w14:textId="2BA36B11" w:rsidR="00B54CE9" w:rsidRPr="00B54CE9" w:rsidRDefault="00B54CE9" w:rsidP="00B54CE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4CE9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Amihud</w:t>
      </w:r>
      <w:proofErr w:type="spellEnd"/>
      <w:r w:rsidRPr="00B54CE9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illiquidity proxy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: mean(|return| / 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dollar_volume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) (20–60d)</w:t>
      </w:r>
    </w:p>
    <w:p w14:paraId="0D88F30E" w14:textId="45D54243" w:rsidR="00B54CE9" w:rsidRPr="004717A4" w:rsidRDefault="00B54CE9" w:rsidP="00B54CE9">
      <w:pPr>
        <w:widowControl/>
        <w:spacing w:before="100" w:beforeAutospacing="1" w:after="100" w:afterAutospacing="1" w:line="240" w:lineRule="auto"/>
        <w:ind w:left="720"/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</w:pPr>
      <w:r w:rsidRPr="004717A4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mean(|return| / </w:t>
      </w:r>
      <w:proofErr w:type="spellStart"/>
      <w:r w:rsidRPr="004717A4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dollar_volume</w:t>
      </w:r>
      <w:proofErr w:type="spellEnd"/>
      <w:r w:rsidRPr="004717A4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)</w:t>
      </w:r>
      <w:r w:rsidRPr="004717A4"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 xml:space="preserve"> * 10^6</w:t>
      </w:r>
    </w:p>
    <w:p w14:paraId="3A70AF9D" w14:textId="77777777" w:rsidR="00B54CE9" w:rsidRPr="00025650" w:rsidRDefault="00B54CE9" w:rsidP="00B54CE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Bid-ask spread proxy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(hard without quotes; usually skip)</w:t>
      </w:r>
    </w:p>
    <w:p w14:paraId="100DFD05" w14:textId="77777777" w:rsidR="00B54CE9" w:rsidRDefault="00B54CE9" w:rsidP="00B54CE9"/>
    <w:p w14:paraId="03B05A46" w14:textId="77777777" w:rsidR="00B54CE9" w:rsidRDefault="00B54CE9" w:rsidP="00B54CE9">
      <w:pPr>
        <w:rPr>
          <w:lang w:val="en-GB"/>
        </w:rPr>
      </w:pPr>
    </w:p>
    <w:p w14:paraId="1F83DE69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Trend factor (Regime / direction)</w:t>
      </w:r>
    </w:p>
    <w:p w14:paraId="20F837B7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7E2B96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stay aligned with long-term direction; avoid persistent downtrends.</w:t>
      </w:r>
    </w:p>
    <w:p w14:paraId="1C5B1DF8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96BF6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0ECFB767" w14:textId="77777777" w:rsidR="00B54CE9" w:rsidRPr="00025650" w:rsidRDefault="00B54CE9" w:rsidP="00B54CE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Moving average filter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BBA7C9" w14:textId="77777777" w:rsidR="00B54CE9" w:rsidRPr="00025650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price_above_ma200 (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209ACB" w14:textId="77777777" w:rsidR="00B54CE9" w:rsidRPr="00B54CE9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price_above_ma150, price_above_ma100</w:t>
      </w:r>
    </w:p>
    <w:p w14:paraId="28DF303E" w14:textId="77777777" w:rsidR="00B54CE9" w:rsidRPr="00025650" w:rsidRDefault="00B54CE9" w:rsidP="00B54CE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MA slope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4A93D7" w14:textId="77777777" w:rsidR="00B54CE9" w:rsidRPr="00025650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ma200_slope (e.g., 20d change in MA200)</w:t>
      </w:r>
    </w:p>
    <w:p w14:paraId="6916665C" w14:textId="77777777" w:rsidR="00B54CE9" w:rsidRPr="00025650" w:rsidRDefault="00B54CE9" w:rsidP="00B54CE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CE9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lastRenderedPageBreak/>
        <w:t>MA cross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61CDA9" w14:textId="77777777" w:rsidR="00B54CE9" w:rsidRPr="00B54CE9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ma50_ma200_cross (golden/death cross)</w:t>
      </w:r>
    </w:p>
    <w:p w14:paraId="45924B0A" w14:textId="05A4B077" w:rsidR="00B54CE9" w:rsidRPr="004717A4" w:rsidRDefault="00C038B4" w:rsidP="00B54CE9">
      <w:pPr>
        <w:pStyle w:val="a9"/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b/>
          <w:bCs/>
          <w:color w:val="0070C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s</w:t>
      </w:r>
      <w:r w:rsidR="00B54CE9" w:rsidRPr="004717A4"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 xml:space="preserve">imple </w:t>
      </w: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 xml:space="preserve">MA </w:t>
      </w:r>
      <w:r w:rsidR="00B54CE9" w:rsidRPr="004717A4"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 xml:space="preserve">or </w:t>
      </w: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e</w:t>
      </w:r>
      <w:r w:rsidR="00B54CE9" w:rsidRPr="004717A4"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xponential MA</w:t>
      </w:r>
    </w:p>
    <w:p w14:paraId="121B9800" w14:textId="77777777" w:rsidR="00B54CE9" w:rsidRPr="00025650" w:rsidRDefault="00B54CE9" w:rsidP="00B54CE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Trend strength:</w:t>
      </w:r>
    </w:p>
    <w:p w14:paraId="47A2F60A" w14:textId="77777777" w:rsidR="00B54CE9" w:rsidRPr="004717A4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7A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adx_14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(Average Directional Index)</w:t>
      </w:r>
    </w:p>
    <w:p w14:paraId="36FE92C8" w14:textId="36FB9D04" w:rsidR="004717A4" w:rsidRPr="00025650" w:rsidRDefault="004717A4" w:rsidP="004717A4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Currently using EMA</w:t>
      </w:r>
    </w:p>
    <w:p w14:paraId="51C5C6C2" w14:textId="77777777" w:rsidR="00B54CE9" w:rsidRPr="00025650" w:rsidRDefault="00B54CE9" w:rsidP="00B54CE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Breakout / channel:</w:t>
      </w:r>
    </w:p>
    <w:p w14:paraId="2B66D43F" w14:textId="77777777" w:rsidR="00B54CE9" w:rsidRPr="004717A4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4717A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donchian_high_55, donchian_high_120</w:t>
      </w:r>
    </w:p>
    <w:p w14:paraId="3FEC73B3" w14:textId="5304FCC0" w:rsidR="004717A4" w:rsidRPr="004717A4" w:rsidRDefault="004717A4" w:rsidP="004717A4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0070C0"/>
          <w:kern w:val="0"/>
          <w14:ligatures w14:val="none"/>
        </w:rPr>
      </w:pPr>
      <w:r w:rsidRPr="004717A4"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Also got low and median</w:t>
      </w:r>
    </w:p>
    <w:p w14:paraId="22E95193" w14:textId="77777777" w:rsidR="00B54CE9" w:rsidRPr="00025650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7A4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price_to_52w_high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(distance to 52-week high)</w:t>
      </w:r>
    </w:p>
    <w:p w14:paraId="6BEB4253" w14:textId="77777777" w:rsidR="00B54CE9" w:rsidRPr="00025650" w:rsidRDefault="00B54CE9" w:rsidP="00B54CE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Trend return:</w:t>
      </w:r>
    </w:p>
    <w:p w14:paraId="3B5C66C2" w14:textId="77777777" w:rsidR="00B54CE9" w:rsidRPr="004717A4" w:rsidRDefault="00B54CE9" w:rsidP="00B54CE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4717A4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trend_return_6m, trend_return_12m</w:t>
      </w:r>
    </w:p>
    <w:p w14:paraId="1EBD7FA8" w14:textId="5F6EDE0F" w:rsidR="004717A4" w:rsidRPr="004717A4" w:rsidRDefault="004717A4" w:rsidP="004717A4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C00000"/>
          <w:kern w:val="0"/>
          <w14:ligatures w14:val="none"/>
        </w:rPr>
      </w:pPr>
      <w:r w:rsidRPr="004717A4">
        <w:rPr>
          <w:rFonts w:ascii="Times New Roman" w:hAnsi="Times New Roman" w:cs="Times New Roman" w:hint="eastAsia"/>
          <w:b/>
          <w:bCs/>
          <w:color w:val="C00000"/>
          <w:kern w:val="0"/>
          <w14:ligatures w14:val="none"/>
        </w:rPr>
        <w:t>Not sure what</w:t>
      </w:r>
      <w:r w:rsidRPr="004717A4">
        <w:rPr>
          <w:rFonts w:ascii="Times New Roman" w:hAnsi="Times New Roman" w:cs="Times New Roman"/>
          <w:b/>
          <w:bCs/>
          <w:color w:val="C00000"/>
          <w:kern w:val="0"/>
          <w14:ligatures w14:val="none"/>
        </w:rPr>
        <w:t>’</w:t>
      </w:r>
      <w:r w:rsidRPr="004717A4">
        <w:rPr>
          <w:rFonts w:ascii="Times New Roman" w:hAnsi="Times New Roman" w:cs="Times New Roman" w:hint="eastAsia"/>
          <w:b/>
          <w:bCs/>
          <w:color w:val="C00000"/>
          <w:kern w:val="0"/>
          <w14:ligatures w14:val="none"/>
        </w:rPr>
        <w:t xml:space="preserve">s the difference between normal </w:t>
      </w:r>
      <w:r w:rsidRPr="004717A4">
        <w:rPr>
          <w:rFonts w:ascii="Times New Roman" w:hAnsi="Times New Roman" w:cs="Times New Roman"/>
          <w:b/>
          <w:bCs/>
          <w:color w:val="C00000"/>
          <w:kern w:val="0"/>
          <w14:ligatures w14:val="none"/>
        </w:rPr>
        <w:t>returns</w:t>
      </w:r>
    </w:p>
    <w:p w14:paraId="62DEFD03" w14:textId="77777777" w:rsidR="00B54CE9" w:rsidRPr="00025650" w:rsidRDefault="00B54CE9" w:rsidP="00B54CE9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D4272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Momentum factor (Return continuation)</w:t>
      </w:r>
    </w:p>
    <w:p w14:paraId="6F0AC788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5AE7C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capture persistence in winners.</w:t>
      </w:r>
    </w:p>
    <w:p w14:paraId="08538B1D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C96A1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65FB4FB7" w14:textId="77777777" w:rsidR="00B54CE9" w:rsidRPr="00025650" w:rsidRDefault="00B54CE9" w:rsidP="00B54C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Classic momentum:</w:t>
      </w:r>
    </w:p>
    <w:p w14:paraId="752E0647" w14:textId="77777777" w:rsidR="00B54CE9" w:rsidRPr="00025650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mom_12_1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(12-month return excluding last month)</w:t>
      </w:r>
    </w:p>
    <w:p w14:paraId="01B3DA17" w14:textId="77777777" w:rsidR="00B54CE9" w:rsidRPr="00025650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mom_6_1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(6-month excluding last month)</w:t>
      </w:r>
    </w:p>
    <w:p w14:paraId="6BC2676A" w14:textId="77777777" w:rsidR="00B54CE9" w:rsidRPr="00025650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mom_3_1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(3-month excluding last month)</w:t>
      </w:r>
    </w:p>
    <w:p w14:paraId="1C063D28" w14:textId="77777777" w:rsidR="00B54CE9" w:rsidRPr="00025650" w:rsidRDefault="00B54CE9" w:rsidP="00B54C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Raw cumulative returns:</w:t>
      </w:r>
    </w:p>
    <w:p w14:paraId="3664E473" w14:textId="77777777" w:rsidR="00B54CE9" w:rsidRPr="00C038B4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ret_1m, ret_3m, ret_6m, ret_12m</w:t>
      </w:r>
    </w:p>
    <w:p w14:paraId="579CDD1A" w14:textId="77777777" w:rsidR="00B54CE9" w:rsidRPr="00025650" w:rsidRDefault="00B54CE9" w:rsidP="00B54C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Risk-adjusted momentum:</w:t>
      </w:r>
    </w:p>
    <w:p w14:paraId="37DB19AB" w14:textId="77777777" w:rsidR="00B54CE9" w:rsidRPr="00C038B4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mom_12_1 / vol_60d</w:t>
      </w:r>
    </w:p>
    <w:p w14:paraId="56EF6462" w14:textId="53EC6F8F" w:rsidR="00C038B4" w:rsidRPr="00C038B4" w:rsidRDefault="00C038B4" w:rsidP="00C038B4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lastRenderedPageBreak/>
        <w:t xml:space="preserve">momentum / annualized </w:t>
      </w:r>
      <w:r>
        <w:rPr>
          <w:rFonts w:ascii="Times New Roman" w:hAnsi="Times New Roman" w:cs="Times New Roman"/>
          <w:b/>
          <w:bCs/>
          <w:color w:val="0070C0"/>
          <w:kern w:val="0"/>
          <w14:ligatures w14:val="none"/>
        </w:rPr>
        <w:t>volatility</w:t>
      </w:r>
    </w:p>
    <w:p w14:paraId="6B748C2F" w14:textId="77777777" w:rsidR="00B54CE9" w:rsidRPr="00C038B4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ret_6m / vol_60d</w:t>
      </w:r>
    </w:p>
    <w:p w14:paraId="2104E5DD" w14:textId="2DCCDE7A" w:rsidR="00C038B4" w:rsidRPr="00C038B4" w:rsidRDefault="00C038B4" w:rsidP="00C038B4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0070C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annualized return</w:t>
      </w:r>
      <w:r w:rsidRPr="00C038B4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/ annualized volatility</w:t>
      </w:r>
    </w:p>
    <w:p w14:paraId="7132E9D2" w14:textId="77777777" w:rsidR="00B54CE9" w:rsidRPr="00025650" w:rsidRDefault="00B54CE9" w:rsidP="00B54C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Rolling regression trend:</w:t>
      </w:r>
    </w:p>
    <w:p w14:paraId="49411C24" w14:textId="77777777" w:rsidR="00B54CE9" w:rsidRPr="00025650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38B4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rolling_beta_trend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(optional, more complex)</w:t>
      </w:r>
    </w:p>
    <w:p w14:paraId="61E17ED9" w14:textId="77777777" w:rsidR="00B54CE9" w:rsidRPr="00025650" w:rsidRDefault="00B54CE9" w:rsidP="00B54C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Momentum stability:</w:t>
      </w:r>
    </w:p>
    <w:p w14:paraId="22CC28A5" w14:textId="77777777" w:rsidR="00B54CE9" w:rsidRPr="00C038B4" w:rsidRDefault="00B54CE9" w:rsidP="00B54CE9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% positive days in last 60/120 days</w:t>
      </w:r>
    </w:p>
    <w:p w14:paraId="0D40054E" w14:textId="10900CDD" w:rsidR="00B54CE9" w:rsidRPr="00C038B4" w:rsidRDefault="00C038B4" w:rsidP="00C038B4">
      <w:pPr>
        <w:widowControl/>
        <w:spacing w:before="100" w:beforeAutospacing="1" w:after="100" w:afterAutospacing="1" w:line="240" w:lineRule="auto"/>
        <w:ind w:left="1440"/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 xml:space="preserve">Using momentum </w:t>
      </w:r>
      <w:r>
        <w:rPr>
          <w:rFonts w:ascii="Times New Roman" w:hAnsi="Times New Roman" w:cs="Times New Roman"/>
          <w:b/>
          <w:bCs/>
          <w:color w:val="0070C0"/>
          <w:kern w:val="0"/>
          <w14:ligatures w14:val="none"/>
        </w:rPr>
        <w:t>return</w:t>
      </w: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 xml:space="preserve"> or simple </w:t>
      </w:r>
      <w:r>
        <w:rPr>
          <w:rFonts w:ascii="Times New Roman" w:hAnsi="Times New Roman" w:cs="Times New Roman"/>
          <w:b/>
          <w:bCs/>
          <w:color w:val="0070C0"/>
          <w:kern w:val="0"/>
          <w14:ligatures w14:val="none"/>
        </w:rPr>
        <w:t>return</w:t>
      </w: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? (Currently simple)</w:t>
      </w:r>
    </w:p>
    <w:p w14:paraId="6C184020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Risk factor (Downside / stability / tail risk)</w:t>
      </w:r>
    </w:p>
    <w:p w14:paraId="7960EDB4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C09C1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control drawdowns and reduce blow-ups.</w:t>
      </w:r>
    </w:p>
    <w:p w14:paraId="155EF23B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F6EFD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11D1CA89" w14:textId="77777777" w:rsidR="00B54CE9" w:rsidRPr="00025650" w:rsidRDefault="00B54CE9" w:rsidP="00B54CE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Volatility:</w:t>
      </w:r>
    </w:p>
    <w:p w14:paraId="3853AF87" w14:textId="77777777" w:rsidR="00B54CE9" w:rsidRPr="00025650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vol_20d, vol_60d, vol_120d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annualised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81AC00" w14:textId="77777777" w:rsidR="00B54CE9" w:rsidRPr="00025650" w:rsidRDefault="00B54CE9" w:rsidP="00B54CE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Downside volatility:</w:t>
      </w:r>
    </w:p>
    <w:p w14:paraId="72B073A8" w14:textId="77777777" w:rsidR="00B54CE9" w:rsidRPr="00C038B4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down_vol_60d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(std of negative returns only)</w:t>
      </w:r>
    </w:p>
    <w:p w14:paraId="38902B1A" w14:textId="1F036DF9" w:rsidR="00C038B4" w:rsidRPr="00C038B4" w:rsidRDefault="00C038B4" w:rsidP="00C038B4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0070C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Annualized volatility</w:t>
      </w:r>
    </w:p>
    <w:p w14:paraId="7651F761" w14:textId="77777777" w:rsidR="00B54CE9" w:rsidRPr="00025650" w:rsidRDefault="00B54CE9" w:rsidP="00B54CE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Drawdown:</w:t>
      </w:r>
    </w:p>
    <w:p w14:paraId="418C2E1D" w14:textId="77777777" w:rsidR="00B54CE9" w:rsidRPr="00C038B4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</w:pPr>
      <w:r w:rsidRPr="00C038B4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maxdd_6m, maxdd_1y</w:t>
      </w:r>
    </w:p>
    <w:p w14:paraId="39D1DB56" w14:textId="77777777" w:rsidR="00B54CE9" w:rsidRPr="00C038B4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38B4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drawdown_current</w:t>
      </w:r>
      <w:proofErr w:type="spellEnd"/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(from rolling peak)</w:t>
      </w:r>
    </w:p>
    <w:p w14:paraId="7A3B56EC" w14:textId="32A74F19" w:rsidR="00C038B4" w:rsidRPr="00C038B4" w:rsidRDefault="00C038B4" w:rsidP="00C038B4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C0000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C00000"/>
          <w:kern w:val="0"/>
          <w14:ligatures w14:val="none"/>
        </w:rPr>
        <w:t>Not sure the difference between maximum drawdown</w:t>
      </w:r>
    </w:p>
    <w:p w14:paraId="42D8530D" w14:textId="77777777" w:rsidR="00B54CE9" w:rsidRPr="00025650" w:rsidRDefault="00B54CE9" w:rsidP="00B54CE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Tail risk:</w:t>
      </w:r>
    </w:p>
    <w:p w14:paraId="7FF6E745" w14:textId="77777777" w:rsidR="00B54CE9" w:rsidRPr="00E37812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var_95_1d / cvar_95_1d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(historical)</w:t>
      </w:r>
    </w:p>
    <w:p w14:paraId="39DEFD28" w14:textId="3070D0F3" w:rsidR="00E37812" w:rsidRPr="00E37812" w:rsidRDefault="00E37812" w:rsidP="00E37812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0070C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Currently using capital=10000 and 252 days data as sample</w:t>
      </w:r>
    </w:p>
    <w:p w14:paraId="3E134232" w14:textId="77777777" w:rsidR="00B54CE9" w:rsidRPr="00E37812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worst_day_1y, worst_week_1y</w:t>
      </w:r>
    </w:p>
    <w:p w14:paraId="03DF4305" w14:textId="77777777" w:rsidR="00B54CE9" w:rsidRPr="00025650" w:rsidRDefault="00B54CE9" w:rsidP="00B54CE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Beta to market proxy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you have index/ETF series)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1ADBE7" w14:textId="77777777" w:rsidR="00B54CE9" w:rsidRPr="00E37812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beta_1y</w:t>
      </w:r>
    </w:p>
    <w:p w14:paraId="4C72F287" w14:textId="77777777" w:rsidR="00B54CE9" w:rsidRPr="00025650" w:rsidRDefault="00B54CE9" w:rsidP="00B54CE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Correlation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CEF510" w14:textId="77777777" w:rsidR="00B54CE9" w:rsidRPr="00E37812" w:rsidRDefault="00B54CE9" w:rsidP="00B54CE9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correlation to market / sector</w:t>
      </w:r>
    </w:p>
    <w:p w14:paraId="4E9C66B7" w14:textId="77777777" w:rsidR="00B54CE9" w:rsidRPr="00025650" w:rsidRDefault="00B54CE9" w:rsidP="00B54CE9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D56B7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Mean Reversion factor (Optional timing overlay)</w:t>
      </w:r>
    </w:p>
    <w:p w14:paraId="3D949B53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787C3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avoid buying after short-term spikes; improve entries.</w:t>
      </w:r>
    </w:p>
    <w:p w14:paraId="66BFF7B0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E0F73" w14:textId="77777777" w:rsidR="00B54CE9" w:rsidRPr="00025650" w:rsidRDefault="00B54CE9" w:rsidP="00B54CE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</w:t>
      </w:r>
    </w:p>
    <w:p w14:paraId="7DF399EC" w14:textId="77777777" w:rsidR="00B54CE9" w:rsidRPr="00025650" w:rsidRDefault="00B54CE9" w:rsidP="00B54CE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RSI:</w:t>
      </w:r>
    </w:p>
    <w:p w14:paraId="0564E95A" w14:textId="77777777" w:rsidR="00B54CE9" w:rsidRPr="00E37812" w:rsidRDefault="00B54CE9" w:rsidP="00B54CE9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rsi_2, rsi_5, rsi_14</w:t>
      </w:r>
    </w:p>
    <w:p w14:paraId="3F30C04B" w14:textId="7CE28B03" w:rsidR="00E37812" w:rsidRPr="00E37812" w:rsidRDefault="00E37812" w:rsidP="00E37812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0070C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Currently using EMA</w:t>
      </w:r>
    </w:p>
    <w:p w14:paraId="0B58C37E" w14:textId="77777777" w:rsidR="00B54CE9" w:rsidRPr="00025650" w:rsidRDefault="00B54CE9" w:rsidP="00B54CE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Bollinger:</w:t>
      </w:r>
    </w:p>
    <w:p w14:paraId="6750692D" w14:textId="77777777" w:rsidR="00B54CE9" w:rsidRPr="00E37812" w:rsidRDefault="00B54CE9" w:rsidP="00B54CE9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boll_z_20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(distance from 20d mean in std dev)</w:t>
      </w:r>
    </w:p>
    <w:p w14:paraId="4EFB476A" w14:textId="747D08D1" w:rsidR="00E37812" w:rsidRPr="00E37812" w:rsidRDefault="00E37812" w:rsidP="00E37812">
      <w:pPr>
        <w:widowControl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 w:hint="eastAsia"/>
          <w:b/>
          <w:bCs/>
          <w:color w:val="0070C0"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70C0"/>
          <w:kern w:val="0"/>
          <w14:ligatures w14:val="none"/>
        </w:rPr>
        <w:t>Currently using 2 std as band and return B%</w:t>
      </w:r>
    </w:p>
    <w:p w14:paraId="12DFCA3A" w14:textId="77777777" w:rsidR="00B54CE9" w:rsidRPr="00025650" w:rsidRDefault="00B54CE9" w:rsidP="00B54CE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Short-term reversal:</w:t>
      </w:r>
    </w:p>
    <w:p w14:paraId="2E5DD59C" w14:textId="77777777" w:rsidR="00B54CE9" w:rsidRPr="00025650" w:rsidRDefault="00B54CE9" w:rsidP="00B54CE9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196B24" w:themeColor="accent3"/>
          <w:kern w:val="0"/>
          <w14:ligatures w14:val="none"/>
        </w:rPr>
        <w:t>ret_5d, ret_10d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 (negative return = potential rebound)</w:t>
      </w:r>
    </w:p>
    <w:p w14:paraId="60D88089" w14:textId="77777777" w:rsidR="00B54CE9" w:rsidRPr="00025650" w:rsidRDefault="00B54CE9" w:rsidP="00B54CE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650">
        <w:rPr>
          <w:rFonts w:ascii="Times New Roman" w:eastAsia="Times New Roman" w:hAnsi="Times New Roman" w:cs="Times New Roman"/>
          <w:kern w:val="0"/>
          <w14:ligatures w14:val="none"/>
        </w:rPr>
        <w:t xml:space="preserve">Gap / spike measures </w:t>
      </w:r>
      <w:r w:rsidRPr="000256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0256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C7F0D1" w14:textId="77777777" w:rsidR="00B54CE9" w:rsidRPr="00E37812" w:rsidRDefault="00B54CE9" w:rsidP="00B54CE9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E37812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large one-day move flags</w:t>
      </w:r>
    </w:p>
    <w:p w14:paraId="4581140B" w14:textId="77777777" w:rsidR="00906221" w:rsidRDefault="00906221"/>
    <w:sectPr w:rsidR="009062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1090"/>
    <w:multiLevelType w:val="multilevel"/>
    <w:tmpl w:val="18D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41F77"/>
    <w:multiLevelType w:val="multilevel"/>
    <w:tmpl w:val="9980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6F6"/>
    <w:multiLevelType w:val="multilevel"/>
    <w:tmpl w:val="197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10D88"/>
    <w:multiLevelType w:val="multilevel"/>
    <w:tmpl w:val="5DE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B1F20"/>
    <w:multiLevelType w:val="multilevel"/>
    <w:tmpl w:val="D7B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23023">
    <w:abstractNumId w:val="0"/>
  </w:num>
  <w:num w:numId="2" w16cid:durableId="289089593">
    <w:abstractNumId w:val="2"/>
  </w:num>
  <w:num w:numId="3" w16cid:durableId="1915048371">
    <w:abstractNumId w:val="3"/>
  </w:num>
  <w:num w:numId="4" w16cid:durableId="950550407">
    <w:abstractNumId w:val="1"/>
  </w:num>
  <w:num w:numId="5" w16cid:durableId="975988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E9"/>
    <w:rsid w:val="002B0405"/>
    <w:rsid w:val="004717A4"/>
    <w:rsid w:val="0075369E"/>
    <w:rsid w:val="008357FC"/>
    <w:rsid w:val="00906221"/>
    <w:rsid w:val="009747C4"/>
    <w:rsid w:val="00A132FC"/>
    <w:rsid w:val="00B54CE9"/>
    <w:rsid w:val="00C038B4"/>
    <w:rsid w:val="00E3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C2D2"/>
  <w15:chartTrackingRefBased/>
  <w15:docId w15:val="{57F60E37-5FB3-4C6E-85DA-75379D2C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CE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C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C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C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C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C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C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C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4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4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4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4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4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4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4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C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C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4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4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C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4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4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Shen</dc:creator>
  <cp:keywords/>
  <dc:description/>
  <cp:lastModifiedBy>Ryan Shen</cp:lastModifiedBy>
  <cp:revision>3</cp:revision>
  <dcterms:created xsi:type="dcterms:W3CDTF">2026-02-24T20:15:00Z</dcterms:created>
  <dcterms:modified xsi:type="dcterms:W3CDTF">2026-02-24T21:01:00Z</dcterms:modified>
</cp:coreProperties>
</file>