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Black" w:hAnsi="Arial Black" w:cs="Arial Black" w:eastAsia="Arial Black"/>
          <w:color w:val="auto"/>
          <w:spacing w:val="0"/>
          <w:position w:val="0"/>
          <w:sz w:val="32"/>
          <w:shd w:fill="auto" w:val="clear"/>
        </w:rPr>
      </w:pPr>
      <w:r>
        <w:object w:dxaOrig="6912" w:dyaOrig="2260">
          <v:rect xmlns:o="urn:schemas-microsoft-com:office:office" xmlns:v="urn:schemas-microsoft-com:vml" id="rectole0000000000" style="width:345.600000pt;height:11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Black" w:hAnsi="Arial Black" w:cs="Arial Black" w:eastAsia="Arial Black"/>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Technical requirements for advertising:</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Our site is </w:t>
      </w:r>
      <w:r>
        <w:rPr>
          <w:rFonts w:ascii="Calibri" w:hAnsi="Calibri" w:cs="Calibri" w:eastAsia="Calibri"/>
          <w:b/>
          <w:color w:val="0563C1"/>
          <w:spacing w:val="0"/>
          <w:position w:val="0"/>
          <w:sz w:val="28"/>
          <w:u w:val="single"/>
          <w:shd w:fill="auto" w:val="clear"/>
        </w:rPr>
        <w:t xml:space="preserve">noxyvpn.store</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8"/>
          <w:shd w:fill="auto" w:val="clear"/>
        </w:rPr>
        <w:t xml:space="preserve">Customer Support: support@noxyvpn.store </w:t>
      </w:r>
      <w:r>
        <w:rPr>
          <w:rFonts w:ascii="Calibri" w:hAnsi="Calibri" w:cs="Calibri" w:eastAsia="Calibri"/>
          <w:b/>
          <w:color w:val="auto"/>
          <w:spacing w:val="0"/>
          <w:position w:val="0"/>
          <w:sz w:val="28"/>
          <w:shd w:fill="auto" w:val="clear"/>
        </w:rPr>
        <w:t xml:space="preserve">or online chat on the site.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Download the program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Roller lasting 15-20 seconds (in some cases increase to 45 seconds, please specify)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Good quality and sound.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The language of advertising is not important.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program works with the following languages:</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Hebrew, Italian, Spanish, Hindi, English, German, Portuguese, French, Russian, Portuguese, Finnish.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In the video you should show how to use our VPN program.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recording, it is not necessary to use the entire monitor space, it is enough to take only our program into the frame. (Example below).</w:t>
      </w:r>
      <w:r>
        <w:rPr>
          <w:rFonts w:ascii="Calibri" w:hAnsi="Calibri" w:cs="Calibri" w:eastAsia="Calibri"/>
          <w:color w:val="auto"/>
          <w:spacing w:val="0"/>
          <w:position w:val="0"/>
          <w:sz w:val="22"/>
          <w:shd w:fill="auto" w:val="clear"/>
        </w:rPr>
        <w:br/>
      </w:r>
      <w:r>
        <w:object w:dxaOrig="6912" w:dyaOrig="3643">
          <v:rect xmlns:o="urn:schemas-microsoft-com:office:office" xmlns:v="urn:schemas-microsoft-com:vml" id="rectole0000000001" style="width:345.600000pt;height:18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We need to list the benefits of our program. For 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Fast VPN - Thanks to outstanding security technologies, consistently high speeds and reliability of operation, NoxyVPN seeks to occupy literature in the VPN market.</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Secure, fast and reliable service for all types of Internet activity, including browsing websites and viewing content on streaming services.</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Reliable VPN with no traffic restrictions and full functionality.</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Stable access to Netflix, so you will never miss an important series.</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Advanced security protocols, military-level data encryption, and emergency Internet disconnection.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also list some information from our website.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6912" w:dyaOrig="3326">
          <v:rect xmlns:o="urn:schemas-microsoft-com:office:office" xmlns:v="urn:schemas-microsoft-com:vml" id="rectole0000000002" style="width:345.600000pt;height:166.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color w:val="auto"/>
          <w:spacing w:val="0"/>
          <w:position w:val="0"/>
          <w:sz w:val="24"/>
          <w:shd w:fill="auto" w:val="clear"/>
        </w:rPr>
        <w:t xml:space="preserve"> Unfortunately, we have just started our advertising company and cannot provide an example video.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 </w:t>
      </w:r>
      <w:r>
        <w:rPr>
          <w:rFonts w:ascii="Calibri" w:hAnsi="Calibri" w:cs="Calibri" w:eastAsia="Calibri"/>
          <w:color w:val="auto"/>
          <w:spacing w:val="0"/>
          <w:position w:val="0"/>
          <w:sz w:val="24"/>
          <w:shd w:fill="auto" w:val="clear"/>
        </w:rPr>
        <w:t xml:space="preserve">The price of advertising depends on what analytics you have on the channel over the past month. If you do not want to show the analytics of your channel, then the price for advertising is likely to be lower, since we will not be able to objectively assess the involvement of your audience.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w:t>
      </w:r>
      <w:r>
        <w:rPr>
          <w:rFonts w:ascii="Calibri" w:hAnsi="Calibri" w:cs="Calibri" w:eastAsia="Calibri"/>
          <w:color w:val="auto"/>
          <w:spacing w:val="0"/>
          <w:position w:val="0"/>
          <w:sz w:val="24"/>
          <w:shd w:fill="auto" w:val="clear"/>
        </w:rPr>
        <w:t xml:space="preserve"> The policy of our PR company does not allow us to pay bloggers without looking at work. You create a promotional video, send it to us, we watch, if everything is fine, then we pay for your work. Only after we pay, do you post the video on your channel. In most cases, it is a payment system PayPal. If you want to receive money for another payment system, the fee is included in the order price of the ad.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6912" w:dyaOrig="5817">
          <v:rect xmlns:o="urn:schemas-microsoft-com:office:office" xmlns:v="urn:schemas-microsoft-com:vml" id="rectole0000000003" style="width:345.600000pt;height:290.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