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09D72A7D" w:rsidR="007042D0" w:rsidRPr="00AA4ECA" w:rsidRDefault="007042D0" w:rsidP="007042D0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AA4EC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4EC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4EC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AA4EC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6E4C38" w:rsidRPr="00AA4EC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апрель </w:t>
      </w:r>
      <w:r w:rsidRPr="00AA4EC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AA4ECA" w:rsidRDefault="007042D0" w:rsidP="006D6277">
      <w:pPr>
        <w:spacing w:before="120" w:after="24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AA4ECA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1F25BDE7" w14:textId="2317A0A9" w:rsidR="007042D0" w:rsidRPr="00AA4ECA" w:rsidRDefault="007042D0" w:rsidP="007042D0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4EC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AA4EC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4ECA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4EC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AA4EC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AA4EC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AA4EC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AA4EC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AA4EC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AA4EC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AA4EC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6E4C38" w:rsidRPr="00AA4EC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апрел</w:t>
      </w:r>
      <w:r w:rsidR="001562B0" w:rsidRPr="00AA4EC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AA4EC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F2F8F9" w14:textId="77777777" w:rsidR="007042D0" w:rsidRPr="00AA4ECA" w:rsidRDefault="007042D0" w:rsidP="007042D0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554628D2" w14:textId="77777777" w:rsidR="007042D0" w:rsidRPr="00AA4ECA" w:rsidRDefault="007042D0" w:rsidP="007042D0">
      <w:pPr>
        <w:spacing w:after="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 w:val="22"/>
          <w:shd w:val="clear" w:color="auto" w:fill="FFFFFF"/>
          <w:lang w:val="uz-Cyrl-UZ" w:eastAsia="ru-RU"/>
        </w:rPr>
      </w:pPr>
      <w:r w:rsidRPr="00AA4ECA">
        <w:rPr>
          <w:rFonts w:ascii="Arial" w:hAnsi="Arial" w:cs="Arial"/>
          <w:i/>
          <w:sz w:val="22"/>
          <w:u w:val="single"/>
          <w:shd w:val="clear" w:color="auto" w:fill="FFFFFF"/>
          <w:lang w:val="uz-Cyrl-UZ"/>
        </w:rPr>
        <w:t>Маълумот учун:</w:t>
      </w:r>
      <w:r w:rsidRPr="00AA4ECA">
        <w:rPr>
          <w:rFonts w:ascii="Arial" w:hAnsi="Arial" w:cs="Arial"/>
          <w:i/>
          <w:sz w:val="22"/>
          <w:shd w:val="clear" w:color="auto" w:fill="FFFFFF"/>
          <w:lang w:val="uz-Cyrl-UZ"/>
        </w:rPr>
        <w:t xml:space="preserve"> Мазкур индекс– истеъмолчиларнинг </w:t>
      </w:r>
      <w:r w:rsidRPr="00AA4ECA">
        <w:rPr>
          <w:rFonts w:ascii="Arial" w:hAnsi="Arial" w:cs="Arial"/>
          <w:i/>
          <w:color w:val="4472C4" w:themeColor="accent1"/>
          <w:sz w:val="22"/>
          <w:shd w:val="clear" w:color="auto" w:fill="FFFFFF"/>
          <w:lang w:val="uz-Cyrl-UZ"/>
        </w:rPr>
        <w:t>жорий иқтисодий ҳолати</w:t>
      </w:r>
      <w:r w:rsidRPr="00AA4ECA">
        <w:rPr>
          <w:rFonts w:ascii="Arial" w:hAnsi="Arial" w:cs="Arial"/>
          <w:i/>
          <w:sz w:val="22"/>
          <w:shd w:val="clear" w:color="auto" w:fill="FFFFFF"/>
          <w:lang w:val="uz-Cyrl-UZ"/>
        </w:rPr>
        <w:t xml:space="preserve"> ва </w:t>
      </w:r>
      <w:r w:rsidRPr="00AA4ECA">
        <w:rPr>
          <w:rFonts w:ascii="Arial" w:hAnsi="Arial" w:cs="Arial"/>
          <w:i/>
          <w:color w:val="4472C4" w:themeColor="accent1"/>
          <w:sz w:val="22"/>
          <w:shd w:val="clear" w:color="auto" w:fill="FFFFFF"/>
          <w:lang w:val="uz-Cyrl-UZ"/>
        </w:rPr>
        <w:t>келгусидаги кутилмаларини</w:t>
      </w:r>
      <w:r w:rsidRPr="00AA4ECA">
        <w:rPr>
          <w:rFonts w:ascii="Arial" w:hAnsi="Arial" w:cs="Arial"/>
          <w:i/>
          <w:sz w:val="22"/>
          <w:shd w:val="clear" w:color="auto" w:fill="FFFFFF"/>
          <w:lang w:val="uz-Cyrl-UZ"/>
        </w:rPr>
        <w:t xml:space="preserve"> баҳолайди. Индекс </w:t>
      </w:r>
      <w:r w:rsidRPr="00AA4ECA">
        <w:rPr>
          <w:rFonts w:ascii="Arial" w:eastAsia="Times New Roman" w:hAnsi="Arial" w:cs="Arial"/>
          <w:i/>
          <w:color w:val="C00000"/>
          <w:sz w:val="22"/>
          <w:lang w:val="uz-Cyrl-UZ" w:eastAsia="ru-RU"/>
        </w:rPr>
        <w:t>0</w:t>
      </w:r>
      <w:r w:rsidRPr="00AA4ECA">
        <w:rPr>
          <w:rFonts w:ascii="Arial" w:hAnsi="Arial" w:cs="Arial"/>
          <w:i/>
          <w:sz w:val="22"/>
          <w:shd w:val="clear" w:color="auto" w:fill="FFFFFF"/>
          <w:lang w:val="uz-Cyrl-UZ"/>
        </w:rPr>
        <w:t xml:space="preserve"> дан </w:t>
      </w:r>
      <w:r w:rsidRPr="00AA4ECA">
        <w:rPr>
          <w:rFonts w:ascii="Arial" w:eastAsia="Times New Roman" w:hAnsi="Arial" w:cs="Arial"/>
          <w:i/>
          <w:color w:val="C00000"/>
          <w:sz w:val="22"/>
          <w:lang w:val="uz-Cyrl-UZ" w:eastAsia="ru-RU"/>
        </w:rPr>
        <w:t>200</w:t>
      </w:r>
      <w:r w:rsidRPr="00AA4ECA">
        <w:rPr>
          <w:rFonts w:ascii="Arial" w:hAnsi="Arial" w:cs="Arial"/>
          <w:i/>
          <w:sz w:val="22"/>
          <w:shd w:val="clear" w:color="auto" w:fill="FFFFFF"/>
          <w:lang w:val="uz-Cyrl-UZ"/>
        </w:rPr>
        <w:t xml:space="preserve"> гача интервалда бўлиб, унинг </w:t>
      </w:r>
      <w:r w:rsidRPr="00AA4ECA">
        <w:rPr>
          <w:rFonts w:ascii="Arial" w:eastAsia="Times New Roman" w:hAnsi="Arial" w:cs="Arial"/>
          <w:i/>
          <w:color w:val="C00000"/>
          <w:sz w:val="22"/>
          <w:lang w:val="uz-Cyrl-UZ" w:eastAsia="ru-RU"/>
        </w:rPr>
        <w:t>100</w:t>
      </w:r>
      <w:r w:rsidRPr="00AA4ECA">
        <w:rPr>
          <w:rFonts w:ascii="Arial" w:hAnsi="Arial" w:cs="Arial"/>
          <w:i/>
          <w:sz w:val="22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Pr="00AA4ECA">
        <w:rPr>
          <w:rStyle w:val="a4"/>
          <w:rFonts w:ascii="Arial" w:eastAsia="Times New Roman" w:hAnsi="Arial" w:cs="Arial"/>
          <w:b w:val="0"/>
          <w:bCs w:val="0"/>
          <w:i/>
          <w:sz w:val="22"/>
          <w:shd w:val="clear" w:color="auto" w:fill="FFFFFF"/>
          <w:lang w:val="uz-Cyrl-UZ" w:eastAsia="ru-RU"/>
        </w:rPr>
        <w:t>Мазкур</w:t>
      </w:r>
      <w:r w:rsidRPr="00AA4ECA">
        <w:rPr>
          <w:rFonts w:ascii="Arial" w:hAnsi="Arial" w:cs="Arial"/>
          <w:i/>
          <w:color w:val="4472C4" w:themeColor="accent1"/>
          <w:sz w:val="22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eastAsia="Times New Roman" w:hAnsi="Arial" w:cs="Arial"/>
          <w:b w:val="0"/>
          <w:bCs w:val="0"/>
          <w:i/>
          <w:sz w:val="22"/>
          <w:shd w:val="clear" w:color="auto" w:fill="FFFFFF"/>
          <w:lang w:val="uz-Cyrl-UZ" w:eastAsia="ru-RU"/>
        </w:rPr>
        <w:t xml:space="preserve">сўровда </w:t>
      </w:r>
      <w:r w:rsidRPr="00AA4ECA">
        <w:rPr>
          <w:rFonts w:ascii="Arial" w:hAnsi="Arial" w:cs="Arial"/>
          <w:i/>
          <w:iCs/>
          <w:color w:val="4472C4" w:themeColor="accent1"/>
          <w:sz w:val="22"/>
          <w:shd w:val="clear" w:color="auto" w:fill="FFFFFF"/>
          <w:lang w:val="uz-Cyrl-UZ"/>
        </w:rPr>
        <w:t>Навоий вилоятидан</w:t>
      </w:r>
      <w:r w:rsidRPr="00AA4ECA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AA4ECA">
        <w:rPr>
          <w:rFonts w:ascii="Arial" w:eastAsia="Times New Roman" w:hAnsi="Arial" w:cs="Arial"/>
          <w:i/>
          <w:color w:val="C00000"/>
          <w:sz w:val="22"/>
          <w:lang w:val="uz-Cyrl-UZ" w:eastAsia="ru-RU"/>
        </w:rPr>
        <w:t xml:space="preserve">1 000 нафар </w:t>
      </w:r>
      <w:r w:rsidRPr="00AA4ECA">
        <w:rPr>
          <w:rStyle w:val="a4"/>
          <w:rFonts w:ascii="Arial" w:eastAsia="Times New Roman" w:hAnsi="Arial" w:cs="Arial"/>
          <w:b w:val="0"/>
          <w:bCs w:val="0"/>
          <w:i/>
          <w:sz w:val="22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57960823" w:rsidR="007042D0" w:rsidRPr="00AA4ECA" w:rsidRDefault="006E4C38" w:rsidP="007042D0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1562B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AA4EC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94132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62D8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4EC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AA4ECA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AA4ECA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AA4ECA">
        <w:rPr>
          <w:rFonts w:ascii="Arial" w:eastAsiaTheme="minorHAnsi" w:hAnsi="Arial" w:cs="Arial"/>
          <w:sz w:val="28"/>
          <w:lang w:val="uz-Cyrl-UZ" w:eastAsia="en-US"/>
        </w:rPr>
        <w:t>(</w:t>
      </w:r>
      <w:r w:rsidRPr="00AA4ECA">
        <w:rPr>
          <w:rFonts w:ascii="Arial" w:eastAsiaTheme="minorHAnsi" w:hAnsi="Arial" w:cs="Arial"/>
          <w:sz w:val="28"/>
          <w:lang w:val="uz-Cyrl-UZ" w:eastAsia="en-US"/>
        </w:rPr>
        <w:t xml:space="preserve">январь </w:t>
      </w:r>
      <w:r w:rsidR="009F565F" w:rsidRPr="00AA4ECA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7042D0" w:rsidRPr="00AA4EC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862D8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862D8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62D8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Навоий шаҳри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62D8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62D8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5481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862D8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862D8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62D8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94132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62D8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62D8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05481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91A87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62013B9" w14:textId="77777777" w:rsidR="007042D0" w:rsidRPr="00AA4ECA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77777777" w:rsidR="00100025" w:rsidRPr="00AA4ECA" w:rsidRDefault="006E4C38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1562B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F1042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4EC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AA4ECA">
        <w:rPr>
          <w:rFonts w:ascii="Arial" w:eastAsiaTheme="minorHAnsi" w:hAnsi="Arial" w:cs="Arial"/>
          <w:sz w:val="28"/>
          <w:lang w:val="uz-Cyrl-UZ" w:eastAsia="en-US"/>
        </w:rPr>
        <w:t>январь</w:t>
      </w:r>
      <w:r w:rsidRPr="00AA4EC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AA4EC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– </w:t>
      </w:r>
      <w:r w:rsidR="000606AE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2914D079" w:rsidR="007042D0" w:rsidRPr="00AA4ECA" w:rsidRDefault="00205481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январь</w:t>
      </w:r>
      <w:r w:rsidR="006E4C38" w:rsidRPr="00AA4EC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2B33D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24FE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24F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2B33D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5A24F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A24FE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5A24F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002D2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туман</w:t>
      </w:r>
      <w:r w:rsidR="005A24F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0A34B312" w14:textId="5296B5E7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C7756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81CE3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181CE3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D607E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181CE3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6E4C3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2B33D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1D90099E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6E4C3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C4FCD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DE222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2B33D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2B33D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865A4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77777777" w:rsidR="007042D0" w:rsidRPr="00AA4ECA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237024C" w14:textId="7ACD3934" w:rsidR="007042D0" w:rsidRPr="00AA4ECA" w:rsidRDefault="007042D0" w:rsidP="000920A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6E4C3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92CBF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0920AC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Уларнинг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33D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6E4C3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920AC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2E187B60" w:rsidR="007042D0" w:rsidRPr="00AA4ECA" w:rsidRDefault="000920AC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D710C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7569A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январь</w:t>
      </w:r>
      <w:r w:rsidR="006E4C38" w:rsidRPr="00AA4EC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AA4ECA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0EA0D6F" w14:textId="2D17856D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lastRenderedPageBreak/>
        <w:t xml:space="preserve">Вилоятда </w:t>
      </w:r>
      <w:r w:rsidR="00D710C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маҳаллабай ишлаш</w:t>
      </w:r>
      <w:r w:rsidR="0080674D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7569A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7569A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ижтимоий со</w:t>
      </w:r>
      <w:r w:rsidR="00E13AFC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ҳ</w:t>
      </w:r>
      <w:r w:rsidR="0027569A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 объектларини қуриш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7569A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7569A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аҳолини ижтимоий қўллаб-қувватлаш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7569A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572BD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7569A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шифокорларни қўллаб-қувватлаш</w:t>
      </w:r>
      <w:r w:rsidR="00D710C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0674D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7569A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борасида давлат томонидан олиб борилаётган ишлар аҳоли томонидан кўпроқ қўллаб-қувватланмоқда.</w:t>
      </w:r>
    </w:p>
    <w:p w14:paraId="4E120DAD" w14:textId="7C41D289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ҳудуддаги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2701AFF7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14A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3B5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203B5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A041F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03B5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Конимех </w:t>
      </w:r>
      <w:r w:rsidR="00E5100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A041F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5100E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3A041F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A041F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5100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9428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5100E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9428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ичимлик суви,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9428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14A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49428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9428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етишмаслиги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0436C89C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AF3669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6E4C3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A1587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1587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A14AB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9A14AB" w:rsidRPr="00AA4EC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A14AB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нисбатан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595FA91" w14:textId="77777777" w:rsidR="007042D0" w:rsidRPr="00AA4ECA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2F4D3C72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7307D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AA4EC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4ECA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A1587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6E4C3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0D7A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0D7A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A0DAC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4C38"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6E4C3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E4C3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44BABF72" w:rsidR="007042D0" w:rsidRPr="00AA4ECA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4468A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468A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4468A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468A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A1587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213A4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AA4EC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4468A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7213A4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468A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75EC1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AA4ECA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4B4F49C9" w:rsidR="007042D0" w:rsidRPr="00AA4ECA" w:rsidRDefault="006E4C38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405BF8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AA4ECA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CA238D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03A01599" w:rsidR="007042D0" w:rsidRPr="00AA4ECA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AA4ECA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68A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468A5" w:rsidRPr="00AA4EC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A238D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468A5"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4EC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қайд этилган.</w:t>
      </w:r>
    </w:p>
    <w:p w14:paraId="4D674BA4" w14:textId="77777777" w:rsidR="007042D0" w:rsidRPr="00AA4ECA" w:rsidRDefault="007042D0" w:rsidP="007042D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DC5946E" w14:textId="77777777" w:rsidR="00DC4521" w:rsidRPr="00AA4ECA" w:rsidRDefault="00DC4521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6601A9" w14:textId="77E1386D" w:rsidR="00AC36B2" w:rsidRPr="00AA4ECA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AA4ECA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AA4ECA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AA4EC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AA4EC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04B79817" w:rsidR="0074026F" w:rsidRPr="00AA4ECA" w:rsidRDefault="002E5625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</w:rPr>
      </w:pPr>
      <w:r w:rsidRPr="00AA4ECA">
        <w:rPr>
          <w:noProof/>
          <w:lang w:val="en-GB" w:eastAsia="en-GB"/>
        </w:rPr>
        <w:drawing>
          <wp:inline distT="0" distB="0" distL="0" distR="0" wp14:anchorId="12525AC4" wp14:editId="006EDF8C">
            <wp:extent cx="6480175" cy="3732530"/>
            <wp:effectExtent l="0" t="0" r="1587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92D13B-7CD1-475B-9313-22506F26CF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AA4ECA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br w:type="page"/>
      </w:r>
    </w:p>
    <w:p w14:paraId="54C661A2" w14:textId="6B6F71CB" w:rsidR="003933C8" w:rsidRPr="00AA4ECA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AA4EC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AA4EC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AA4ECA" w:rsidRDefault="003933C8" w:rsidP="003933C8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4EC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950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223"/>
        <w:gridCol w:w="1276"/>
        <w:gridCol w:w="1134"/>
        <w:gridCol w:w="1275"/>
        <w:gridCol w:w="1064"/>
        <w:gridCol w:w="1078"/>
      </w:tblGrid>
      <w:tr w:rsidR="00FB21BB" w:rsidRPr="00AA4ECA" w14:paraId="42F69F4B" w14:textId="338E3E71" w:rsidTr="00FB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63274DE9" w14:textId="77777777" w:rsidR="00FB21BB" w:rsidRPr="00AA4ECA" w:rsidRDefault="00FB21BB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908" w:type="dxa"/>
            <w:gridSpan w:val="4"/>
            <w:noWrap/>
            <w:vAlign w:val="center"/>
          </w:tcPr>
          <w:p w14:paraId="75E4C19A" w14:textId="77777777" w:rsidR="00FB21BB" w:rsidRPr="00AA4ECA" w:rsidRDefault="00FB21BB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2142" w:type="dxa"/>
            <w:gridSpan w:val="2"/>
            <w:vAlign w:val="center"/>
          </w:tcPr>
          <w:p w14:paraId="72FE405A" w14:textId="5A5077A1" w:rsidR="00FB21BB" w:rsidRPr="00AA4ECA" w:rsidRDefault="00FB21BB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B21BB" w:rsidRPr="00AA4ECA" w14:paraId="6BED154A" w14:textId="1EF7AB97" w:rsidTr="00FB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0A49EA0C" w14:textId="77777777" w:rsidR="00FB21BB" w:rsidRPr="00AA4ECA" w:rsidRDefault="00FB21BB" w:rsidP="00400C51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23" w:type="dxa"/>
            <w:noWrap/>
            <w:vAlign w:val="center"/>
            <w:hideMark/>
          </w:tcPr>
          <w:p w14:paraId="50A4941E" w14:textId="77777777" w:rsidR="00FB21BB" w:rsidRPr="00AA4ECA" w:rsidRDefault="00FB21BB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76" w:type="dxa"/>
            <w:noWrap/>
            <w:vAlign w:val="center"/>
            <w:hideMark/>
          </w:tcPr>
          <w:p w14:paraId="54D320DC" w14:textId="77777777" w:rsidR="00FB21BB" w:rsidRPr="00AA4ECA" w:rsidRDefault="00FB21BB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noWrap/>
            <w:vAlign w:val="center"/>
            <w:hideMark/>
          </w:tcPr>
          <w:p w14:paraId="42A06938" w14:textId="77777777" w:rsidR="00FB21BB" w:rsidRPr="00AA4ECA" w:rsidRDefault="00FB21BB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5" w:type="dxa"/>
            <w:noWrap/>
            <w:vAlign w:val="center"/>
            <w:hideMark/>
          </w:tcPr>
          <w:p w14:paraId="1EF16642" w14:textId="77777777" w:rsidR="00FB21BB" w:rsidRPr="00AA4ECA" w:rsidRDefault="00FB21BB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FB21BB" w:rsidRPr="00AA4ECA" w:rsidRDefault="00FB21BB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</w:tr>
      <w:tr w:rsidR="00FB21BB" w:rsidRPr="00AA4ECA" w14:paraId="3CA6EC40" w14:textId="78DE1EB7" w:rsidTr="00FB21BB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0156BBD6" w14:textId="77777777" w:rsidR="00FB21BB" w:rsidRPr="00AA4ECA" w:rsidRDefault="00FB21BB" w:rsidP="00FB2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7770AF45" w14:textId="07D3A1D8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  <w:r w:rsidRPr="00AA4ECA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276" w:type="dxa"/>
            <w:noWrap/>
            <w:vAlign w:val="center"/>
            <w:hideMark/>
          </w:tcPr>
          <w:p w14:paraId="3900E28E" w14:textId="2E02A13E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hAnsi="Arial" w:cs="Arial"/>
                <w:sz w:val="26"/>
                <w:szCs w:val="26"/>
                <w:lang w:val="uz-Cyrl-UZ"/>
              </w:rPr>
              <w:t>10</w:t>
            </w:r>
            <w:r w:rsidRPr="00AA4ECA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72002398" w14:textId="67F0268C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hAnsi="Arial" w:cs="Arial"/>
                <w:sz w:val="26"/>
                <w:szCs w:val="26"/>
                <w:lang w:val="uz-Cyrl-UZ"/>
              </w:rPr>
              <w:t>9</w:t>
            </w:r>
            <w:r w:rsidRPr="00AA4ECA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275" w:type="dxa"/>
            <w:noWrap/>
            <w:vAlign w:val="center"/>
            <w:hideMark/>
          </w:tcPr>
          <w:p w14:paraId="0A627F66" w14:textId="3F2EEB8F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hAnsi="Arial" w:cs="Arial"/>
                <w:sz w:val="26"/>
                <w:szCs w:val="26"/>
                <w:lang w:val="uz-Cyrl-UZ"/>
              </w:rPr>
              <w:t>16</w:t>
            </w:r>
            <w:r w:rsidRPr="00AA4ECA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064" w:type="dxa"/>
            <w:vAlign w:val="center"/>
          </w:tcPr>
          <w:p w14:paraId="7FBE2539" w14:textId="40BC30EC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4ECA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  <w:r w:rsidRPr="00AA4ECA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078" w:type="dxa"/>
            <w:vAlign w:val="center"/>
          </w:tcPr>
          <w:p w14:paraId="7C4D3D40" w14:textId="59FAEFAA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AA4ECA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12</w:t>
            </w:r>
            <w:r w:rsidRPr="00AA4ECA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%</w:t>
            </w:r>
          </w:p>
        </w:tc>
      </w:tr>
      <w:tr w:rsidR="00FB21BB" w:rsidRPr="00AA4ECA" w14:paraId="4F3D120C" w14:textId="3A33BA4F" w:rsidTr="00FB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6AC2267E" w14:textId="77777777" w:rsidR="00FB21BB" w:rsidRPr="00AA4ECA" w:rsidRDefault="00FB21BB" w:rsidP="00FB2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Иш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ўринлари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 xml:space="preserve"> етишмаслиги</w:t>
            </w:r>
          </w:p>
        </w:tc>
        <w:tc>
          <w:tcPr>
            <w:tcW w:w="1223" w:type="dxa"/>
            <w:noWrap/>
            <w:vAlign w:val="center"/>
            <w:hideMark/>
          </w:tcPr>
          <w:p w14:paraId="354BA869" w14:textId="2202B61C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6" w:type="dxa"/>
            <w:noWrap/>
            <w:vAlign w:val="center"/>
            <w:hideMark/>
          </w:tcPr>
          <w:p w14:paraId="3288888E" w14:textId="756EB34E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3AEB8335" w14:textId="14E401FE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5" w:type="dxa"/>
            <w:noWrap/>
            <w:vAlign w:val="center"/>
            <w:hideMark/>
          </w:tcPr>
          <w:p w14:paraId="78155700" w14:textId="0364B3DC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65B79787" w14:textId="76DED0A9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6D7F3E7D" w14:textId="64C02BE3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10</w:t>
            </w: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eastAsia="ru-RU"/>
              </w:rPr>
              <w:t>%</w:t>
            </w:r>
          </w:p>
        </w:tc>
      </w:tr>
      <w:tr w:rsidR="00FB21BB" w:rsidRPr="00AA4ECA" w14:paraId="05837541" w14:textId="458D40CA" w:rsidTr="00FB21BB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74EA47CC" w14:textId="77777777" w:rsidR="00FB21BB" w:rsidRPr="00AA4ECA" w:rsidRDefault="00FB21BB" w:rsidP="00FB2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 xml:space="preserve">Ички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йўллар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 xml:space="preserve"> сифати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5AD15D76" w14:textId="53DF071C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6" w:type="dxa"/>
            <w:noWrap/>
            <w:vAlign w:val="center"/>
            <w:hideMark/>
          </w:tcPr>
          <w:p w14:paraId="2CFB578D" w14:textId="358A2607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415A9457" w14:textId="5E95DF02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5" w:type="dxa"/>
            <w:noWrap/>
            <w:vAlign w:val="center"/>
            <w:hideMark/>
          </w:tcPr>
          <w:p w14:paraId="4AF99875" w14:textId="2EF5F92A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645AABF3" w14:textId="0E1F05B4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56FB5721" w14:textId="014658E8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18</w:t>
            </w: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eastAsia="ru-RU"/>
              </w:rPr>
              <w:t>%</w:t>
            </w:r>
          </w:p>
        </w:tc>
      </w:tr>
      <w:tr w:rsidR="00FB21BB" w:rsidRPr="00AA4ECA" w14:paraId="31B7A8AA" w14:textId="034A6D5A" w:rsidTr="00FB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1F35E847" w14:textId="77777777" w:rsidR="00FB21BB" w:rsidRPr="00AA4ECA" w:rsidRDefault="00FB21BB" w:rsidP="00FB2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23" w:type="dxa"/>
            <w:noWrap/>
            <w:vAlign w:val="center"/>
          </w:tcPr>
          <w:p w14:paraId="721C9EF7" w14:textId="06E5E95A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6" w:type="dxa"/>
            <w:noWrap/>
            <w:vAlign w:val="center"/>
          </w:tcPr>
          <w:p w14:paraId="4F0B6C41" w14:textId="57EECBBF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134" w:type="dxa"/>
            <w:noWrap/>
            <w:vAlign w:val="center"/>
          </w:tcPr>
          <w:p w14:paraId="0444E3A4" w14:textId="6E47A5EB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5" w:type="dxa"/>
            <w:noWrap/>
            <w:vAlign w:val="center"/>
          </w:tcPr>
          <w:p w14:paraId="61DDBEE0" w14:textId="3821F553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12F08F57" w14:textId="14C99836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5951B96F" w14:textId="43A90665" w:rsidR="00FB21BB" w:rsidRPr="00AA4ECA" w:rsidRDefault="00FB21BB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</w:t>
            </w: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%</w:t>
            </w:r>
          </w:p>
        </w:tc>
      </w:tr>
      <w:tr w:rsidR="00FB21BB" w:rsidRPr="00AA4ECA" w14:paraId="0B09E97C" w14:textId="2F43C9D1" w:rsidTr="00FB21BB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CE541A" w14:textId="77777777" w:rsidR="00FB21BB" w:rsidRPr="00AA4ECA" w:rsidRDefault="00FB21BB" w:rsidP="00FB21B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23" w:type="dxa"/>
            <w:noWrap/>
            <w:vAlign w:val="center"/>
          </w:tcPr>
          <w:p w14:paraId="1F7D5B30" w14:textId="235868BB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76" w:type="dxa"/>
            <w:noWrap/>
            <w:vAlign w:val="center"/>
          </w:tcPr>
          <w:p w14:paraId="27201017" w14:textId="27188B10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4" w:type="dxa"/>
            <w:noWrap/>
            <w:vAlign w:val="center"/>
          </w:tcPr>
          <w:p w14:paraId="1415F90E" w14:textId="33593E9E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275" w:type="dxa"/>
            <w:noWrap/>
            <w:vAlign w:val="center"/>
          </w:tcPr>
          <w:p w14:paraId="2A00587E" w14:textId="55AA97F5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6A4F9B69" w14:textId="49F7A83C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</w:t>
            </w:r>
            <w:r w:rsidRPr="00AA4ECA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56A23662" w14:textId="466722BD" w:rsidR="00FB21BB" w:rsidRPr="00AA4ECA" w:rsidRDefault="00FB21BB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11</w:t>
            </w: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%</w:t>
            </w:r>
          </w:p>
        </w:tc>
      </w:tr>
    </w:tbl>
    <w:p w14:paraId="13EF8E65" w14:textId="68366F9D" w:rsidR="00AD58C2" w:rsidRPr="00AA4ECA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D406143" w14:textId="77777777" w:rsidR="006D6277" w:rsidRPr="00AA4ECA" w:rsidRDefault="006D6277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2283EDE4" w14:textId="3BCE87E6" w:rsidR="003933C8" w:rsidRPr="00AA4ECA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AA4EC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AA4EC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AA4ECA" w:rsidRDefault="003933C8" w:rsidP="003933C8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4EC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987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310"/>
        <w:gridCol w:w="1308"/>
        <w:gridCol w:w="1065"/>
        <w:gridCol w:w="1344"/>
        <w:gridCol w:w="1220"/>
        <w:gridCol w:w="1218"/>
      </w:tblGrid>
      <w:tr w:rsidR="005B17F5" w:rsidRPr="00AA4ECA" w14:paraId="69C03763" w14:textId="6C597FBC" w:rsidTr="0011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5B17F5" w:rsidRPr="00AA4ECA" w:rsidRDefault="005B17F5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Кўрсаткичлар</w:t>
            </w:r>
            <w:proofErr w:type="spellEnd"/>
          </w:p>
        </w:tc>
        <w:tc>
          <w:tcPr>
            <w:tcW w:w="5027" w:type="dxa"/>
            <w:gridSpan w:val="4"/>
            <w:noWrap/>
            <w:vAlign w:val="center"/>
          </w:tcPr>
          <w:p w14:paraId="53B7019B" w14:textId="77777777" w:rsidR="005B17F5" w:rsidRPr="00AA4ECA" w:rsidRDefault="005B17F5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2021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йил</w:t>
            </w:r>
            <w:proofErr w:type="spellEnd"/>
          </w:p>
        </w:tc>
        <w:tc>
          <w:tcPr>
            <w:tcW w:w="2438" w:type="dxa"/>
            <w:gridSpan w:val="2"/>
            <w:vAlign w:val="center"/>
          </w:tcPr>
          <w:p w14:paraId="4086411D" w14:textId="49DB0277" w:rsidR="005B17F5" w:rsidRPr="00AA4ECA" w:rsidRDefault="005B17F5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2022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йил</w:t>
            </w:r>
            <w:proofErr w:type="spellEnd"/>
          </w:p>
        </w:tc>
      </w:tr>
      <w:tr w:rsidR="00077888" w:rsidRPr="00AA4ECA" w14:paraId="564B2240" w14:textId="797CCC13" w:rsidTr="0007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077888" w:rsidRPr="00AA4ECA" w:rsidRDefault="00077888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310" w:type="dxa"/>
            <w:noWrap/>
            <w:vAlign w:val="center"/>
            <w:hideMark/>
          </w:tcPr>
          <w:p w14:paraId="0A94E8AF" w14:textId="77777777" w:rsidR="00077888" w:rsidRPr="00AA4ECA" w:rsidRDefault="00077888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нварь</w:t>
            </w:r>
            <w:proofErr w:type="spellEnd"/>
          </w:p>
        </w:tc>
        <w:tc>
          <w:tcPr>
            <w:tcW w:w="1308" w:type="dxa"/>
            <w:noWrap/>
            <w:vAlign w:val="center"/>
            <w:hideMark/>
          </w:tcPr>
          <w:p w14:paraId="0DAF2E4F" w14:textId="77777777" w:rsidR="00077888" w:rsidRPr="00AA4ECA" w:rsidRDefault="00077888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</w:t>
            </w: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прель</w:t>
            </w:r>
          </w:p>
        </w:tc>
        <w:tc>
          <w:tcPr>
            <w:tcW w:w="1065" w:type="dxa"/>
            <w:noWrap/>
            <w:vAlign w:val="center"/>
            <w:hideMark/>
          </w:tcPr>
          <w:p w14:paraId="14905109" w14:textId="77777777" w:rsidR="00077888" w:rsidRPr="00AA4ECA" w:rsidRDefault="00077888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юль</w:t>
            </w:r>
            <w:proofErr w:type="spellEnd"/>
          </w:p>
        </w:tc>
        <w:tc>
          <w:tcPr>
            <w:tcW w:w="1344" w:type="dxa"/>
            <w:noWrap/>
            <w:vAlign w:val="center"/>
            <w:hideMark/>
          </w:tcPr>
          <w:p w14:paraId="7F8192EB" w14:textId="77777777" w:rsidR="00077888" w:rsidRPr="00AA4ECA" w:rsidRDefault="00077888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ктябрь</w:t>
            </w:r>
            <w:proofErr w:type="spellEnd"/>
          </w:p>
        </w:tc>
        <w:tc>
          <w:tcPr>
            <w:tcW w:w="1220" w:type="dxa"/>
            <w:vAlign w:val="center"/>
          </w:tcPr>
          <w:p w14:paraId="28EE3A9B" w14:textId="77777777" w:rsidR="00077888" w:rsidRPr="00AA4ECA" w:rsidRDefault="00077888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1218" w:type="dxa"/>
            <w:vAlign w:val="center"/>
          </w:tcPr>
          <w:p w14:paraId="43ADED3D" w14:textId="7AC3CBA7" w:rsidR="00077888" w:rsidRPr="00AA4ECA" w:rsidRDefault="00077888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</w:t>
            </w: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прель</w:t>
            </w:r>
          </w:p>
        </w:tc>
      </w:tr>
      <w:tr w:rsidR="00077888" w:rsidRPr="00AA4ECA" w14:paraId="08B0E886" w14:textId="02730C37" w:rsidTr="00077888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077888" w:rsidRPr="00AA4ECA" w:rsidRDefault="00077888" w:rsidP="000778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андлик</w:t>
            </w:r>
            <w:proofErr w:type="spellEnd"/>
          </w:p>
        </w:tc>
        <w:tc>
          <w:tcPr>
            <w:tcW w:w="1310" w:type="dxa"/>
            <w:noWrap/>
            <w:vAlign w:val="center"/>
            <w:hideMark/>
          </w:tcPr>
          <w:p w14:paraId="600C0C65" w14:textId="038ED2D1" w:rsidR="00077888" w:rsidRPr="00AA4ECA" w:rsidRDefault="00077888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308" w:type="dxa"/>
            <w:noWrap/>
            <w:vAlign w:val="center"/>
            <w:hideMark/>
          </w:tcPr>
          <w:p w14:paraId="49445FCC" w14:textId="6E9D21B9" w:rsidR="00077888" w:rsidRPr="00AA4ECA" w:rsidRDefault="00077888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065" w:type="dxa"/>
            <w:noWrap/>
            <w:vAlign w:val="center"/>
            <w:hideMark/>
          </w:tcPr>
          <w:p w14:paraId="5F1BFE88" w14:textId="7C92BD7A" w:rsidR="00077888" w:rsidRPr="00AA4ECA" w:rsidRDefault="00077888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344" w:type="dxa"/>
            <w:noWrap/>
            <w:vAlign w:val="center"/>
            <w:hideMark/>
          </w:tcPr>
          <w:p w14:paraId="5000970C" w14:textId="40A8A21E" w:rsidR="00077888" w:rsidRPr="00AA4ECA" w:rsidRDefault="00077888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220" w:type="dxa"/>
            <w:vAlign w:val="center"/>
          </w:tcPr>
          <w:p w14:paraId="41AF99ED" w14:textId="1B1AD69C" w:rsidR="00077888" w:rsidRPr="00AA4ECA" w:rsidRDefault="00077888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218" w:type="dxa"/>
            <w:vAlign w:val="center"/>
          </w:tcPr>
          <w:p w14:paraId="12A83F4C" w14:textId="11563B2F" w:rsidR="00077888" w:rsidRPr="00AA4ECA" w:rsidRDefault="00077888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56%</w:t>
            </w:r>
          </w:p>
        </w:tc>
      </w:tr>
      <w:tr w:rsidR="00077888" w:rsidRPr="00AA4ECA" w14:paraId="51E946C8" w14:textId="5B910B9F" w:rsidTr="0007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077888" w:rsidRPr="00AA4ECA" w:rsidRDefault="00077888" w:rsidP="000778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Расмий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бандлик</w:t>
            </w:r>
            <w:proofErr w:type="spellEnd"/>
          </w:p>
        </w:tc>
        <w:tc>
          <w:tcPr>
            <w:tcW w:w="1310" w:type="dxa"/>
            <w:noWrap/>
            <w:vAlign w:val="center"/>
            <w:hideMark/>
          </w:tcPr>
          <w:p w14:paraId="5CF2FC82" w14:textId="22991017" w:rsidR="00077888" w:rsidRPr="00AA4ECA" w:rsidRDefault="00077888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308" w:type="dxa"/>
            <w:noWrap/>
            <w:vAlign w:val="center"/>
            <w:hideMark/>
          </w:tcPr>
          <w:p w14:paraId="70CDEE1A" w14:textId="70AB1C5E" w:rsidR="00077888" w:rsidRPr="00AA4ECA" w:rsidRDefault="00077888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1065" w:type="dxa"/>
            <w:noWrap/>
            <w:vAlign w:val="center"/>
            <w:hideMark/>
          </w:tcPr>
          <w:p w14:paraId="27344459" w14:textId="24E1838C" w:rsidR="00077888" w:rsidRPr="00AA4ECA" w:rsidRDefault="00077888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344" w:type="dxa"/>
            <w:noWrap/>
            <w:vAlign w:val="center"/>
            <w:hideMark/>
          </w:tcPr>
          <w:p w14:paraId="1B2EC933" w14:textId="2A9110A2" w:rsidR="00077888" w:rsidRPr="00AA4ECA" w:rsidRDefault="00077888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220" w:type="dxa"/>
            <w:vAlign w:val="center"/>
          </w:tcPr>
          <w:p w14:paraId="6CE96C36" w14:textId="176348E1" w:rsidR="00077888" w:rsidRPr="00AA4ECA" w:rsidRDefault="00077888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218" w:type="dxa"/>
            <w:vAlign w:val="center"/>
          </w:tcPr>
          <w:p w14:paraId="6677A867" w14:textId="0DA2CDAD" w:rsidR="00077888" w:rsidRPr="00AA4ECA" w:rsidRDefault="00077888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89%</w:t>
            </w:r>
          </w:p>
        </w:tc>
      </w:tr>
    </w:tbl>
    <w:p w14:paraId="783C31C3" w14:textId="384E0C0A" w:rsidR="003933C8" w:rsidRPr="00AA4ECA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br w:type="page"/>
      </w:r>
    </w:p>
    <w:p w14:paraId="6C941878" w14:textId="0F921048" w:rsidR="00F12A63" w:rsidRPr="00AA4ECA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t>-</w:t>
      </w: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илова</w:t>
      </w:r>
    </w:p>
    <w:p w14:paraId="087BA7F6" w14:textId="77777777" w:rsidR="00F12A63" w:rsidRPr="00AA4ECA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AA4EC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AA4ECA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AA4ECA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AA4EC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BB57B79" w:rsidR="00F12A63" w:rsidRPr="00AA4ECA" w:rsidRDefault="005B17F5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апрел</w:t>
      </w:r>
      <w:r w:rsidR="00F12A63"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1943"/>
        <w:gridCol w:w="1943"/>
        <w:gridCol w:w="2051"/>
        <w:gridCol w:w="2437"/>
      </w:tblGrid>
      <w:tr w:rsidR="00F12A63" w:rsidRPr="00AA4ECA" w14:paraId="71F9E771" w14:textId="77777777" w:rsidTr="004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AA4ECA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43" w:type="dxa"/>
            <w:vAlign w:val="center"/>
            <w:hideMark/>
          </w:tcPr>
          <w:p w14:paraId="4B600870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Туманлар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шаҳарлар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943" w:type="dxa"/>
            <w:vAlign w:val="center"/>
            <w:hideMark/>
          </w:tcPr>
          <w:p w14:paraId="3E309026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Умумий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индекс</w:t>
            </w:r>
          </w:p>
        </w:tc>
        <w:tc>
          <w:tcPr>
            <w:tcW w:w="2051" w:type="dxa"/>
            <w:vAlign w:val="center"/>
            <w:hideMark/>
          </w:tcPr>
          <w:p w14:paraId="6816C503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Жорий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ҳолат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индекси</w:t>
            </w:r>
            <w:proofErr w:type="spellEnd"/>
          </w:p>
        </w:tc>
        <w:tc>
          <w:tcPr>
            <w:tcW w:w="2437" w:type="dxa"/>
            <w:vAlign w:val="center"/>
            <w:hideMark/>
          </w:tcPr>
          <w:p w14:paraId="4C9101AB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Кутилмалар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индекси</w:t>
            </w:r>
            <w:proofErr w:type="spellEnd"/>
          </w:p>
        </w:tc>
      </w:tr>
      <w:tr w:rsidR="00172227" w:rsidRPr="00AA4ECA" w14:paraId="54C5B6FD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43" w:type="dxa"/>
            <w:noWrap/>
            <w:vAlign w:val="center"/>
            <w:hideMark/>
          </w:tcPr>
          <w:p w14:paraId="3ABEF21E" w14:textId="0AA1A090" w:rsidR="00172227" w:rsidRPr="00AA4ECA" w:rsidRDefault="00172227" w:rsidP="001722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Томди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4A5B4AC1" w14:textId="1FFE2D96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2051" w:type="dxa"/>
            <w:noWrap/>
            <w:vAlign w:val="center"/>
            <w:hideMark/>
          </w:tcPr>
          <w:p w14:paraId="2B4FB07F" w14:textId="0899E7F5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148</w:t>
            </w:r>
          </w:p>
        </w:tc>
        <w:tc>
          <w:tcPr>
            <w:tcW w:w="2437" w:type="dxa"/>
            <w:noWrap/>
            <w:vAlign w:val="center"/>
            <w:hideMark/>
          </w:tcPr>
          <w:p w14:paraId="2B32BE92" w14:textId="0DF90149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185</w:t>
            </w:r>
          </w:p>
        </w:tc>
      </w:tr>
      <w:tr w:rsidR="00172227" w:rsidRPr="00AA4ECA" w14:paraId="2A0B99D5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43" w:type="dxa"/>
            <w:noWrap/>
            <w:vAlign w:val="center"/>
            <w:hideMark/>
          </w:tcPr>
          <w:p w14:paraId="550F80F7" w14:textId="189FC886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Навоий</w:t>
            </w:r>
            <w:proofErr w:type="spellEnd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 xml:space="preserve"> ш.</w:t>
            </w:r>
          </w:p>
        </w:tc>
        <w:tc>
          <w:tcPr>
            <w:tcW w:w="1943" w:type="dxa"/>
            <w:noWrap/>
            <w:vAlign w:val="center"/>
            <w:hideMark/>
          </w:tcPr>
          <w:p w14:paraId="4ED36D3B" w14:textId="0439B14B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  <w:tc>
          <w:tcPr>
            <w:tcW w:w="2051" w:type="dxa"/>
            <w:noWrap/>
            <w:vAlign w:val="center"/>
            <w:hideMark/>
          </w:tcPr>
          <w:p w14:paraId="201240AF" w14:textId="77B03CAC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2437" w:type="dxa"/>
            <w:noWrap/>
            <w:vAlign w:val="center"/>
            <w:hideMark/>
          </w:tcPr>
          <w:p w14:paraId="774841A7" w14:textId="0F3BAA81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157</w:t>
            </w:r>
          </w:p>
        </w:tc>
      </w:tr>
      <w:tr w:rsidR="00172227" w:rsidRPr="00AA4ECA" w14:paraId="6E85A6F9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43" w:type="dxa"/>
            <w:noWrap/>
            <w:vAlign w:val="center"/>
            <w:hideMark/>
          </w:tcPr>
          <w:p w14:paraId="567C4C7C" w14:textId="59D86868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Қизилтепа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798F15AC" w14:textId="0F9A9988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  <w:tc>
          <w:tcPr>
            <w:tcW w:w="2051" w:type="dxa"/>
            <w:noWrap/>
            <w:vAlign w:val="center"/>
            <w:hideMark/>
          </w:tcPr>
          <w:p w14:paraId="013F6585" w14:textId="68CA1D0C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437" w:type="dxa"/>
            <w:noWrap/>
            <w:vAlign w:val="center"/>
            <w:hideMark/>
          </w:tcPr>
          <w:p w14:paraId="78264082" w14:textId="421B100A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168</w:t>
            </w:r>
          </w:p>
        </w:tc>
      </w:tr>
      <w:tr w:rsidR="00172227" w:rsidRPr="00AA4ECA" w14:paraId="7A58C2B9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43" w:type="dxa"/>
            <w:noWrap/>
            <w:vAlign w:val="center"/>
            <w:hideMark/>
          </w:tcPr>
          <w:p w14:paraId="3DEAAC40" w14:textId="15EC51B1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Конимех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6EDEE06C" w14:textId="5FC67938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  <w:tc>
          <w:tcPr>
            <w:tcW w:w="2051" w:type="dxa"/>
            <w:noWrap/>
            <w:vAlign w:val="center"/>
            <w:hideMark/>
          </w:tcPr>
          <w:p w14:paraId="775492E1" w14:textId="1A7F9FDE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2437" w:type="dxa"/>
            <w:noWrap/>
            <w:vAlign w:val="center"/>
            <w:hideMark/>
          </w:tcPr>
          <w:p w14:paraId="0293C77D" w14:textId="79925999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158</w:t>
            </w:r>
          </w:p>
        </w:tc>
      </w:tr>
      <w:tr w:rsidR="00172227" w:rsidRPr="00AA4ECA" w14:paraId="618B2F29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43" w:type="dxa"/>
            <w:noWrap/>
            <w:vAlign w:val="center"/>
            <w:hideMark/>
          </w:tcPr>
          <w:p w14:paraId="5A8CFD47" w14:textId="6C7D40D2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Навбахор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6DDD8520" w14:textId="3250B2C9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051" w:type="dxa"/>
            <w:noWrap/>
            <w:vAlign w:val="center"/>
            <w:hideMark/>
          </w:tcPr>
          <w:p w14:paraId="664911E3" w14:textId="3C686EB7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2437" w:type="dxa"/>
            <w:noWrap/>
            <w:vAlign w:val="center"/>
            <w:hideMark/>
          </w:tcPr>
          <w:p w14:paraId="1C4015A5" w14:textId="0DA05876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163</w:t>
            </w:r>
          </w:p>
        </w:tc>
      </w:tr>
      <w:tr w:rsidR="00172227" w:rsidRPr="00AA4ECA" w14:paraId="0A216432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43" w:type="dxa"/>
            <w:noWrap/>
            <w:vAlign w:val="center"/>
            <w:hideMark/>
          </w:tcPr>
          <w:p w14:paraId="2CAFA01B" w14:textId="75E6029C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Учқудуқ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689E044C" w14:textId="3694D0B9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051" w:type="dxa"/>
            <w:noWrap/>
            <w:vAlign w:val="center"/>
            <w:hideMark/>
          </w:tcPr>
          <w:p w14:paraId="1117C54F" w14:textId="66EE5610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437" w:type="dxa"/>
            <w:noWrap/>
            <w:vAlign w:val="center"/>
            <w:hideMark/>
          </w:tcPr>
          <w:p w14:paraId="57F9182D" w14:textId="2888C937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172227" w:rsidRPr="00AA4ECA" w14:paraId="01CF462D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43" w:type="dxa"/>
            <w:noWrap/>
            <w:vAlign w:val="center"/>
            <w:hideMark/>
          </w:tcPr>
          <w:p w14:paraId="2970635F" w14:textId="3C523993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Зарафшон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57A0F2AD" w14:textId="56671FDD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138</w:t>
            </w:r>
          </w:p>
        </w:tc>
        <w:tc>
          <w:tcPr>
            <w:tcW w:w="2051" w:type="dxa"/>
            <w:noWrap/>
            <w:vAlign w:val="center"/>
            <w:hideMark/>
          </w:tcPr>
          <w:p w14:paraId="548AB568" w14:textId="663E5A01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437" w:type="dxa"/>
            <w:noWrap/>
            <w:vAlign w:val="center"/>
            <w:hideMark/>
          </w:tcPr>
          <w:p w14:paraId="685E3976" w14:textId="545C2DBB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156</w:t>
            </w:r>
          </w:p>
        </w:tc>
      </w:tr>
      <w:tr w:rsidR="00172227" w:rsidRPr="00AA4ECA" w14:paraId="01F1B103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43" w:type="dxa"/>
            <w:noWrap/>
            <w:vAlign w:val="center"/>
            <w:hideMark/>
          </w:tcPr>
          <w:p w14:paraId="023A5EA3" w14:textId="3A58CAE1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Кармана</w:t>
            </w:r>
          </w:p>
        </w:tc>
        <w:tc>
          <w:tcPr>
            <w:tcW w:w="1943" w:type="dxa"/>
            <w:noWrap/>
            <w:vAlign w:val="center"/>
            <w:hideMark/>
          </w:tcPr>
          <w:p w14:paraId="144D560B" w14:textId="68CC8902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2051" w:type="dxa"/>
            <w:noWrap/>
            <w:vAlign w:val="center"/>
            <w:hideMark/>
          </w:tcPr>
          <w:p w14:paraId="75EAAF7A" w14:textId="67E47652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437" w:type="dxa"/>
            <w:noWrap/>
            <w:vAlign w:val="center"/>
            <w:hideMark/>
          </w:tcPr>
          <w:p w14:paraId="475AD031" w14:textId="7B669090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151</w:t>
            </w:r>
          </w:p>
        </w:tc>
      </w:tr>
      <w:tr w:rsidR="00172227" w:rsidRPr="00AA4ECA" w14:paraId="4C7DBD38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43" w:type="dxa"/>
            <w:noWrap/>
            <w:vAlign w:val="center"/>
            <w:hideMark/>
          </w:tcPr>
          <w:p w14:paraId="64E7D6EA" w14:textId="768930A7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Хатирчи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2D2CADCB" w14:textId="2479ADF6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2051" w:type="dxa"/>
            <w:noWrap/>
            <w:vAlign w:val="center"/>
            <w:hideMark/>
          </w:tcPr>
          <w:p w14:paraId="261415F8" w14:textId="65069BA9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2437" w:type="dxa"/>
            <w:noWrap/>
            <w:vAlign w:val="center"/>
            <w:hideMark/>
          </w:tcPr>
          <w:p w14:paraId="6B9BA109" w14:textId="7F03A4A2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172227" w:rsidRPr="00AA4ECA" w14:paraId="492A541F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43" w:type="dxa"/>
            <w:noWrap/>
            <w:vAlign w:val="center"/>
            <w:hideMark/>
          </w:tcPr>
          <w:p w14:paraId="0294A178" w14:textId="4406BD6B" w:rsidR="00172227" w:rsidRPr="00AA4ECA" w:rsidRDefault="00172227" w:rsidP="001722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Нурота</w:t>
            </w:r>
            <w:proofErr w:type="spellEnd"/>
          </w:p>
        </w:tc>
        <w:tc>
          <w:tcPr>
            <w:tcW w:w="1943" w:type="dxa"/>
            <w:noWrap/>
            <w:vAlign w:val="center"/>
            <w:hideMark/>
          </w:tcPr>
          <w:p w14:paraId="1B03336A" w14:textId="42DD5ED2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131</w:t>
            </w:r>
          </w:p>
        </w:tc>
        <w:tc>
          <w:tcPr>
            <w:tcW w:w="2051" w:type="dxa"/>
            <w:noWrap/>
            <w:vAlign w:val="center"/>
            <w:hideMark/>
          </w:tcPr>
          <w:p w14:paraId="64D8338A" w14:textId="1DEE42C7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437" w:type="dxa"/>
            <w:noWrap/>
            <w:vAlign w:val="center"/>
            <w:hideMark/>
          </w:tcPr>
          <w:p w14:paraId="553E114B" w14:textId="6D8E2117" w:rsidR="00172227" w:rsidRPr="00AA4ECA" w:rsidRDefault="00172227" w:rsidP="006D62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A4ECA">
              <w:rPr>
                <w:rFonts w:ascii="Arial" w:hAnsi="Arial" w:cs="Arial"/>
                <w:color w:val="000000"/>
                <w:sz w:val="28"/>
                <w:szCs w:val="28"/>
              </w:rPr>
              <w:t>150</w:t>
            </w:r>
          </w:p>
        </w:tc>
      </w:tr>
      <w:tr w:rsidR="00F12A63" w:rsidRPr="00AA4ECA" w14:paraId="74337D3D" w14:textId="77777777" w:rsidTr="006D6277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  <w:vAlign w:val="center"/>
          </w:tcPr>
          <w:p w14:paraId="77E9F5FC" w14:textId="77777777" w:rsidR="00F12A63" w:rsidRPr="00AA4ECA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43" w:type="dxa"/>
            <w:noWrap/>
            <w:vAlign w:val="center"/>
          </w:tcPr>
          <w:p w14:paraId="658EC4BF" w14:textId="712807B3" w:rsidR="00F12A63" w:rsidRPr="00AA4ECA" w:rsidRDefault="00F12A63" w:rsidP="006D627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  <w:r w:rsidR="00B84E4F" w:rsidRPr="00AA4E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  <w:r w:rsidR="00172227" w:rsidRPr="00AA4E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1" w:type="dxa"/>
            <w:noWrap/>
            <w:vAlign w:val="center"/>
          </w:tcPr>
          <w:p w14:paraId="311ECB7F" w14:textId="7D951BE1" w:rsidR="00F12A63" w:rsidRPr="00AA4ECA" w:rsidRDefault="00F12A63" w:rsidP="006D627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AA4E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  <w:r w:rsidR="00C00377" w:rsidRPr="00AA4E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  <w:r w:rsidR="00172227" w:rsidRPr="00AA4ECA">
              <w:rPr>
                <w:rFonts w:ascii="Arial" w:eastAsia="Times New Roman" w:hAnsi="Arial" w:cs="Arial"/>
                <w:b/>
                <w:color w:val="000000"/>
                <w:sz w:val="28"/>
                <w:lang w:eastAsia="ru-RU"/>
              </w:rPr>
              <w:t>4</w:t>
            </w:r>
          </w:p>
        </w:tc>
        <w:tc>
          <w:tcPr>
            <w:tcW w:w="2437" w:type="dxa"/>
            <w:noWrap/>
            <w:vAlign w:val="center"/>
          </w:tcPr>
          <w:p w14:paraId="0571A780" w14:textId="1C5CC301" w:rsidR="00F12A63" w:rsidRPr="00AA4ECA" w:rsidRDefault="00F12A63" w:rsidP="006D627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AA4E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  <w:r w:rsidR="00172227" w:rsidRPr="00AA4E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58</w:t>
            </w:r>
          </w:p>
        </w:tc>
      </w:tr>
    </w:tbl>
    <w:p w14:paraId="76587FA6" w14:textId="77777777" w:rsidR="00F12A63" w:rsidRPr="00AA4ECA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</w:p>
    <w:p w14:paraId="3C25F220" w14:textId="77777777" w:rsidR="00F12A63" w:rsidRPr="00AA4ECA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  <w:br w:type="page"/>
      </w:r>
    </w:p>
    <w:p w14:paraId="16C681FB" w14:textId="6E5B35CA" w:rsidR="00F12A63" w:rsidRPr="00AA4ECA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  <w:t>-</w:t>
      </w: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илова</w:t>
      </w:r>
    </w:p>
    <w:p w14:paraId="5875312E" w14:textId="77777777" w:rsidR="00F12A63" w:rsidRPr="00AA4ECA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AA4EC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AA4EC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3A8B646B" w:rsidR="00F12A63" w:rsidRPr="00AA4ECA" w:rsidRDefault="00862D8B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</w:rPr>
      </w:pPr>
      <w:r w:rsidRPr="00AA4ECA">
        <w:rPr>
          <w:noProof/>
          <w:lang w:val="en-GB" w:eastAsia="en-GB"/>
        </w:rPr>
        <w:drawing>
          <wp:inline distT="0" distB="0" distL="0" distR="0" wp14:anchorId="2547AA8E" wp14:editId="1FA79CB2">
            <wp:extent cx="6480175" cy="5096787"/>
            <wp:effectExtent l="0" t="0" r="0" b="8890"/>
            <wp:docPr id="13" name="Picture 13" descr="C:\Users\MM\AppData\Local\Temp\Rar$DIa7488.15738\2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\AppData\Local\Temp\Rar$DIa7488.15738\2_sav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F66" w14:textId="1D07CB55" w:rsidR="000116A5" w:rsidRPr="00AA4ECA" w:rsidRDefault="000116A5" w:rsidP="000116A5">
      <w:pPr>
        <w:rPr>
          <w:lang w:val="en-US" w:eastAsia="ru-RU"/>
        </w:rPr>
      </w:pPr>
    </w:p>
    <w:p w14:paraId="4F103619" w14:textId="3BF83C17" w:rsidR="000116A5" w:rsidRPr="00AA4ECA" w:rsidRDefault="000116A5" w:rsidP="000116A5">
      <w:pPr>
        <w:rPr>
          <w:lang w:val="en-US" w:eastAsia="ru-RU"/>
        </w:rPr>
      </w:pPr>
    </w:p>
    <w:p w14:paraId="3D26247C" w14:textId="7B5272A0" w:rsidR="000116A5" w:rsidRPr="00AA4ECA" w:rsidRDefault="000116A5" w:rsidP="000116A5">
      <w:pPr>
        <w:rPr>
          <w:lang w:val="en-US" w:eastAsia="ru-RU"/>
        </w:rPr>
      </w:pPr>
    </w:p>
    <w:p w14:paraId="25044C34" w14:textId="30EC25E8" w:rsidR="000116A5" w:rsidRPr="00AA4ECA" w:rsidRDefault="000116A5" w:rsidP="000116A5">
      <w:pPr>
        <w:rPr>
          <w:lang w:val="en-US" w:eastAsia="ru-RU"/>
        </w:rPr>
      </w:pPr>
    </w:p>
    <w:p w14:paraId="6E7705E7" w14:textId="672A59D7" w:rsidR="000116A5" w:rsidRPr="00AA4ECA" w:rsidRDefault="000116A5" w:rsidP="000116A5">
      <w:pPr>
        <w:rPr>
          <w:lang w:val="en-US" w:eastAsia="ru-RU"/>
        </w:rPr>
      </w:pPr>
    </w:p>
    <w:p w14:paraId="5EC56EBC" w14:textId="57361623" w:rsidR="000116A5" w:rsidRPr="00AA4ECA" w:rsidRDefault="000116A5" w:rsidP="000116A5">
      <w:pPr>
        <w:rPr>
          <w:lang w:val="en-US" w:eastAsia="ru-RU"/>
        </w:rPr>
      </w:pPr>
    </w:p>
    <w:p w14:paraId="50FC0F83" w14:textId="70EBE369" w:rsidR="000116A5" w:rsidRPr="00AA4ECA" w:rsidRDefault="000116A5" w:rsidP="000116A5">
      <w:pPr>
        <w:rPr>
          <w:lang w:val="en-US" w:eastAsia="ru-RU"/>
        </w:rPr>
      </w:pPr>
    </w:p>
    <w:p w14:paraId="248036A5" w14:textId="65BD2963" w:rsidR="000116A5" w:rsidRPr="00AA4ECA" w:rsidRDefault="000116A5" w:rsidP="000116A5">
      <w:pPr>
        <w:rPr>
          <w:rFonts w:eastAsia="Times New Roman" w:cs="Times New Roman"/>
          <w:noProof/>
          <w:szCs w:val="24"/>
          <w:lang w:eastAsia="ru-RU"/>
        </w:rPr>
      </w:pPr>
    </w:p>
    <w:p w14:paraId="24E9A5D1" w14:textId="328AF727" w:rsidR="000116A5" w:rsidRPr="00AA4ECA" w:rsidRDefault="000116A5" w:rsidP="000116A5">
      <w:pPr>
        <w:rPr>
          <w:rFonts w:eastAsia="Times New Roman" w:cs="Times New Roman"/>
          <w:noProof/>
          <w:szCs w:val="24"/>
          <w:lang w:eastAsia="ru-RU"/>
        </w:rPr>
      </w:pPr>
    </w:p>
    <w:p w14:paraId="18385DCD" w14:textId="6F44A5A3" w:rsidR="000116A5" w:rsidRPr="00AA4ECA" w:rsidRDefault="000116A5" w:rsidP="000116A5">
      <w:pPr>
        <w:tabs>
          <w:tab w:val="left" w:pos="2177"/>
        </w:tabs>
        <w:rPr>
          <w:lang w:val="en-US" w:eastAsia="ru-RU"/>
        </w:rPr>
      </w:pPr>
      <w:r w:rsidRPr="00AA4ECA">
        <w:rPr>
          <w:lang w:val="en-US" w:eastAsia="ru-RU"/>
        </w:rPr>
        <w:tab/>
      </w:r>
    </w:p>
    <w:p w14:paraId="3793537A" w14:textId="29F65380" w:rsidR="000116A5" w:rsidRPr="00AA4ECA" w:rsidRDefault="000116A5" w:rsidP="000116A5">
      <w:pPr>
        <w:tabs>
          <w:tab w:val="left" w:pos="2177"/>
        </w:tabs>
        <w:rPr>
          <w:lang w:val="en-US" w:eastAsia="ru-RU"/>
        </w:rPr>
      </w:pPr>
    </w:p>
    <w:p w14:paraId="1FD8A1CC" w14:textId="56ED4C8C" w:rsidR="00F12A63" w:rsidRPr="00AA4ECA" w:rsidRDefault="00862D8B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en-US"/>
        </w:rPr>
      </w:pPr>
      <w:r w:rsidRPr="00AA4ECA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en-GB" w:eastAsia="en-GB"/>
        </w:rPr>
        <w:lastRenderedPageBreak/>
        <w:drawing>
          <wp:inline distT="0" distB="0" distL="0" distR="0" wp14:anchorId="7BBFD7E1" wp14:editId="50542450">
            <wp:extent cx="6480175" cy="5096787"/>
            <wp:effectExtent l="0" t="0" r="0" b="8890"/>
            <wp:docPr id="15" name="Picture 15" descr="C:\Users\MM\AppData\Local\Temp\Rar$DIa7488.22938\4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\AppData\Local\Temp\Rar$DIa7488.22938\4_savo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AA4ECA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en-US"/>
        </w:rPr>
      </w:pPr>
      <w:r w:rsidRPr="00AA4EC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en-US"/>
        </w:rPr>
        <w:br w:type="page"/>
      </w:r>
    </w:p>
    <w:p w14:paraId="30A444F7" w14:textId="788F17BC" w:rsidR="00F12A63" w:rsidRPr="00AA4ECA" w:rsidRDefault="00862D8B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3F0B4FCF" wp14:editId="1626271D">
            <wp:extent cx="6480175" cy="5340322"/>
            <wp:effectExtent l="0" t="0" r="0" b="0"/>
            <wp:docPr id="17" name="Picture 17" descr="C:\Users\MM\AppData\Local\Temp\Rar$DIa7488.27259\6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\AppData\Local\Temp\Rar$DIa7488.27259\6_sav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AA4ECA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AA4ECA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AA4ECA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AA4EC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AA4ECA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AA4EC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AA4ECA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1EE1C549" w:rsidR="00F12A63" w:rsidRPr="00AA4ECA" w:rsidRDefault="00862D8B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</w:rPr>
      </w:pPr>
      <w:r w:rsidRPr="00AA4ECA">
        <w:rPr>
          <w:noProof/>
          <w:lang w:val="en-GB" w:eastAsia="en-GB"/>
        </w:rPr>
        <w:drawing>
          <wp:inline distT="0" distB="0" distL="0" distR="0" wp14:anchorId="79989163" wp14:editId="6C7739ED">
            <wp:extent cx="6480175" cy="5096787"/>
            <wp:effectExtent l="0" t="0" r="0" b="8890"/>
            <wp:docPr id="12" name="Picture 12" descr="C:\Users\MM\AppData\Local\Temp\Rar$DIa7488.7140\1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\AppData\Local\Temp\Rar$DIa7488.7140\1_sav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AA4ECA" w:rsidRDefault="000116A5" w:rsidP="000116A5">
      <w:pPr>
        <w:rPr>
          <w:lang w:val="en-US" w:eastAsia="ru-RU"/>
        </w:rPr>
      </w:pPr>
    </w:p>
    <w:p w14:paraId="7F273086" w14:textId="2776E203" w:rsidR="00F12A63" w:rsidRPr="00AA4ECA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en-US"/>
        </w:rPr>
      </w:pPr>
      <w:r w:rsidRPr="00AA4ECA">
        <w:rPr>
          <w:lang w:val="en-US" w:eastAsia="ru-RU"/>
        </w:rPr>
        <w:br w:type="column"/>
      </w:r>
      <w:r w:rsidR="00862D8B" w:rsidRPr="00AA4ECA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en-GB" w:eastAsia="en-GB"/>
        </w:rPr>
        <w:lastRenderedPageBreak/>
        <w:drawing>
          <wp:inline distT="0" distB="0" distL="0" distR="0" wp14:anchorId="0AC09D1A" wp14:editId="02C194BD">
            <wp:extent cx="6480175" cy="5340322"/>
            <wp:effectExtent l="0" t="0" r="0" b="0"/>
            <wp:docPr id="14" name="Picture 14" descr="C:\Users\MM\AppData\Local\Temp\Rar$DIa7488.20037\3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\AppData\Local\Temp\Rar$DIa7488.20037\3_savo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6F9B" w14:textId="77777777" w:rsidR="00F12A63" w:rsidRPr="00AA4ECA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en-US"/>
        </w:rPr>
      </w:pPr>
    </w:p>
    <w:p w14:paraId="702F4893" w14:textId="77777777" w:rsidR="00F12A63" w:rsidRPr="00AA4ECA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en-US"/>
        </w:rPr>
      </w:pPr>
    </w:p>
    <w:p w14:paraId="3B291F27" w14:textId="16C956D2" w:rsidR="00F12A63" w:rsidRPr="00AA4ECA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lang w:val="uz-Cyrl-UZ" w:eastAsia="ru-RU"/>
        </w:rPr>
        <w:br w:type="column"/>
      </w:r>
      <w:r w:rsidR="00862D8B" w:rsidRPr="00AA4ECA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7CEDD9E9" wp14:editId="19AFB5B2">
            <wp:extent cx="6480175" cy="5096787"/>
            <wp:effectExtent l="0" t="0" r="0" b="8890"/>
            <wp:docPr id="16" name="Picture 16" descr="C:\Users\MM\AppData\Local\Temp\Rar$DIa7488.25124\5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\AppData\Local\Temp\Rar$DIa7488.25124\5_sav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AA4ECA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AA4ECA" w:rsidSect="006D6277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AA4EC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A73F79" w14:textId="77777777" w:rsidR="00F12A63" w:rsidRPr="00AA4ECA" w:rsidRDefault="00F12A63" w:rsidP="00F12A63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lastRenderedPageBreak/>
        <w:t>Давлат томонидан амалга оширилаётган</w:t>
      </w:r>
      <w:r w:rsidRPr="00AA4ECA">
        <w:rPr>
          <w:rStyle w:val="a4"/>
          <w:rFonts w:ascii="Arial" w:hAnsi="Arial" w:cs="Arial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AA4ECA"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t>ишларнинг баҳоланиши</w:t>
      </w:r>
    </w:p>
    <w:p w14:paraId="3F3AD08F" w14:textId="77777777" w:rsidR="00F12A63" w:rsidRPr="00AA4ECA" w:rsidRDefault="00F12A63" w:rsidP="00F12A63">
      <w:pPr>
        <w:pStyle w:val="a5"/>
        <w:shd w:val="clear" w:color="auto" w:fill="FFFFFF"/>
        <w:spacing w:before="0" w:beforeAutospacing="0" w:after="12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“Давлат томонидан қуйида келтирилган </w:t>
      </w:r>
      <w:r w:rsidRPr="00AA4ECA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соҳалардан қай бирида </w:t>
      </w:r>
      <w:r w:rsidRPr="00AA4ECA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>амалга оширилаётган ишларни маъқуллайсиз?”</w:t>
      </w:r>
    </w:p>
    <w:p w14:paraId="4E5FE25A" w14:textId="77777777" w:rsidR="00F12A63" w:rsidRPr="00AA4ECA" w:rsidRDefault="00F12A63" w:rsidP="00F12A63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en-US"/>
        </w:rPr>
      </w:pPr>
      <w:r w:rsidRPr="00AA4ECA">
        <w:rPr>
          <w:rStyle w:val="a4"/>
          <w:rFonts w:ascii="Arial" w:hAnsi="Arial" w:cs="Arial"/>
          <w:shd w:val="clear" w:color="auto" w:fill="FFFFFF"/>
          <w:lang w:val="uz-Cyrl-UZ"/>
        </w:rPr>
        <w:t xml:space="preserve">(Респондентлар жавоблари, </w:t>
      </w:r>
      <w:r w:rsidRPr="00AA4ECA">
        <w:rPr>
          <w:rStyle w:val="a4"/>
          <w:rFonts w:ascii="Arial" w:hAnsi="Arial" w:cs="Arial"/>
          <w:color w:val="FF0000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shd w:val="clear" w:color="auto" w:fill="FFFFFF"/>
          <w:lang w:val="uz-Cyrl-UZ"/>
        </w:rPr>
        <w:t>да)</w:t>
      </w:r>
    </w:p>
    <w:tbl>
      <w:tblPr>
        <w:tblStyle w:val="-16"/>
        <w:tblW w:w="15834" w:type="dxa"/>
        <w:jc w:val="center"/>
        <w:tblLook w:val="04A0" w:firstRow="1" w:lastRow="0" w:firstColumn="1" w:lastColumn="0" w:noHBand="0" w:noVBand="1"/>
      </w:tblPr>
      <w:tblGrid>
        <w:gridCol w:w="591"/>
        <w:gridCol w:w="1418"/>
        <w:gridCol w:w="1939"/>
        <w:gridCol w:w="2017"/>
        <w:gridCol w:w="2415"/>
        <w:gridCol w:w="2100"/>
        <w:gridCol w:w="2044"/>
        <w:gridCol w:w="2190"/>
        <w:gridCol w:w="1120"/>
      </w:tblGrid>
      <w:tr w:rsidR="00CC6D0F" w:rsidRPr="00AA4ECA" w14:paraId="18FF90A2" w14:textId="77777777" w:rsidTr="006E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F7B7FD2" w14:textId="77777777" w:rsidR="00F12A63" w:rsidRPr="00AA4ECA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</w:pPr>
            <w:r w:rsidRPr="00AA4ECA"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1313" w:type="dxa"/>
            <w:vAlign w:val="center"/>
            <w:hideMark/>
          </w:tcPr>
          <w:p w14:paraId="4FE36F0F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  <w:t>Туманлар</w:t>
            </w:r>
            <w:proofErr w:type="spellEnd"/>
          </w:p>
        </w:tc>
        <w:tc>
          <w:tcPr>
            <w:tcW w:w="1939" w:type="dxa"/>
            <w:vAlign w:val="center"/>
          </w:tcPr>
          <w:p w14:paraId="63286F22" w14:textId="338686D7" w:rsidR="00F12A63" w:rsidRPr="00AA4ECA" w:rsidRDefault="00895D95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</w:rPr>
              <w:t>Маҳаллабай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ишлаш</w:t>
            </w:r>
            <w:proofErr w:type="spellEnd"/>
          </w:p>
        </w:tc>
        <w:tc>
          <w:tcPr>
            <w:tcW w:w="2017" w:type="dxa"/>
            <w:vAlign w:val="center"/>
          </w:tcPr>
          <w:p w14:paraId="213C5FA4" w14:textId="4990C64A" w:rsidR="00F12A63" w:rsidRPr="00AA4ECA" w:rsidRDefault="006A1D6A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</w:rPr>
              <w:t>Ижтимоий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со</w:t>
            </w:r>
            <w:r w:rsidR="00E13AFC" w:rsidRPr="00AA4ECA">
              <w:rPr>
                <w:rFonts w:ascii="Arial" w:hAnsi="Arial" w:cs="Arial"/>
                <w:color w:val="000000"/>
                <w:lang w:val="uz-Cyrl-UZ"/>
              </w:rPr>
              <w:t>ҳ</w:t>
            </w:r>
            <w:r w:rsidRPr="00AA4ECA">
              <w:rPr>
                <w:rFonts w:ascii="Arial" w:hAnsi="Arial" w:cs="Arial"/>
                <w:color w:val="000000"/>
              </w:rPr>
              <w:t xml:space="preserve">а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объектларини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қуриш</w:t>
            </w:r>
            <w:proofErr w:type="spellEnd"/>
          </w:p>
        </w:tc>
        <w:tc>
          <w:tcPr>
            <w:tcW w:w="2415" w:type="dxa"/>
            <w:vAlign w:val="center"/>
          </w:tcPr>
          <w:p w14:paraId="242DECD3" w14:textId="5CDAF37F" w:rsidR="00F12A63" w:rsidRPr="00AA4ECA" w:rsidRDefault="00CC6D0F" w:rsidP="00CC6D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</w:rPr>
              <w:t>Аҳолини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ижтимоий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қўллаб-қувватлаш</w:t>
            </w:r>
            <w:proofErr w:type="spellEnd"/>
          </w:p>
        </w:tc>
        <w:tc>
          <w:tcPr>
            <w:tcW w:w="2097" w:type="dxa"/>
            <w:vAlign w:val="center"/>
          </w:tcPr>
          <w:p w14:paraId="10E310C1" w14:textId="11F11137" w:rsidR="00F12A63" w:rsidRPr="00AA4ECA" w:rsidRDefault="00CC6D0F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</w:rPr>
              <w:t>Шифокорларни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қўллаб-қувватлаш</w:t>
            </w:r>
            <w:proofErr w:type="spellEnd"/>
          </w:p>
        </w:tc>
        <w:tc>
          <w:tcPr>
            <w:tcW w:w="2041" w:type="dxa"/>
            <w:vAlign w:val="center"/>
          </w:tcPr>
          <w:p w14:paraId="72067522" w14:textId="01A4260E" w:rsidR="00F12A63" w:rsidRPr="00AA4ECA" w:rsidRDefault="00CC6D0F" w:rsidP="00CC6D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</w:rPr>
              <w:t>Ўқитувчиларни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қўллаб-қувватлаш</w:t>
            </w:r>
            <w:proofErr w:type="spellEnd"/>
          </w:p>
        </w:tc>
        <w:tc>
          <w:tcPr>
            <w:tcW w:w="2190" w:type="dxa"/>
            <w:vAlign w:val="center"/>
          </w:tcPr>
          <w:p w14:paraId="7CC87BF4" w14:textId="68ABFD28" w:rsidR="00F12A63" w:rsidRPr="00AA4ECA" w:rsidRDefault="00CC6D0F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Мактабгача</w:t>
            </w:r>
            <w:proofErr w:type="spellEnd"/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AA4ECA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таълим</w:t>
            </w:r>
            <w:proofErr w:type="spellEnd"/>
          </w:p>
        </w:tc>
        <w:tc>
          <w:tcPr>
            <w:tcW w:w="1118" w:type="dxa"/>
            <w:vAlign w:val="center"/>
          </w:tcPr>
          <w:p w14:paraId="32484158" w14:textId="74DC6D9B" w:rsidR="00F12A63" w:rsidRPr="00AA4ECA" w:rsidRDefault="00CC6D0F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</w:rPr>
              <w:t>Олий</w:t>
            </w:r>
            <w:proofErr w:type="spellEnd"/>
            <w:r w:rsidRPr="00AA4EC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</w:rPr>
              <w:t>таълим</w:t>
            </w:r>
            <w:proofErr w:type="spellEnd"/>
          </w:p>
        </w:tc>
      </w:tr>
      <w:tr w:rsidR="00CC6D0F" w:rsidRPr="00AA4ECA" w14:paraId="4862EBF9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5C4B27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1313" w:type="dxa"/>
            <w:noWrap/>
            <w:vAlign w:val="center"/>
            <w:hideMark/>
          </w:tcPr>
          <w:p w14:paraId="32BBE8C4" w14:textId="1EAA4A39" w:rsidR="00CC6D0F" w:rsidRPr="00AA4ECA" w:rsidRDefault="00CC6D0F" w:rsidP="00CC6D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Конимех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6DDD799F" w14:textId="65A19C89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86</w:t>
            </w:r>
          </w:p>
        </w:tc>
        <w:tc>
          <w:tcPr>
            <w:tcW w:w="2017" w:type="dxa"/>
            <w:noWrap/>
            <w:vAlign w:val="center"/>
            <w:hideMark/>
          </w:tcPr>
          <w:p w14:paraId="648FC178" w14:textId="112FFCA8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83</w:t>
            </w:r>
          </w:p>
        </w:tc>
        <w:tc>
          <w:tcPr>
            <w:tcW w:w="2415" w:type="dxa"/>
            <w:noWrap/>
            <w:vAlign w:val="center"/>
            <w:hideMark/>
          </w:tcPr>
          <w:p w14:paraId="79FE0A68" w14:textId="4CBA5CBD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83</w:t>
            </w:r>
          </w:p>
        </w:tc>
        <w:tc>
          <w:tcPr>
            <w:tcW w:w="2097" w:type="dxa"/>
            <w:noWrap/>
            <w:vAlign w:val="center"/>
            <w:hideMark/>
          </w:tcPr>
          <w:p w14:paraId="21E2349D" w14:textId="21AC3C0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  <w:tc>
          <w:tcPr>
            <w:tcW w:w="2041" w:type="dxa"/>
            <w:noWrap/>
            <w:vAlign w:val="center"/>
            <w:hideMark/>
          </w:tcPr>
          <w:p w14:paraId="7E09362F" w14:textId="2046F7DA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</w:t>
            </w:r>
          </w:p>
        </w:tc>
        <w:tc>
          <w:tcPr>
            <w:tcW w:w="2190" w:type="dxa"/>
            <w:noWrap/>
            <w:vAlign w:val="center"/>
            <w:hideMark/>
          </w:tcPr>
          <w:p w14:paraId="4270B065" w14:textId="6E33DA1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0</w:t>
            </w:r>
          </w:p>
        </w:tc>
        <w:tc>
          <w:tcPr>
            <w:tcW w:w="1118" w:type="dxa"/>
            <w:vAlign w:val="center"/>
          </w:tcPr>
          <w:p w14:paraId="782BEE53" w14:textId="47397A4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</w:tr>
      <w:tr w:rsidR="00CC6D0F" w:rsidRPr="00AA4ECA" w14:paraId="0E93FB26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03992F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1313" w:type="dxa"/>
            <w:noWrap/>
            <w:vAlign w:val="center"/>
            <w:hideMark/>
          </w:tcPr>
          <w:p w14:paraId="23185EDE" w14:textId="1AFC60C2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Хатирчи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78FC265D" w14:textId="706E29A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35</w:t>
            </w:r>
          </w:p>
        </w:tc>
        <w:tc>
          <w:tcPr>
            <w:tcW w:w="2017" w:type="dxa"/>
            <w:noWrap/>
            <w:vAlign w:val="center"/>
            <w:hideMark/>
          </w:tcPr>
          <w:p w14:paraId="7C58B511" w14:textId="069F2B9E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35</w:t>
            </w:r>
          </w:p>
        </w:tc>
        <w:tc>
          <w:tcPr>
            <w:tcW w:w="2415" w:type="dxa"/>
            <w:noWrap/>
            <w:vAlign w:val="center"/>
            <w:hideMark/>
          </w:tcPr>
          <w:p w14:paraId="722753F8" w14:textId="0C45EA69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35</w:t>
            </w:r>
          </w:p>
        </w:tc>
        <w:tc>
          <w:tcPr>
            <w:tcW w:w="2097" w:type="dxa"/>
            <w:noWrap/>
            <w:vAlign w:val="center"/>
            <w:hideMark/>
          </w:tcPr>
          <w:p w14:paraId="69CD489A" w14:textId="4F11BE30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21</w:t>
            </w:r>
          </w:p>
        </w:tc>
        <w:tc>
          <w:tcPr>
            <w:tcW w:w="2041" w:type="dxa"/>
            <w:noWrap/>
            <w:vAlign w:val="center"/>
            <w:hideMark/>
          </w:tcPr>
          <w:p w14:paraId="0367315D" w14:textId="3BFEE947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18</w:t>
            </w:r>
          </w:p>
        </w:tc>
        <w:tc>
          <w:tcPr>
            <w:tcW w:w="2190" w:type="dxa"/>
            <w:noWrap/>
            <w:vAlign w:val="center"/>
            <w:hideMark/>
          </w:tcPr>
          <w:p w14:paraId="28DD621A" w14:textId="423A0F1F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21</w:t>
            </w:r>
          </w:p>
        </w:tc>
        <w:tc>
          <w:tcPr>
            <w:tcW w:w="1118" w:type="dxa"/>
            <w:vAlign w:val="center"/>
          </w:tcPr>
          <w:p w14:paraId="50094474" w14:textId="1639A04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</w:tr>
      <w:tr w:rsidR="00CC6D0F" w:rsidRPr="00AA4ECA" w14:paraId="08F3EF47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168E96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1313" w:type="dxa"/>
            <w:noWrap/>
            <w:vAlign w:val="center"/>
            <w:hideMark/>
          </w:tcPr>
          <w:p w14:paraId="2268E9A9" w14:textId="5177DE3B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Нурота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2DD8B1B7" w14:textId="3FCD86BA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27</w:t>
            </w:r>
          </w:p>
        </w:tc>
        <w:tc>
          <w:tcPr>
            <w:tcW w:w="2017" w:type="dxa"/>
            <w:noWrap/>
            <w:vAlign w:val="center"/>
            <w:hideMark/>
          </w:tcPr>
          <w:p w14:paraId="6D269198" w14:textId="29C735C1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26</w:t>
            </w:r>
          </w:p>
        </w:tc>
        <w:tc>
          <w:tcPr>
            <w:tcW w:w="2415" w:type="dxa"/>
            <w:noWrap/>
            <w:vAlign w:val="center"/>
            <w:hideMark/>
          </w:tcPr>
          <w:p w14:paraId="7BAC656F" w14:textId="04600984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24</w:t>
            </w:r>
          </w:p>
        </w:tc>
        <w:tc>
          <w:tcPr>
            <w:tcW w:w="2097" w:type="dxa"/>
            <w:noWrap/>
            <w:vAlign w:val="center"/>
            <w:hideMark/>
          </w:tcPr>
          <w:p w14:paraId="1FBC3ED9" w14:textId="5B52612C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</w:t>
            </w:r>
          </w:p>
        </w:tc>
        <w:tc>
          <w:tcPr>
            <w:tcW w:w="2041" w:type="dxa"/>
            <w:noWrap/>
            <w:vAlign w:val="center"/>
            <w:hideMark/>
          </w:tcPr>
          <w:p w14:paraId="13C3D77D" w14:textId="120C820C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10</w:t>
            </w:r>
          </w:p>
        </w:tc>
        <w:tc>
          <w:tcPr>
            <w:tcW w:w="2190" w:type="dxa"/>
            <w:noWrap/>
            <w:vAlign w:val="center"/>
            <w:hideMark/>
          </w:tcPr>
          <w:p w14:paraId="5B2E82EB" w14:textId="3F5785C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14</w:t>
            </w:r>
          </w:p>
        </w:tc>
        <w:tc>
          <w:tcPr>
            <w:tcW w:w="1118" w:type="dxa"/>
            <w:vAlign w:val="center"/>
          </w:tcPr>
          <w:p w14:paraId="2261472B" w14:textId="5424FE40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</w:tr>
      <w:tr w:rsidR="00CC6D0F" w:rsidRPr="00AA4ECA" w14:paraId="471DF34E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2F222E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1313" w:type="dxa"/>
            <w:noWrap/>
            <w:vAlign w:val="center"/>
            <w:hideMark/>
          </w:tcPr>
          <w:p w14:paraId="583EF8B4" w14:textId="45022A6B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Томди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02D801DD" w14:textId="53B54CCA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23</w:t>
            </w:r>
          </w:p>
        </w:tc>
        <w:tc>
          <w:tcPr>
            <w:tcW w:w="2017" w:type="dxa"/>
            <w:noWrap/>
            <w:vAlign w:val="center"/>
            <w:hideMark/>
          </w:tcPr>
          <w:p w14:paraId="33CC210D" w14:textId="1400B487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28</w:t>
            </w:r>
          </w:p>
        </w:tc>
        <w:tc>
          <w:tcPr>
            <w:tcW w:w="2415" w:type="dxa"/>
            <w:noWrap/>
            <w:vAlign w:val="center"/>
            <w:hideMark/>
          </w:tcPr>
          <w:p w14:paraId="391CB82E" w14:textId="52CB2991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23</w:t>
            </w:r>
          </w:p>
        </w:tc>
        <w:tc>
          <w:tcPr>
            <w:tcW w:w="2097" w:type="dxa"/>
            <w:noWrap/>
            <w:vAlign w:val="center"/>
            <w:hideMark/>
          </w:tcPr>
          <w:p w14:paraId="1DD29FFE" w14:textId="37CF2C04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23</w:t>
            </w:r>
          </w:p>
        </w:tc>
        <w:tc>
          <w:tcPr>
            <w:tcW w:w="2041" w:type="dxa"/>
            <w:noWrap/>
            <w:vAlign w:val="center"/>
            <w:hideMark/>
          </w:tcPr>
          <w:p w14:paraId="3450A09A" w14:textId="7B64E06E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20</w:t>
            </w:r>
          </w:p>
        </w:tc>
        <w:tc>
          <w:tcPr>
            <w:tcW w:w="2190" w:type="dxa"/>
            <w:noWrap/>
            <w:vAlign w:val="center"/>
            <w:hideMark/>
          </w:tcPr>
          <w:p w14:paraId="142DF8CF" w14:textId="2ACAF0CE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  <w:tc>
          <w:tcPr>
            <w:tcW w:w="1118" w:type="dxa"/>
            <w:vAlign w:val="center"/>
          </w:tcPr>
          <w:p w14:paraId="42AECDE7" w14:textId="6F1C3D5A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28</w:t>
            </w:r>
          </w:p>
        </w:tc>
      </w:tr>
      <w:tr w:rsidR="00CC6D0F" w:rsidRPr="00AA4ECA" w14:paraId="2601D666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0BCFC0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1313" w:type="dxa"/>
            <w:noWrap/>
            <w:vAlign w:val="center"/>
            <w:hideMark/>
          </w:tcPr>
          <w:p w14:paraId="572DDF7A" w14:textId="5A044184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Қизилтепа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15E32649" w14:textId="26CB6B83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2017" w:type="dxa"/>
            <w:noWrap/>
            <w:vAlign w:val="center"/>
            <w:hideMark/>
          </w:tcPr>
          <w:p w14:paraId="464085A0" w14:textId="5F3E4597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2415" w:type="dxa"/>
            <w:noWrap/>
            <w:vAlign w:val="center"/>
            <w:hideMark/>
          </w:tcPr>
          <w:p w14:paraId="3453336D" w14:textId="2F9001B2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</w:t>
            </w:r>
          </w:p>
        </w:tc>
        <w:tc>
          <w:tcPr>
            <w:tcW w:w="2097" w:type="dxa"/>
            <w:noWrap/>
            <w:vAlign w:val="center"/>
            <w:hideMark/>
          </w:tcPr>
          <w:p w14:paraId="76E8B070" w14:textId="058ECBCE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22</w:t>
            </w:r>
          </w:p>
        </w:tc>
        <w:tc>
          <w:tcPr>
            <w:tcW w:w="2041" w:type="dxa"/>
            <w:noWrap/>
            <w:vAlign w:val="center"/>
            <w:hideMark/>
          </w:tcPr>
          <w:p w14:paraId="57C5C2B4" w14:textId="4EBFA048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2190" w:type="dxa"/>
            <w:noWrap/>
            <w:vAlign w:val="center"/>
            <w:hideMark/>
          </w:tcPr>
          <w:p w14:paraId="58CB63B5" w14:textId="78BF1914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1118" w:type="dxa"/>
            <w:vAlign w:val="center"/>
          </w:tcPr>
          <w:p w14:paraId="0DBCFB50" w14:textId="58C402B9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14</w:t>
            </w:r>
          </w:p>
        </w:tc>
      </w:tr>
      <w:tr w:rsidR="00CC6D0F" w:rsidRPr="00AA4ECA" w14:paraId="62390DFF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8AD295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1313" w:type="dxa"/>
            <w:noWrap/>
            <w:vAlign w:val="center"/>
            <w:hideMark/>
          </w:tcPr>
          <w:p w14:paraId="7BBD7B90" w14:textId="1E7940D5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Навоий</w:t>
            </w:r>
            <w:proofErr w:type="spellEnd"/>
            <w:r w:rsidRPr="00AA4ECA">
              <w:rPr>
                <w:rFonts w:ascii="Arial" w:hAnsi="Arial" w:cs="Arial"/>
              </w:rPr>
              <w:t xml:space="preserve"> ш.</w:t>
            </w:r>
          </w:p>
        </w:tc>
        <w:tc>
          <w:tcPr>
            <w:tcW w:w="1939" w:type="dxa"/>
            <w:noWrap/>
            <w:vAlign w:val="center"/>
            <w:hideMark/>
          </w:tcPr>
          <w:p w14:paraId="2F3A308F" w14:textId="3BB1FB62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18</w:t>
            </w:r>
          </w:p>
        </w:tc>
        <w:tc>
          <w:tcPr>
            <w:tcW w:w="2017" w:type="dxa"/>
            <w:noWrap/>
            <w:vAlign w:val="center"/>
            <w:hideMark/>
          </w:tcPr>
          <w:p w14:paraId="6665B17E" w14:textId="78EA6717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  <w:tc>
          <w:tcPr>
            <w:tcW w:w="2415" w:type="dxa"/>
            <w:noWrap/>
            <w:vAlign w:val="center"/>
            <w:hideMark/>
          </w:tcPr>
          <w:p w14:paraId="66571CEA" w14:textId="39D80F7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7</w:t>
            </w:r>
          </w:p>
        </w:tc>
        <w:tc>
          <w:tcPr>
            <w:tcW w:w="2097" w:type="dxa"/>
            <w:noWrap/>
            <w:vAlign w:val="center"/>
            <w:hideMark/>
          </w:tcPr>
          <w:p w14:paraId="36FD3DA9" w14:textId="32163EE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2041" w:type="dxa"/>
            <w:noWrap/>
            <w:vAlign w:val="center"/>
            <w:hideMark/>
          </w:tcPr>
          <w:p w14:paraId="2C335184" w14:textId="25785DD1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21</w:t>
            </w:r>
          </w:p>
        </w:tc>
        <w:tc>
          <w:tcPr>
            <w:tcW w:w="2190" w:type="dxa"/>
            <w:noWrap/>
            <w:vAlign w:val="center"/>
            <w:hideMark/>
          </w:tcPr>
          <w:p w14:paraId="47CAF59E" w14:textId="66CF1692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16</w:t>
            </w:r>
          </w:p>
        </w:tc>
        <w:tc>
          <w:tcPr>
            <w:tcW w:w="1118" w:type="dxa"/>
            <w:vAlign w:val="center"/>
          </w:tcPr>
          <w:p w14:paraId="503D7EDF" w14:textId="24669F9A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17</w:t>
            </w:r>
          </w:p>
        </w:tc>
      </w:tr>
      <w:tr w:rsidR="00CC6D0F" w:rsidRPr="00AA4ECA" w14:paraId="01324684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DAD970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1313" w:type="dxa"/>
            <w:noWrap/>
            <w:vAlign w:val="center"/>
            <w:hideMark/>
          </w:tcPr>
          <w:p w14:paraId="03D46373" w14:textId="5024115C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Навбахор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05F7EA61" w14:textId="124E3213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2017" w:type="dxa"/>
            <w:noWrap/>
            <w:vAlign w:val="center"/>
            <w:hideMark/>
          </w:tcPr>
          <w:p w14:paraId="12E7362D" w14:textId="3554A8C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17</w:t>
            </w:r>
          </w:p>
        </w:tc>
        <w:tc>
          <w:tcPr>
            <w:tcW w:w="2415" w:type="dxa"/>
            <w:noWrap/>
            <w:vAlign w:val="center"/>
            <w:hideMark/>
          </w:tcPr>
          <w:p w14:paraId="4B1612E5" w14:textId="134186DB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9</w:t>
            </w:r>
          </w:p>
        </w:tc>
        <w:tc>
          <w:tcPr>
            <w:tcW w:w="2097" w:type="dxa"/>
            <w:noWrap/>
            <w:vAlign w:val="center"/>
            <w:hideMark/>
          </w:tcPr>
          <w:p w14:paraId="28DFBE06" w14:textId="7D002F60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18</w:t>
            </w:r>
          </w:p>
        </w:tc>
        <w:tc>
          <w:tcPr>
            <w:tcW w:w="2041" w:type="dxa"/>
            <w:noWrap/>
            <w:vAlign w:val="center"/>
            <w:hideMark/>
          </w:tcPr>
          <w:p w14:paraId="2A89B610" w14:textId="2EF66C19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2190" w:type="dxa"/>
            <w:noWrap/>
            <w:vAlign w:val="center"/>
            <w:hideMark/>
          </w:tcPr>
          <w:p w14:paraId="001A3B0A" w14:textId="426502D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1118" w:type="dxa"/>
            <w:vAlign w:val="center"/>
          </w:tcPr>
          <w:p w14:paraId="09579D18" w14:textId="535F01FF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</w:t>
            </w:r>
          </w:p>
        </w:tc>
      </w:tr>
      <w:tr w:rsidR="00CC6D0F" w:rsidRPr="00AA4ECA" w14:paraId="594DA707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C7D891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1313" w:type="dxa"/>
            <w:noWrap/>
            <w:vAlign w:val="center"/>
            <w:hideMark/>
          </w:tcPr>
          <w:p w14:paraId="0DCBD3C0" w14:textId="272D0579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</w:rPr>
              <w:t>Кармана</w:t>
            </w:r>
          </w:p>
        </w:tc>
        <w:tc>
          <w:tcPr>
            <w:tcW w:w="1939" w:type="dxa"/>
            <w:noWrap/>
            <w:vAlign w:val="center"/>
            <w:hideMark/>
          </w:tcPr>
          <w:p w14:paraId="5F87371A" w14:textId="2717B611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  <w:tc>
          <w:tcPr>
            <w:tcW w:w="2017" w:type="dxa"/>
            <w:noWrap/>
            <w:vAlign w:val="center"/>
            <w:hideMark/>
          </w:tcPr>
          <w:p w14:paraId="6159D841" w14:textId="7A03FEFF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  <w:tc>
          <w:tcPr>
            <w:tcW w:w="2415" w:type="dxa"/>
            <w:noWrap/>
            <w:vAlign w:val="center"/>
            <w:hideMark/>
          </w:tcPr>
          <w:p w14:paraId="4ECA2076" w14:textId="35176D8C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7</w:t>
            </w:r>
          </w:p>
        </w:tc>
        <w:tc>
          <w:tcPr>
            <w:tcW w:w="2097" w:type="dxa"/>
            <w:noWrap/>
            <w:vAlign w:val="center"/>
            <w:hideMark/>
          </w:tcPr>
          <w:p w14:paraId="3B4C2975" w14:textId="5E7B445A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16</w:t>
            </w:r>
          </w:p>
        </w:tc>
        <w:tc>
          <w:tcPr>
            <w:tcW w:w="2041" w:type="dxa"/>
            <w:noWrap/>
            <w:vAlign w:val="center"/>
            <w:hideMark/>
          </w:tcPr>
          <w:p w14:paraId="73DF3821" w14:textId="472C5CD9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10</w:t>
            </w:r>
          </w:p>
        </w:tc>
        <w:tc>
          <w:tcPr>
            <w:tcW w:w="2190" w:type="dxa"/>
            <w:noWrap/>
            <w:vAlign w:val="center"/>
            <w:hideMark/>
          </w:tcPr>
          <w:p w14:paraId="557946E5" w14:textId="689D3BC9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16</w:t>
            </w:r>
          </w:p>
        </w:tc>
        <w:tc>
          <w:tcPr>
            <w:tcW w:w="1118" w:type="dxa"/>
            <w:vAlign w:val="center"/>
          </w:tcPr>
          <w:p w14:paraId="28A1913D" w14:textId="195120F0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11</w:t>
            </w:r>
          </w:p>
        </w:tc>
      </w:tr>
      <w:tr w:rsidR="00CC6D0F" w:rsidRPr="00AA4ECA" w14:paraId="212E0083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0D9787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1313" w:type="dxa"/>
            <w:noWrap/>
            <w:vAlign w:val="center"/>
            <w:hideMark/>
          </w:tcPr>
          <w:p w14:paraId="0B7AE3AC" w14:textId="48960155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Зарафшон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047CF7DC" w14:textId="339D77F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  <w:tc>
          <w:tcPr>
            <w:tcW w:w="2017" w:type="dxa"/>
            <w:noWrap/>
            <w:vAlign w:val="center"/>
            <w:hideMark/>
          </w:tcPr>
          <w:p w14:paraId="493D5324" w14:textId="550D1CF6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10</w:t>
            </w:r>
          </w:p>
        </w:tc>
        <w:tc>
          <w:tcPr>
            <w:tcW w:w="2415" w:type="dxa"/>
            <w:noWrap/>
            <w:vAlign w:val="center"/>
            <w:hideMark/>
          </w:tcPr>
          <w:p w14:paraId="50AB69F6" w14:textId="45F5E9AC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  <w:tc>
          <w:tcPr>
            <w:tcW w:w="2097" w:type="dxa"/>
            <w:noWrap/>
            <w:vAlign w:val="center"/>
            <w:hideMark/>
          </w:tcPr>
          <w:p w14:paraId="5B0CF30F" w14:textId="4AF3FE9A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2041" w:type="dxa"/>
            <w:noWrap/>
            <w:vAlign w:val="center"/>
            <w:hideMark/>
          </w:tcPr>
          <w:p w14:paraId="1AD5677C" w14:textId="7B5BE567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  <w:tc>
          <w:tcPr>
            <w:tcW w:w="2190" w:type="dxa"/>
            <w:noWrap/>
            <w:vAlign w:val="center"/>
            <w:hideMark/>
          </w:tcPr>
          <w:p w14:paraId="07EFBC25" w14:textId="5E33817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1118" w:type="dxa"/>
            <w:vAlign w:val="center"/>
          </w:tcPr>
          <w:p w14:paraId="13117E7B" w14:textId="360905DD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21</w:t>
            </w:r>
          </w:p>
        </w:tc>
      </w:tr>
      <w:tr w:rsidR="00CC6D0F" w:rsidRPr="00AA4ECA" w14:paraId="0D7DC780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D67488" w14:textId="77777777" w:rsidR="00CC6D0F" w:rsidRPr="00AA4ECA" w:rsidRDefault="00CC6D0F" w:rsidP="00CC6D0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1313" w:type="dxa"/>
            <w:noWrap/>
            <w:vAlign w:val="center"/>
            <w:hideMark/>
          </w:tcPr>
          <w:p w14:paraId="4A418888" w14:textId="3CD3D927" w:rsidR="00CC6D0F" w:rsidRPr="00AA4ECA" w:rsidRDefault="00CC6D0F" w:rsidP="00CC6D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</w:rPr>
              <w:t>Учқудуқ</w:t>
            </w:r>
            <w:proofErr w:type="spellEnd"/>
          </w:p>
        </w:tc>
        <w:tc>
          <w:tcPr>
            <w:tcW w:w="1939" w:type="dxa"/>
            <w:noWrap/>
            <w:vAlign w:val="center"/>
            <w:hideMark/>
          </w:tcPr>
          <w:p w14:paraId="4F1F9E73" w14:textId="65D2C8BF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4</w:t>
            </w:r>
          </w:p>
        </w:tc>
        <w:tc>
          <w:tcPr>
            <w:tcW w:w="2017" w:type="dxa"/>
            <w:noWrap/>
            <w:vAlign w:val="center"/>
            <w:hideMark/>
          </w:tcPr>
          <w:p w14:paraId="0B0E81D7" w14:textId="395BB65D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7</w:t>
            </w:r>
          </w:p>
        </w:tc>
        <w:tc>
          <w:tcPr>
            <w:tcW w:w="2415" w:type="dxa"/>
            <w:noWrap/>
            <w:vAlign w:val="center"/>
            <w:hideMark/>
          </w:tcPr>
          <w:p w14:paraId="4697C356" w14:textId="032BB329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7</w:t>
            </w:r>
          </w:p>
        </w:tc>
        <w:tc>
          <w:tcPr>
            <w:tcW w:w="2097" w:type="dxa"/>
            <w:noWrap/>
            <w:vAlign w:val="center"/>
            <w:hideMark/>
          </w:tcPr>
          <w:p w14:paraId="472D96DA" w14:textId="4AAF557E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2041" w:type="dxa"/>
            <w:noWrap/>
            <w:vAlign w:val="center"/>
            <w:hideMark/>
          </w:tcPr>
          <w:p w14:paraId="3B011684" w14:textId="3D164F78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18</w:t>
            </w:r>
          </w:p>
        </w:tc>
        <w:tc>
          <w:tcPr>
            <w:tcW w:w="2190" w:type="dxa"/>
            <w:noWrap/>
            <w:vAlign w:val="center"/>
            <w:hideMark/>
          </w:tcPr>
          <w:p w14:paraId="33C9A051" w14:textId="1B07C894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11</w:t>
            </w:r>
          </w:p>
        </w:tc>
        <w:tc>
          <w:tcPr>
            <w:tcW w:w="1118" w:type="dxa"/>
            <w:vAlign w:val="center"/>
          </w:tcPr>
          <w:p w14:paraId="59181F83" w14:textId="586F6D35" w:rsidR="00CC6D0F" w:rsidRPr="00AA4ECA" w:rsidRDefault="00CC6D0F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24</w:t>
            </w:r>
          </w:p>
        </w:tc>
      </w:tr>
      <w:tr w:rsidR="00CC6D0F" w:rsidRPr="00AA4ECA" w14:paraId="54377429" w14:textId="77777777" w:rsidTr="006E4DD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gridSpan w:val="2"/>
          </w:tcPr>
          <w:p w14:paraId="2D5B23FC" w14:textId="77777777" w:rsidR="00F12A63" w:rsidRPr="00AA4ECA" w:rsidRDefault="00F12A63" w:rsidP="004C3669">
            <w:pPr>
              <w:spacing w:after="0"/>
              <w:rPr>
                <w:rFonts w:ascii="Arial" w:hAnsi="Arial" w:cs="Arial"/>
                <w:szCs w:val="24"/>
                <w:lang w:val="uz-Cyrl-UZ"/>
              </w:rPr>
            </w:pPr>
            <w:r w:rsidRPr="00AA4ECA">
              <w:rPr>
                <w:rFonts w:ascii="Arial" w:hAnsi="Arial" w:cs="Arial"/>
                <w:szCs w:val="24"/>
                <w:lang w:val="uz-Cyrl-UZ"/>
              </w:rPr>
              <w:t>Вилоят бўйича</w:t>
            </w:r>
          </w:p>
        </w:tc>
        <w:tc>
          <w:tcPr>
            <w:tcW w:w="1939" w:type="dxa"/>
            <w:noWrap/>
            <w:vAlign w:val="center"/>
          </w:tcPr>
          <w:p w14:paraId="1C805404" w14:textId="69051F16" w:rsidR="00F12A63" w:rsidRPr="00AA4ECA" w:rsidRDefault="00CC6D0F" w:rsidP="00DC37C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 w:rsidRPr="00AA4ECA">
              <w:rPr>
                <w:rFonts w:ascii="Arial" w:hAnsi="Arial" w:cs="Arial"/>
                <w:b/>
                <w:szCs w:val="24"/>
                <w:lang w:val="uz-Cyrl-UZ"/>
              </w:rPr>
              <w:t>25</w:t>
            </w:r>
          </w:p>
        </w:tc>
        <w:tc>
          <w:tcPr>
            <w:tcW w:w="2017" w:type="dxa"/>
            <w:noWrap/>
            <w:vAlign w:val="center"/>
          </w:tcPr>
          <w:p w14:paraId="0223CC4A" w14:textId="6E1FBC6C" w:rsidR="00F12A63" w:rsidRPr="00AA4ECA" w:rsidRDefault="00CC6D0F" w:rsidP="00DC37C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  <w:lang w:val="uz-Cyrl-UZ"/>
              </w:rPr>
            </w:pPr>
            <w:r w:rsidRPr="00AA4ECA">
              <w:rPr>
                <w:rFonts w:ascii="Arial" w:hAnsi="Arial" w:cs="Arial"/>
                <w:b/>
                <w:bCs/>
                <w:color w:val="000000"/>
                <w:szCs w:val="24"/>
                <w:lang w:val="uz-Cyrl-UZ"/>
              </w:rPr>
              <w:t>24</w:t>
            </w:r>
          </w:p>
        </w:tc>
        <w:tc>
          <w:tcPr>
            <w:tcW w:w="2415" w:type="dxa"/>
            <w:noWrap/>
            <w:vAlign w:val="center"/>
          </w:tcPr>
          <w:p w14:paraId="3260D427" w14:textId="71A4D23A" w:rsidR="00F12A63" w:rsidRPr="00AA4ECA" w:rsidRDefault="00CC6D0F" w:rsidP="00DC37C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AA4ECA">
              <w:rPr>
                <w:rFonts w:ascii="Arial" w:hAnsi="Arial" w:cs="Arial"/>
                <w:b/>
                <w:bCs/>
                <w:szCs w:val="24"/>
                <w:lang w:val="uz-Cyrl-UZ"/>
              </w:rPr>
              <w:t>2</w:t>
            </w:r>
            <w:r w:rsidR="0013671A" w:rsidRPr="00AA4ECA">
              <w:rPr>
                <w:rFonts w:ascii="Arial" w:hAnsi="Arial" w:cs="Arial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2097" w:type="dxa"/>
            <w:noWrap/>
            <w:vAlign w:val="center"/>
          </w:tcPr>
          <w:p w14:paraId="47B7A886" w14:textId="3EAC410A" w:rsidR="00F12A63" w:rsidRPr="00AA4ECA" w:rsidRDefault="00F12A63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  <w:lang w:val="uz-Cyrl-UZ"/>
              </w:rPr>
            </w:pPr>
            <w:r w:rsidRPr="00AA4ECA">
              <w:rPr>
                <w:rFonts w:ascii="Arial" w:hAnsi="Arial" w:cs="Arial"/>
                <w:b/>
                <w:bCs/>
                <w:color w:val="000000"/>
                <w:szCs w:val="24"/>
              </w:rPr>
              <w:t>1</w:t>
            </w:r>
            <w:r w:rsidR="00CC6D0F" w:rsidRPr="00AA4ECA">
              <w:rPr>
                <w:rFonts w:ascii="Arial" w:hAnsi="Arial" w:cs="Arial"/>
                <w:b/>
                <w:bCs/>
                <w:color w:val="000000"/>
                <w:szCs w:val="24"/>
                <w:lang w:val="uz-Cyrl-UZ"/>
              </w:rPr>
              <w:t>6</w:t>
            </w:r>
          </w:p>
        </w:tc>
        <w:tc>
          <w:tcPr>
            <w:tcW w:w="2041" w:type="dxa"/>
            <w:noWrap/>
            <w:vAlign w:val="center"/>
          </w:tcPr>
          <w:p w14:paraId="6BC8EAAD" w14:textId="72346134" w:rsidR="00F12A63" w:rsidRPr="00AA4ECA" w:rsidRDefault="0013671A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  <w:lang w:val="uz-Cyrl-UZ"/>
              </w:rPr>
            </w:pPr>
            <w:r w:rsidRPr="00AA4ECA">
              <w:rPr>
                <w:rFonts w:ascii="Arial" w:hAnsi="Arial" w:cs="Arial"/>
                <w:b/>
                <w:bCs/>
                <w:szCs w:val="24"/>
                <w:lang w:val="en-US"/>
              </w:rPr>
              <w:t>1</w:t>
            </w:r>
            <w:r w:rsidR="00CC6D0F" w:rsidRPr="00AA4ECA">
              <w:rPr>
                <w:rFonts w:ascii="Arial" w:hAnsi="Arial" w:cs="Arial"/>
                <w:b/>
                <w:bCs/>
                <w:szCs w:val="24"/>
                <w:lang w:val="uz-Cyrl-UZ"/>
              </w:rPr>
              <w:t>5</w:t>
            </w:r>
          </w:p>
        </w:tc>
        <w:tc>
          <w:tcPr>
            <w:tcW w:w="2190" w:type="dxa"/>
            <w:noWrap/>
            <w:vAlign w:val="center"/>
          </w:tcPr>
          <w:p w14:paraId="15DFF26D" w14:textId="2BF3581C" w:rsidR="00F12A63" w:rsidRPr="00AA4ECA" w:rsidRDefault="00CC6D0F" w:rsidP="00DC37C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  <w:lang w:val="uz-Cyrl-UZ"/>
              </w:rPr>
            </w:pPr>
            <w:r w:rsidRPr="00AA4ECA">
              <w:rPr>
                <w:rFonts w:ascii="Arial" w:hAnsi="Arial" w:cs="Arial"/>
                <w:b/>
                <w:bCs/>
                <w:szCs w:val="24"/>
                <w:lang w:val="uz-Cyrl-UZ"/>
              </w:rPr>
              <w:t>15</w:t>
            </w:r>
          </w:p>
        </w:tc>
        <w:tc>
          <w:tcPr>
            <w:tcW w:w="1118" w:type="dxa"/>
            <w:vAlign w:val="center"/>
          </w:tcPr>
          <w:p w14:paraId="4B63F193" w14:textId="4631E540" w:rsidR="00F12A63" w:rsidRPr="00AA4ECA" w:rsidRDefault="00F12A63" w:rsidP="00CC6D0F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en-GB"/>
              </w:rPr>
            </w:pPr>
            <w:r w:rsidRPr="00AA4ECA">
              <w:rPr>
                <w:rFonts w:ascii="Arial" w:hAnsi="Arial" w:cs="Arial"/>
                <w:b/>
                <w:szCs w:val="24"/>
                <w:lang w:val="uz-Cyrl-UZ"/>
              </w:rPr>
              <w:t>1</w:t>
            </w:r>
            <w:r w:rsidR="00CC6D0F" w:rsidRPr="00AA4ECA">
              <w:rPr>
                <w:rFonts w:ascii="Arial" w:hAnsi="Arial" w:cs="Arial"/>
                <w:b/>
                <w:szCs w:val="24"/>
                <w:lang w:val="uz-Cyrl-UZ"/>
              </w:rPr>
              <w:t>5</w:t>
            </w:r>
          </w:p>
        </w:tc>
      </w:tr>
    </w:tbl>
    <w:p w14:paraId="145A974A" w14:textId="6CC8567C" w:rsidR="00F12A63" w:rsidRPr="00AA4ECA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i/>
          <w:sz w:val="28"/>
          <w:szCs w:val="28"/>
          <w:shd w:val="clear" w:color="auto" w:fill="FFFFFF"/>
        </w:rPr>
        <w:sectPr w:rsidR="00F12A63" w:rsidRPr="00AA4ECA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726ABD55" w14:textId="77777777" w:rsidR="00F12A63" w:rsidRPr="00AA4ECA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i/>
          <w:sz w:val="28"/>
          <w:szCs w:val="28"/>
          <w:shd w:val="clear" w:color="auto" w:fill="FFFFFF"/>
        </w:rPr>
        <w:lastRenderedPageBreak/>
        <w:t>“</w:t>
      </w:r>
      <w:r w:rsidRPr="00AA4ECA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Сиз яшаб турган ҳудуддаги </w:t>
      </w:r>
      <w:r w:rsidRPr="00AA4ECA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AA4ECA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>кўрсатинг</w:t>
      </w:r>
      <w:r w:rsidRPr="00AA4ECA">
        <w:rPr>
          <w:rStyle w:val="a4"/>
          <w:rFonts w:ascii="Arial" w:hAnsi="Arial" w:cs="Arial"/>
          <w:i/>
          <w:sz w:val="28"/>
          <w:szCs w:val="28"/>
          <w:shd w:val="clear" w:color="auto" w:fill="FFFFFF"/>
        </w:rPr>
        <w:t>”</w:t>
      </w:r>
      <w:r w:rsidRPr="00AA4ECA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</w:p>
    <w:p w14:paraId="03EE62B7" w14:textId="77777777" w:rsidR="00F12A63" w:rsidRPr="00AA4ECA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AA4ECA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AA4ECA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9343" w:type="dxa"/>
        <w:jc w:val="center"/>
        <w:tblLook w:val="04A0" w:firstRow="1" w:lastRow="0" w:firstColumn="1" w:lastColumn="0" w:noHBand="0" w:noVBand="1"/>
      </w:tblPr>
      <w:tblGrid>
        <w:gridCol w:w="550"/>
        <w:gridCol w:w="1518"/>
        <w:gridCol w:w="1524"/>
        <w:gridCol w:w="1524"/>
        <w:gridCol w:w="1322"/>
        <w:gridCol w:w="1369"/>
        <w:gridCol w:w="1585"/>
      </w:tblGrid>
      <w:tr w:rsidR="00F12A63" w:rsidRPr="00AA4ECA" w14:paraId="73FF2A76" w14:textId="77777777" w:rsidTr="00405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6B4DAB45" w14:textId="77777777" w:rsidR="00F12A63" w:rsidRPr="00AA4ECA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</w:pPr>
            <w:r w:rsidRPr="00AA4ECA"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1518" w:type="dxa"/>
            <w:vAlign w:val="center"/>
            <w:hideMark/>
          </w:tcPr>
          <w:p w14:paraId="1DB05707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  <w:t>Туманлар</w:t>
            </w:r>
            <w:proofErr w:type="spellEnd"/>
          </w:p>
        </w:tc>
        <w:tc>
          <w:tcPr>
            <w:tcW w:w="1524" w:type="dxa"/>
            <w:vAlign w:val="center"/>
          </w:tcPr>
          <w:p w14:paraId="11075CD2" w14:textId="688C88D8" w:rsidR="00F12A63" w:rsidRPr="00AA4ECA" w:rsidRDefault="00172227" w:rsidP="001722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 xml:space="preserve">Ички </w:t>
            </w: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йўллар</w:t>
            </w:r>
            <w:proofErr w:type="spellEnd"/>
            <w:r w:rsidRPr="00AA4ECA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сифати</w:t>
            </w:r>
            <w:proofErr w:type="spellEnd"/>
          </w:p>
        </w:tc>
        <w:tc>
          <w:tcPr>
            <w:tcW w:w="1524" w:type="dxa"/>
            <w:vAlign w:val="center"/>
          </w:tcPr>
          <w:p w14:paraId="62809D62" w14:textId="35A32D85" w:rsidR="00F12A63" w:rsidRPr="00AA4ECA" w:rsidRDefault="00405CDF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 xml:space="preserve">Газ </w:t>
            </w: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таъминоти</w:t>
            </w:r>
            <w:proofErr w:type="spellEnd"/>
            <w:r w:rsidR="00F12A63" w:rsidRPr="00AA4ECA">
              <w:rPr>
                <w:rFonts w:ascii="Arial" w:hAnsi="Arial" w:cs="Arial"/>
                <w:color w:val="000000"/>
                <w:szCs w:val="24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7B22A22C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Ичимлик</w:t>
            </w:r>
            <w:proofErr w:type="spellEnd"/>
            <w:r w:rsidRPr="00AA4ECA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суви</w:t>
            </w:r>
            <w:proofErr w:type="spellEnd"/>
            <w:r w:rsidRPr="00AA4ECA">
              <w:rPr>
                <w:rFonts w:ascii="Arial" w:hAnsi="Arial" w:cs="Arial"/>
                <w:color w:val="000000"/>
                <w:szCs w:val="24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14:paraId="7AB46F90" w14:textId="726AA7B9" w:rsidR="00F12A63" w:rsidRPr="00AA4ECA" w:rsidRDefault="00172227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Етарли</w:t>
            </w:r>
            <w:proofErr w:type="spellEnd"/>
            <w:r w:rsidRPr="00AA4ECA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иш</w:t>
            </w:r>
            <w:proofErr w:type="spellEnd"/>
            <w:r w:rsidRPr="00AA4ECA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ўринлари</w:t>
            </w:r>
            <w:proofErr w:type="spellEnd"/>
          </w:p>
        </w:tc>
        <w:tc>
          <w:tcPr>
            <w:tcW w:w="1585" w:type="dxa"/>
            <w:vAlign w:val="center"/>
          </w:tcPr>
          <w:p w14:paraId="7728D1A2" w14:textId="77777777" w:rsidR="00F12A63" w:rsidRPr="00AA4ECA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 xml:space="preserve">Электр энергия </w:t>
            </w: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таъминоти</w:t>
            </w:r>
            <w:proofErr w:type="spellEnd"/>
            <w:r w:rsidRPr="00AA4ECA">
              <w:rPr>
                <w:rFonts w:ascii="Arial" w:hAnsi="Arial" w:cs="Arial"/>
                <w:color w:val="000000"/>
                <w:szCs w:val="24"/>
              </w:rPr>
              <w:t xml:space="preserve"> </w:t>
            </w:r>
          </w:p>
        </w:tc>
      </w:tr>
      <w:tr w:rsidR="00172227" w:rsidRPr="00AA4ECA" w14:paraId="1808B80F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F0CDF64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1518" w:type="dxa"/>
            <w:noWrap/>
            <w:vAlign w:val="center"/>
            <w:hideMark/>
          </w:tcPr>
          <w:p w14:paraId="4BE2AFCE" w14:textId="654D4A79" w:rsidR="00172227" w:rsidRPr="00AA4ECA" w:rsidRDefault="00172227" w:rsidP="002775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Кармана</w:t>
            </w:r>
          </w:p>
        </w:tc>
        <w:tc>
          <w:tcPr>
            <w:tcW w:w="1524" w:type="dxa"/>
            <w:noWrap/>
            <w:vAlign w:val="center"/>
            <w:hideMark/>
          </w:tcPr>
          <w:p w14:paraId="527F5FAE" w14:textId="74B35C6B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24</w:t>
            </w:r>
          </w:p>
        </w:tc>
        <w:tc>
          <w:tcPr>
            <w:tcW w:w="1524" w:type="dxa"/>
            <w:noWrap/>
            <w:vAlign w:val="center"/>
            <w:hideMark/>
          </w:tcPr>
          <w:p w14:paraId="7B867AFC" w14:textId="31418EF7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17</w:t>
            </w:r>
          </w:p>
        </w:tc>
        <w:tc>
          <w:tcPr>
            <w:tcW w:w="1322" w:type="dxa"/>
            <w:noWrap/>
            <w:vAlign w:val="center"/>
            <w:hideMark/>
          </w:tcPr>
          <w:p w14:paraId="71292183" w14:textId="779427B7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  <w:tc>
          <w:tcPr>
            <w:tcW w:w="1320" w:type="dxa"/>
            <w:noWrap/>
            <w:vAlign w:val="center"/>
            <w:hideMark/>
          </w:tcPr>
          <w:p w14:paraId="51F7841E" w14:textId="07343304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  <w:tc>
          <w:tcPr>
            <w:tcW w:w="1585" w:type="dxa"/>
            <w:noWrap/>
            <w:vAlign w:val="center"/>
            <w:hideMark/>
          </w:tcPr>
          <w:p w14:paraId="1F945189" w14:textId="66264208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0</w:t>
            </w:r>
          </w:p>
        </w:tc>
      </w:tr>
      <w:tr w:rsidR="00172227" w:rsidRPr="00AA4ECA" w14:paraId="0CEA2364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189CF46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1518" w:type="dxa"/>
            <w:noWrap/>
            <w:vAlign w:val="center"/>
            <w:hideMark/>
          </w:tcPr>
          <w:p w14:paraId="3EE17045" w14:textId="6267E9FB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Учқудуқ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699CD79D" w14:textId="6FCE9865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1524" w:type="dxa"/>
            <w:noWrap/>
            <w:vAlign w:val="center"/>
            <w:hideMark/>
          </w:tcPr>
          <w:p w14:paraId="410885FD" w14:textId="65401206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  <w:tc>
          <w:tcPr>
            <w:tcW w:w="1322" w:type="dxa"/>
            <w:noWrap/>
            <w:vAlign w:val="center"/>
            <w:hideMark/>
          </w:tcPr>
          <w:p w14:paraId="7F092096" w14:textId="54D99375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18</w:t>
            </w:r>
          </w:p>
        </w:tc>
        <w:tc>
          <w:tcPr>
            <w:tcW w:w="1320" w:type="dxa"/>
            <w:noWrap/>
            <w:vAlign w:val="center"/>
            <w:hideMark/>
          </w:tcPr>
          <w:p w14:paraId="1C3406FE" w14:textId="27745D30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20</w:t>
            </w:r>
          </w:p>
        </w:tc>
        <w:tc>
          <w:tcPr>
            <w:tcW w:w="1585" w:type="dxa"/>
            <w:noWrap/>
            <w:vAlign w:val="center"/>
            <w:hideMark/>
          </w:tcPr>
          <w:p w14:paraId="12FCF25A" w14:textId="393977BF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172227" w:rsidRPr="00AA4ECA" w14:paraId="3548C34E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D5C6BC1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1518" w:type="dxa"/>
            <w:noWrap/>
            <w:vAlign w:val="center"/>
            <w:hideMark/>
          </w:tcPr>
          <w:p w14:paraId="2D9E75F9" w14:textId="4FE0B339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Хатирчи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3320A767" w14:textId="551260B4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1524" w:type="dxa"/>
            <w:noWrap/>
            <w:vAlign w:val="center"/>
            <w:hideMark/>
          </w:tcPr>
          <w:p w14:paraId="06C2DB03" w14:textId="3532A755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1322" w:type="dxa"/>
            <w:noWrap/>
            <w:vAlign w:val="center"/>
            <w:hideMark/>
          </w:tcPr>
          <w:p w14:paraId="7C58A53A" w14:textId="66331951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14</w:t>
            </w:r>
          </w:p>
        </w:tc>
        <w:tc>
          <w:tcPr>
            <w:tcW w:w="1320" w:type="dxa"/>
            <w:noWrap/>
            <w:vAlign w:val="center"/>
            <w:hideMark/>
          </w:tcPr>
          <w:p w14:paraId="6FC7A98A" w14:textId="2B8CB894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  <w:tc>
          <w:tcPr>
            <w:tcW w:w="1585" w:type="dxa"/>
            <w:noWrap/>
            <w:vAlign w:val="center"/>
            <w:hideMark/>
          </w:tcPr>
          <w:p w14:paraId="59BFFC8E" w14:textId="413ED2F9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172227" w:rsidRPr="00AA4ECA" w14:paraId="0E3B3B26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3795A82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1518" w:type="dxa"/>
            <w:noWrap/>
            <w:vAlign w:val="center"/>
            <w:hideMark/>
          </w:tcPr>
          <w:p w14:paraId="2191F888" w14:textId="4AC243F5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Навбахор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77F841EF" w14:textId="607FB555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16</w:t>
            </w:r>
          </w:p>
        </w:tc>
        <w:tc>
          <w:tcPr>
            <w:tcW w:w="1524" w:type="dxa"/>
            <w:noWrap/>
            <w:vAlign w:val="center"/>
            <w:hideMark/>
          </w:tcPr>
          <w:p w14:paraId="0A066770" w14:textId="022708C3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</w:t>
            </w:r>
          </w:p>
        </w:tc>
        <w:tc>
          <w:tcPr>
            <w:tcW w:w="1322" w:type="dxa"/>
            <w:noWrap/>
            <w:vAlign w:val="center"/>
            <w:hideMark/>
          </w:tcPr>
          <w:p w14:paraId="32BADFAC" w14:textId="4C9C2F34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4</w:t>
            </w:r>
          </w:p>
        </w:tc>
        <w:tc>
          <w:tcPr>
            <w:tcW w:w="1320" w:type="dxa"/>
            <w:noWrap/>
            <w:vAlign w:val="center"/>
            <w:hideMark/>
          </w:tcPr>
          <w:p w14:paraId="462394DD" w14:textId="03D7F60A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</w:t>
            </w:r>
          </w:p>
        </w:tc>
        <w:tc>
          <w:tcPr>
            <w:tcW w:w="1585" w:type="dxa"/>
            <w:noWrap/>
            <w:vAlign w:val="center"/>
            <w:hideMark/>
          </w:tcPr>
          <w:p w14:paraId="5E12B1C8" w14:textId="3657EB63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</w:tr>
      <w:tr w:rsidR="00172227" w:rsidRPr="00AA4ECA" w14:paraId="35E0B670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158CD17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1518" w:type="dxa"/>
            <w:noWrap/>
            <w:vAlign w:val="center"/>
            <w:hideMark/>
          </w:tcPr>
          <w:p w14:paraId="16C0AC3F" w14:textId="73389361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Қизилтепа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789CABE6" w14:textId="5BF0ADB9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1524" w:type="dxa"/>
            <w:noWrap/>
            <w:vAlign w:val="center"/>
            <w:hideMark/>
          </w:tcPr>
          <w:p w14:paraId="2D7B8D8B" w14:textId="2BF47896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6</w:t>
            </w:r>
          </w:p>
        </w:tc>
        <w:tc>
          <w:tcPr>
            <w:tcW w:w="1322" w:type="dxa"/>
            <w:noWrap/>
            <w:vAlign w:val="center"/>
            <w:hideMark/>
          </w:tcPr>
          <w:p w14:paraId="77F1D20D" w14:textId="0959E6D7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6</w:t>
            </w:r>
          </w:p>
        </w:tc>
        <w:tc>
          <w:tcPr>
            <w:tcW w:w="1320" w:type="dxa"/>
            <w:noWrap/>
            <w:vAlign w:val="center"/>
            <w:hideMark/>
          </w:tcPr>
          <w:p w14:paraId="131444A5" w14:textId="0C721465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  <w:tc>
          <w:tcPr>
            <w:tcW w:w="1585" w:type="dxa"/>
            <w:noWrap/>
            <w:vAlign w:val="center"/>
            <w:hideMark/>
          </w:tcPr>
          <w:p w14:paraId="0B9A349A" w14:textId="78E304B2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0</w:t>
            </w:r>
          </w:p>
        </w:tc>
      </w:tr>
      <w:tr w:rsidR="00172227" w:rsidRPr="00AA4ECA" w14:paraId="0ADDA7A1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8C3ACE6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1518" w:type="dxa"/>
            <w:noWrap/>
            <w:vAlign w:val="center"/>
            <w:hideMark/>
          </w:tcPr>
          <w:p w14:paraId="55CCAE99" w14:textId="70C64F0F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Навоий</w:t>
            </w:r>
            <w:proofErr w:type="spellEnd"/>
            <w:r w:rsidRPr="00AA4ECA">
              <w:rPr>
                <w:rFonts w:ascii="Arial" w:hAnsi="Arial" w:cs="Arial"/>
                <w:color w:val="000000"/>
                <w:szCs w:val="24"/>
              </w:rPr>
              <w:t xml:space="preserve"> ш.</w:t>
            </w:r>
          </w:p>
        </w:tc>
        <w:tc>
          <w:tcPr>
            <w:tcW w:w="1524" w:type="dxa"/>
            <w:noWrap/>
            <w:vAlign w:val="center"/>
            <w:hideMark/>
          </w:tcPr>
          <w:p w14:paraId="28530285" w14:textId="74EF5042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  <w:tc>
          <w:tcPr>
            <w:tcW w:w="1524" w:type="dxa"/>
            <w:noWrap/>
            <w:vAlign w:val="center"/>
            <w:hideMark/>
          </w:tcPr>
          <w:p w14:paraId="1394611D" w14:textId="381A624A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1322" w:type="dxa"/>
            <w:noWrap/>
            <w:vAlign w:val="center"/>
            <w:hideMark/>
          </w:tcPr>
          <w:p w14:paraId="3E5E633C" w14:textId="76F36CB4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14</w:t>
            </w:r>
          </w:p>
        </w:tc>
        <w:tc>
          <w:tcPr>
            <w:tcW w:w="1320" w:type="dxa"/>
            <w:noWrap/>
            <w:vAlign w:val="center"/>
            <w:hideMark/>
          </w:tcPr>
          <w:p w14:paraId="4611DC7F" w14:textId="0254DDC2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  <w:tc>
          <w:tcPr>
            <w:tcW w:w="1585" w:type="dxa"/>
            <w:noWrap/>
            <w:vAlign w:val="center"/>
            <w:hideMark/>
          </w:tcPr>
          <w:p w14:paraId="3644DCF6" w14:textId="595AD889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172227" w:rsidRPr="00AA4ECA" w14:paraId="1191B73D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474924B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1518" w:type="dxa"/>
            <w:noWrap/>
            <w:vAlign w:val="center"/>
            <w:hideMark/>
          </w:tcPr>
          <w:p w14:paraId="371D3A09" w14:textId="14145041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Нурота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77484F98" w14:textId="021EE955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11</w:t>
            </w:r>
          </w:p>
        </w:tc>
        <w:tc>
          <w:tcPr>
            <w:tcW w:w="1524" w:type="dxa"/>
            <w:noWrap/>
            <w:vAlign w:val="center"/>
            <w:hideMark/>
          </w:tcPr>
          <w:p w14:paraId="2C2282BD" w14:textId="273239DF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  <w:tc>
          <w:tcPr>
            <w:tcW w:w="1322" w:type="dxa"/>
            <w:noWrap/>
            <w:vAlign w:val="center"/>
            <w:hideMark/>
          </w:tcPr>
          <w:p w14:paraId="42FE64B3" w14:textId="135629C4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5</w:t>
            </w:r>
          </w:p>
        </w:tc>
        <w:tc>
          <w:tcPr>
            <w:tcW w:w="1320" w:type="dxa"/>
            <w:noWrap/>
            <w:vAlign w:val="center"/>
            <w:hideMark/>
          </w:tcPr>
          <w:p w14:paraId="346A1147" w14:textId="0DEA5B59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6</w:t>
            </w:r>
          </w:p>
        </w:tc>
        <w:tc>
          <w:tcPr>
            <w:tcW w:w="1585" w:type="dxa"/>
            <w:noWrap/>
            <w:vAlign w:val="center"/>
            <w:hideMark/>
          </w:tcPr>
          <w:p w14:paraId="642599FF" w14:textId="4F81044C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172227" w:rsidRPr="00AA4ECA" w14:paraId="39AD843D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E2F4C58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1518" w:type="dxa"/>
            <w:noWrap/>
            <w:vAlign w:val="center"/>
            <w:hideMark/>
          </w:tcPr>
          <w:p w14:paraId="179093C1" w14:textId="3AB54FE2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Конимех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2081070A" w14:textId="0D2836E6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8</w:t>
            </w:r>
          </w:p>
        </w:tc>
        <w:tc>
          <w:tcPr>
            <w:tcW w:w="1524" w:type="dxa"/>
            <w:noWrap/>
            <w:vAlign w:val="center"/>
            <w:hideMark/>
          </w:tcPr>
          <w:p w14:paraId="10F7DFC1" w14:textId="35FA8705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20</w:t>
            </w:r>
          </w:p>
        </w:tc>
        <w:tc>
          <w:tcPr>
            <w:tcW w:w="1322" w:type="dxa"/>
            <w:noWrap/>
            <w:vAlign w:val="center"/>
            <w:hideMark/>
          </w:tcPr>
          <w:p w14:paraId="104FAFC8" w14:textId="19FB2067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10</w:t>
            </w:r>
          </w:p>
        </w:tc>
        <w:tc>
          <w:tcPr>
            <w:tcW w:w="1320" w:type="dxa"/>
            <w:noWrap/>
            <w:vAlign w:val="center"/>
            <w:hideMark/>
          </w:tcPr>
          <w:p w14:paraId="5C1735C4" w14:textId="2B2C701C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4</w:t>
            </w:r>
          </w:p>
        </w:tc>
        <w:tc>
          <w:tcPr>
            <w:tcW w:w="1585" w:type="dxa"/>
            <w:noWrap/>
            <w:vAlign w:val="center"/>
            <w:hideMark/>
          </w:tcPr>
          <w:p w14:paraId="01767D31" w14:textId="33854299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172227" w:rsidRPr="00AA4ECA" w14:paraId="689DD7A5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0B6DDEB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1518" w:type="dxa"/>
            <w:noWrap/>
            <w:vAlign w:val="center"/>
            <w:hideMark/>
          </w:tcPr>
          <w:p w14:paraId="126C69CC" w14:textId="4EEA7242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Зарафшон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64238063" w14:textId="4D3364D9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5</w:t>
            </w:r>
          </w:p>
        </w:tc>
        <w:tc>
          <w:tcPr>
            <w:tcW w:w="1524" w:type="dxa"/>
            <w:noWrap/>
            <w:vAlign w:val="center"/>
            <w:hideMark/>
          </w:tcPr>
          <w:p w14:paraId="41014888" w14:textId="04F7A986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694858D4" w14:textId="50AC80EE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6</w:t>
            </w:r>
          </w:p>
        </w:tc>
        <w:tc>
          <w:tcPr>
            <w:tcW w:w="1320" w:type="dxa"/>
            <w:noWrap/>
            <w:vAlign w:val="center"/>
            <w:hideMark/>
          </w:tcPr>
          <w:p w14:paraId="1784AB8A" w14:textId="3A786956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  <w:tc>
          <w:tcPr>
            <w:tcW w:w="1585" w:type="dxa"/>
            <w:noWrap/>
            <w:vAlign w:val="center"/>
            <w:hideMark/>
          </w:tcPr>
          <w:p w14:paraId="57B57D89" w14:textId="5899CE12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172227" w:rsidRPr="00AA4ECA" w14:paraId="3F9B015B" w14:textId="77777777" w:rsidTr="0027751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A66BDD8" w14:textId="77777777" w:rsidR="00172227" w:rsidRPr="00AA4ECA" w:rsidRDefault="00172227" w:rsidP="0017222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AA4ECA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1518" w:type="dxa"/>
            <w:noWrap/>
            <w:vAlign w:val="center"/>
            <w:hideMark/>
          </w:tcPr>
          <w:p w14:paraId="228DC656" w14:textId="6BDA18AF" w:rsidR="00172227" w:rsidRPr="00AA4ECA" w:rsidRDefault="00172227" w:rsidP="002775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AA4ECA">
              <w:rPr>
                <w:rFonts w:ascii="Arial" w:hAnsi="Arial" w:cs="Arial"/>
                <w:color w:val="000000"/>
                <w:szCs w:val="24"/>
              </w:rPr>
              <w:t>Томди</w:t>
            </w:r>
            <w:proofErr w:type="spellEnd"/>
          </w:p>
        </w:tc>
        <w:tc>
          <w:tcPr>
            <w:tcW w:w="1524" w:type="dxa"/>
            <w:noWrap/>
            <w:vAlign w:val="center"/>
            <w:hideMark/>
          </w:tcPr>
          <w:p w14:paraId="33FE93EE" w14:textId="63866257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4</w:t>
            </w:r>
          </w:p>
        </w:tc>
        <w:tc>
          <w:tcPr>
            <w:tcW w:w="1524" w:type="dxa"/>
            <w:noWrap/>
            <w:vAlign w:val="center"/>
            <w:hideMark/>
          </w:tcPr>
          <w:p w14:paraId="487DDE43" w14:textId="2AF7F148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13</w:t>
            </w:r>
          </w:p>
        </w:tc>
        <w:tc>
          <w:tcPr>
            <w:tcW w:w="1322" w:type="dxa"/>
            <w:noWrap/>
            <w:vAlign w:val="center"/>
            <w:hideMark/>
          </w:tcPr>
          <w:p w14:paraId="1FC49126" w14:textId="60049DDE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  <w:tc>
          <w:tcPr>
            <w:tcW w:w="1320" w:type="dxa"/>
            <w:noWrap/>
            <w:vAlign w:val="center"/>
            <w:hideMark/>
          </w:tcPr>
          <w:p w14:paraId="53012C5B" w14:textId="6711B922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18</w:t>
            </w:r>
          </w:p>
        </w:tc>
        <w:tc>
          <w:tcPr>
            <w:tcW w:w="1585" w:type="dxa"/>
            <w:noWrap/>
            <w:vAlign w:val="center"/>
            <w:hideMark/>
          </w:tcPr>
          <w:p w14:paraId="6F0F78D2" w14:textId="10C6395E" w:rsidR="00172227" w:rsidRPr="00AA4ECA" w:rsidRDefault="00172227" w:rsidP="0027751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</w:rPr>
            </w:pPr>
            <w:r w:rsidRPr="00AA4ECA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C34068" w:rsidRPr="00AA4ECA" w14:paraId="4A1CD2AD" w14:textId="77777777" w:rsidTr="00405CDF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14:paraId="388FDDA5" w14:textId="77777777" w:rsidR="00C34068" w:rsidRPr="00AA4ECA" w:rsidRDefault="00C34068" w:rsidP="00C34068">
            <w:pPr>
              <w:spacing w:after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4ECA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524" w:type="dxa"/>
            <w:noWrap/>
            <w:vAlign w:val="center"/>
          </w:tcPr>
          <w:p w14:paraId="0236D7C4" w14:textId="5F8A13D5" w:rsidR="00C34068" w:rsidRPr="00AA4ECA" w:rsidRDefault="00534D9A" w:rsidP="0017222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4ECA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72227" w:rsidRPr="00AA4ECA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1524" w:type="dxa"/>
            <w:noWrap/>
            <w:vAlign w:val="center"/>
          </w:tcPr>
          <w:p w14:paraId="0D001EFF" w14:textId="2F12B127" w:rsidR="00C34068" w:rsidRPr="00AA4ECA" w:rsidRDefault="00C34068" w:rsidP="0017222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4ECA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72227" w:rsidRPr="00AA4ECA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322" w:type="dxa"/>
            <w:noWrap/>
            <w:vAlign w:val="center"/>
          </w:tcPr>
          <w:p w14:paraId="58B1D73B" w14:textId="2A23A56D" w:rsidR="00C34068" w:rsidRPr="00AA4ECA" w:rsidRDefault="00405CDF" w:rsidP="00DC37C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AA4ECA">
              <w:rPr>
                <w:rFonts w:ascii="Arial" w:hAnsi="Arial" w:cs="Arial"/>
                <w:b/>
                <w:sz w:val="26"/>
                <w:szCs w:val="26"/>
                <w:lang w:val="en-US"/>
              </w:rPr>
              <w:t>1</w:t>
            </w:r>
            <w:r w:rsidRPr="00AA4ECA">
              <w:rPr>
                <w:rFonts w:ascii="Arial" w:hAnsi="Arial" w:cs="Arial"/>
                <w:b/>
                <w:sz w:val="26"/>
                <w:szCs w:val="26"/>
              </w:rPr>
              <w:t>1</w:t>
            </w:r>
          </w:p>
        </w:tc>
        <w:tc>
          <w:tcPr>
            <w:tcW w:w="1320" w:type="dxa"/>
            <w:noWrap/>
            <w:vAlign w:val="center"/>
          </w:tcPr>
          <w:p w14:paraId="399AE4EA" w14:textId="07BAB71F" w:rsidR="00C34068" w:rsidRPr="00AA4ECA" w:rsidRDefault="00405CDF" w:rsidP="0017222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4ECA">
              <w:rPr>
                <w:rFonts w:ascii="Arial" w:hAnsi="Arial" w:cs="Arial"/>
                <w:b/>
                <w:sz w:val="26"/>
                <w:szCs w:val="26"/>
                <w:lang w:val="en-US"/>
              </w:rPr>
              <w:t>1</w:t>
            </w:r>
            <w:r w:rsidR="00172227" w:rsidRPr="00AA4ECA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585" w:type="dxa"/>
            <w:noWrap/>
            <w:vAlign w:val="center"/>
          </w:tcPr>
          <w:p w14:paraId="064CC48C" w14:textId="4938E3F7" w:rsidR="00C34068" w:rsidRPr="00AA4ECA" w:rsidRDefault="00405CDF" w:rsidP="00DC37C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AA4ECA">
              <w:rPr>
                <w:rFonts w:ascii="Arial" w:hAnsi="Arial" w:cs="Arial"/>
                <w:b/>
                <w:sz w:val="26"/>
                <w:szCs w:val="26"/>
                <w:lang w:val="en-US"/>
              </w:rPr>
              <w:t>2</w:t>
            </w:r>
          </w:p>
        </w:tc>
      </w:tr>
    </w:tbl>
    <w:p w14:paraId="34D88629" w14:textId="77777777" w:rsidR="00F12A63" w:rsidRPr="00AA4ECA" w:rsidRDefault="00F12A63" w:rsidP="000116A5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A2B1408" w14:textId="3C1DC6A2" w:rsidR="00F12A63" w:rsidRPr="00AA4ECA" w:rsidRDefault="000116A5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br w:type="column"/>
      </w:r>
      <w:r w:rsidR="00862D8B" w:rsidRPr="00AA4ECA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6B9F358B" wp14:editId="0ED8CAEC">
            <wp:extent cx="6480175" cy="5301558"/>
            <wp:effectExtent l="0" t="0" r="0" b="0"/>
            <wp:docPr id="18" name="Picture 18" descr="C:\Users\MM\AppData\Local\Temp\Rar$DIa7488.30526\mahalliy_or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\AppData\Local\Temp\Rar$DIa7488.30526\mahalliy_org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0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48F4" w14:textId="77777777" w:rsidR="00F12A63" w:rsidRPr="00AA4ECA" w:rsidRDefault="00F12A63" w:rsidP="00F12A63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59778E82" w14:textId="77777777" w:rsidR="00F12A63" w:rsidRPr="00AA4ECA" w:rsidRDefault="00F12A6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4ECA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EEE8870" w14:textId="2FC5B1F5" w:rsidR="00F12A63" w:rsidRPr="00AA4ECA" w:rsidRDefault="00862D8B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</w:rPr>
      </w:pPr>
      <w:r w:rsidRPr="00AA4ECA">
        <w:rPr>
          <w:noProof/>
          <w:lang w:val="en-GB" w:eastAsia="en-GB"/>
        </w:rPr>
        <w:lastRenderedPageBreak/>
        <w:drawing>
          <wp:inline distT="0" distB="0" distL="0" distR="0" wp14:anchorId="2E36D63C" wp14:editId="42B1E101">
            <wp:extent cx="6480175" cy="6473468"/>
            <wp:effectExtent l="0" t="0" r="0" b="3810"/>
            <wp:docPr id="19" name="Picture 19" descr="C:\Users\MM\AppData\Local\Temp\Rar$DIa7488.32274\ishsiz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\AppData\Local\Temp\Rar$DIa7488.32274\ishsizl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47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F69B" w14:textId="763A5DB0" w:rsidR="00C54155" w:rsidRPr="00AA4ECA" w:rsidRDefault="00C54155" w:rsidP="00C54155">
      <w:pPr>
        <w:rPr>
          <w:lang w:val="uz-Cyrl-UZ" w:eastAsia="ru-RU"/>
        </w:rPr>
      </w:pPr>
    </w:p>
    <w:p w14:paraId="382930C9" w14:textId="1F414EA3" w:rsidR="00C54155" w:rsidRPr="00AA4ECA" w:rsidRDefault="00C54155" w:rsidP="00C54155">
      <w:pPr>
        <w:rPr>
          <w:lang w:val="uz-Cyrl-UZ" w:eastAsia="ru-RU"/>
        </w:rPr>
      </w:pPr>
    </w:p>
    <w:p w14:paraId="27727EDC" w14:textId="6E7987E0" w:rsidR="00C54155" w:rsidRPr="00AA4ECA" w:rsidRDefault="00C54155" w:rsidP="00C54155">
      <w:pPr>
        <w:rPr>
          <w:lang w:val="uz-Cyrl-UZ" w:eastAsia="ru-RU"/>
        </w:rPr>
      </w:pPr>
    </w:p>
    <w:p w14:paraId="475E80EE" w14:textId="0F84FB50" w:rsidR="00C54155" w:rsidRPr="00AA4ECA" w:rsidRDefault="00C54155" w:rsidP="00C54155">
      <w:pPr>
        <w:rPr>
          <w:lang w:val="uz-Cyrl-UZ" w:eastAsia="ru-RU"/>
        </w:rPr>
      </w:pPr>
    </w:p>
    <w:p w14:paraId="7BA9DF29" w14:textId="3EE32374" w:rsidR="00C54155" w:rsidRPr="00AA4ECA" w:rsidRDefault="00C54155" w:rsidP="00C54155">
      <w:pPr>
        <w:rPr>
          <w:lang w:val="uz-Cyrl-UZ" w:eastAsia="ru-RU"/>
        </w:rPr>
      </w:pPr>
    </w:p>
    <w:p w14:paraId="2AD3E0D9" w14:textId="1D65B828" w:rsidR="00C54155" w:rsidRPr="00AA4ECA" w:rsidRDefault="00C54155" w:rsidP="00C54155">
      <w:pPr>
        <w:rPr>
          <w:lang w:val="uz-Cyrl-UZ" w:eastAsia="ru-RU"/>
        </w:rPr>
      </w:pPr>
    </w:p>
    <w:p w14:paraId="62568968" w14:textId="2CE2416F" w:rsidR="00C54155" w:rsidRPr="00AA4ECA" w:rsidRDefault="00C54155" w:rsidP="00C54155">
      <w:pPr>
        <w:rPr>
          <w:lang w:val="uz-Cyrl-UZ" w:eastAsia="ru-RU"/>
        </w:rPr>
      </w:pPr>
    </w:p>
    <w:p w14:paraId="7EF51351" w14:textId="1AF2FC05" w:rsidR="00C54155" w:rsidRPr="00AA4ECA" w:rsidRDefault="00C54155" w:rsidP="00C54155">
      <w:pPr>
        <w:rPr>
          <w:rFonts w:eastAsia="Times New Roman" w:cs="Times New Roman"/>
          <w:noProof/>
          <w:szCs w:val="24"/>
          <w:lang w:eastAsia="ru-RU"/>
        </w:rPr>
      </w:pPr>
    </w:p>
    <w:p w14:paraId="76BB0D60" w14:textId="1D40F096" w:rsidR="00C54155" w:rsidRPr="00AA4ECA" w:rsidRDefault="00C54155" w:rsidP="00C54155">
      <w:pPr>
        <w:tabs>
          <w:tab w:val="left" w:pos="1407"/>
        </w:tabs>
        <w:rPr>
          <w:lang w:val="uz-Cyrl-UZ" w:eastAsia="ru-RU"/>
        </w:rPr>
      </w:pPr>
      <w:r w:rsidRPr="00AA4ECA">
        <w:rPr>
          <w:lang w:val="uz-Cyrl-UZ" w:eastAsia="ru-RU"/>
        </w:rPr>
        <w:tab/>
      </w:r>
    </w:p>
    <w:p w14:paraId="6144E80B" w14:textId="5D5A0327" w:rsidR="00F12A63" w:rsidRPr="00AA4ECA" w:rsidRDefault="00C54155" w:rsidP="00F202A9">
      <w:pPr>
        <w:tabs>
          <w:tab w:val="left" w:pos="1407"/>
        </w:tabs>
        <w:rPr>
          <w:rStyle w:val="a4"/>
          <w:rFonts w:ascii="Arial" w:eastAsia="Times New Roman" w:hAnsi="Arial" w:cs="Arial"/>
          <w:bCs w:val="0"/>
          <w:sz w:val="26"/>
          <w:szCs w:val="26"/>
          <w:shd w:val="clear" w:color="auto" w:fill="FFFFFF"/>
          <w:lang w:val="uz-Cyrl-UZ" w:eastAsia="ru-RU"/>
        </w:rPr>
      </w:pPr>
      <w:r w:rsidRPr="00AA4ECA">
        <w:rPr>
          <w:lang w:val="uz-Cyrl-UZ" w:eastAsia="ru-RU"/>
        </w:rPr>
        <w:br w:type="column"/>
      </w:r>
      <w:r w:rsidR="00862D8B" w:rsidRPr="00AA4ECA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en-GB" w:eastAsia="en-GB"/>
        </w:rPr>
        <w:lastRenderedPageBreak/>
        <w:drawing>
          <wp:inline distT="0" distB="0" distL="0" distR="0" wp14:anchorId="1492FAA7" wp14:editId="3C444AC4">
            <wp:extent cx="6480175" cy="5896995"/>
            <wp:effectExtent l="0" t="0" r="0" b="8890"/>
            <wp:docPr id="20" name="Picture 20" descr="C:\Users\MM\AppData\Local\Temp\Rar$DIa7488.34150\form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\AppData\Local\Temp\Rar$DIa7488.34150\formal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AA4ECA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AA4ECA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12756029" w:rsidR="00F12A63" w:rsidRDefault="00862D8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4ECA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314D9A18" wp14:editId="030CEBF0">
            <wp:extent cx="6480175" cy="4885217"/>
            <wp:effectExtent l="0" t="0" r="0" b="0"/>
            <wp:docPr id="21" name="Picture 21" descr="C:\Users\MM\AppData\Local\Temp\Rar$DIa7488.36938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\AppData\Local\Temp\Rar$DIa7488.36938\inco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DB7B674" w14:textId="77777777" w:rsidR="00580D0A" w:rsidRDefault="00580D0A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sectPr w:rsidR="00580D0A" w:rsidSect="00F202A9">
      <w:pgSz w:w="11906" w:h="16838"/>
      <w:pgMar w:top="851" w:right="851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445A8" w14:textId="77777777" w:rsidR="00250324" w:rsidRDefault="00250324" w:rsidP="0001426B">
      <w:pPr>
        <w:spacing w:after="0" w:line="240" w:lineRule="auto"/>
      </w:pPr>
      <w:r>
        <w:separator/>
      </w:r>
    </w:p>
  </w:endnote>
  <w:endnote w:type="continuationSeparator" w:id="0">
    <w:p w14:paraId="512F84F2" w14:textId="77777777" w:rsidR="00250324" w:rsidRDefault="00250324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A71A" w14:textId="77777777" w:rsidR="00250324" w:rsidRDefault="00250324" w:rsidP="0001426B">
      <w:pPr>
        <w:spacing w:after="0" w:line="240" w:lineRule="auto"/>
      </w:pPr>
      <w:r>
        <w:separator/>
      </w:r>
    </w:p>
  </w:footnote>
  <w:footnote w:type="continuationSeparator" w:id="0">
    <w:p w14:paraId="6BC47712" w14:textId="77777777" w:rsidR="00250324" w:rsidRDefault="00250324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DCC"/>
    <w:rsid w:val="00043EDC"/>
    <w:rsid w:val="00045191"/>
    <w:rsid w:val="00046A76"/>
    <w:rsid w:val="00052986"/>
    <w:rsid w:val="00054929"/>
    <w:rsid w:val="00055F58"/>
    <w:rsid w:val="000606AE"/>
    <w:rsid w:val="0006267A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6B5C"/>
    <w:rsid w:val="001B23C1"/>
    <w:rsid w:val="001B2D19"/>
    <w:rsid w:val="001B3224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11FA9"/>
    <w:rsid w:val="00212AAE"/>
    <w:rsid w:val="002235A3"/>
    <w:rsid w:val="00224A80"/>
    <w:rsid w:val="00233BDF"/>
    <w:rsid w:val="002372B2"/>
    <w:rsid w:val="002432DD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569A"/>
    <w:rsid w:val="00277516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68DC"/>
    <w:rsid w:val="002A6EB8"/>
    <w:rsid w:val="002B06DB"/>
    <w:rsid w:val="002B0B52"/>
    <w:rsid w:val="002B2AFC"/>
    <w:rsid w:val="002B33D5"/>
    <w:rsid w:val="002B4685"/>
    <w:rsid w:val="002B4BFB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E9A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94285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C739F"/>
    <w:rsid w:val="005D07CA"/>
    <w:rsid w:val="005D0D7A"/>
    <w:rsid w:val="005D203C"/>
    <w:rsid w:val="005D286F"/>
    <w:rsid w:val="005D6C99"/>
    <w:rsid w:val="005E0E97"/>
    <w:rsid w:val="005E466C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93E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875DB"/>
    <w:rsid w:val="00892C3F"/>
    <w:rsid w:val="00893E03"/>
    <w:rsid w:val="00895059"/>
    <w:rsid w:val="00895D95"/>
    <w:rsid w:val="00895DAE"/>
    <w:rsid w:val="00895F84"/>
    <w:rsid w:val="00896A21"/>
    <w:rsid w:val="008A5527"/>
    <w:rsid w:val="008A7FD7"/>
    <w:rsid w:val="008B0A62"/>
    <w:rsid w:val="008B36A0"/>
    <w:rsid w:val="008B542B"/>
    <w:rsid w:val="008B55ED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15875"/>
    <w:rsid w:val="00A300F8"/>
    <w:rsid w:val="00A30514"/>
    <w:rsid w:val="00A310F0"/>
    <w:rsid w:val="00A324DA"/>
    <w:rsid w:val="00A33E66"/>
    <w:rsid w:val="00A3423F"/>
    <w:rsid w:val="00A45E68"/>
    <w:rsid w:val="00A472F2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DAC"/>
    <w:rsid w:val="00AA15D0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2E76"/>
    <w:rsid w:val="00C05DD0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7DBE"/>
    <w:rsid w:val="00C9231F"/>
    <w:rsid w:val="00C931BE"/>
    <w:rsid w:val="00C93818"/>
    <w:rsid w:val="00C94909"/>
    <w:rsid w:val="00CA0CE8"/>
    <w:rsid w:val="00CA238D"/>
    <w:rsid w:val="00CA248E"/>
    <w:rsid w:val="00CA67A3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57E2"/>
    <w:rsid w:val="00DB0115"/>
    <w:rsid w:val="00DB0200"/>
    <w:rsid w:val="00DB038B"/>
    <w:rsid w:val="00DB0D9C"/>
    <w:rsid w:val="00DB5362"/>
    <w:rsid w:val="00DB5F9C"/>
    <w:rsid w:val="00DC1568"/>
    <w:rsid w:val="00DC2E66"/>
    <w:rsid w:val="00DC37CD"/>
    <w:rsid w:val="00DC3E98"/>
    <w:rsid w:val="00DC4521"/>
    <w:rsid w:val="00DC52AC"/>
    <w:rsid w:val="00DC70E9"/>
    <w:rsid w:val="00DC7EDA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4FEE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M\Desktop\selected\Navoiy\navoiy_indeks_2022_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[navoiy_indeks_2022_04.xlsx]навоий_graph!$A$2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[navoiy_indeks_2022_04.xlsx]навоий_graph!$B$1:$G$1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[navoiy_indeks_2022_04.xlsx]навоий_graph!$B$2:$G$2</c:f>
              <c:numCache>
                <c:formatCode>General</c:formatCode>
                <c:ptCount val="6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71-4553-9682-AF117CE33579}"/>
            </c:ext>
          </c:extLst>
        </c:ser>
        <c:ser>
          <c:idx val="1"/>
          <c:order val="1"/>
          <c:tx>
            <c:strRef>
              <c:f>[navoiy_indeks_2022_04.xlsx]навоий_graph!$A$3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C71-4553-9682-AF117CE33579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C71-4553-9682-AF117CE33579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71-4553-9682-AF117CE33579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C71-4553-9682-AF117CE33579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C71-4553-9682-AF117CE3357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[navoiy_indeks_2022_04.xlsx]навоий_graph!$B$1:$G$1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[navoiy_indeks_2022_04.xlsx]навоий_graph!$B$3:$G$3</c:f>
              <c:numCache>
                <c:formatCode>0</c:formatCode>
                <c:ptCount val="6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C71-4553-9682-AF117CE33579}"/>
            </c:ext>
          </c:extLst>
        </c:ser>
        <c:ser>
          <c:idx val="2"/>
          <c:order val="2"/>
          <c:tx>
            <c:strRef>
              <c:f>[navoiy_indeks_2022_04.xlsx]навоий_graph!$A$4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[navoiy_indeks_2022_04.xlsx]навоий_graph!$B$1:$G$1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[navoiy_indeks_2022_04.xlsx]навоий_graph!$B$4:$G$4</c:f>
              <c:numCache>
                <c:formatCode>General</c:formatCode>
                <c:ptCount val="6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C71-4553-9682-AF117CE33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DCF6-BACD-4C37-9286-9F04E400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17</Pages>
  <Words>994</Words>
  <Characters>5670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131</cp:revision>
  <cp:lastPrinted>2020-11-18T07:27:00Z</cp:lastPrinted>
  <dcterms:created xsi:type="dcterms:W3CDTF">2021-08-14T13:29:00Z</dcterms:created>
  <dcterms:modified xsi:type="dcterms:W3CDTF">2022-06-14T11:23:00Z</dcterms:modified>
</cp:coreProperties>
</file>