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color w:val="666666"/>
          <w:sz w:val="28"/>
          <w:szCs w:val="28"/>
        </w:rPr>
        <w:t xml:space="preserve">c0mpiled-7 / San Fransokyo</w:t>
      </w:r>
    </w:p>
    <w:p>
      <w:pPr>
        <w:spacing w:after="200"/>
        <w:jc w:val="center"/>
      </w:pPr>
      <w:r>
        <w:rPr>
          <w:rFonts w:ascii="Arial" w:cs="Arial" w:eastAsia="Arial" w:hAnsi="Arial"/>
          <w:color w:val="666666"/>
          <w:sz w:val="28"/>
          <w:szCs w:val="28"/>
        </w:rPr>
        <w:t xml:space="preserve">YC RFS 2026 Hackathon</w:t>
      </w:r>
    </w:p>
    <w:p>
      <w:pPr>
        <w:spacing w:after="200"/>
      </w:pPr>
    </w:p>
    <w:p>
      <w:pPr>
        <w:spacing w:after="160"/>
        <w:jc w:val="center"/>
      </w:pPr>
      <w:r>
        <w:rPr>
          <w:rFonts w:ascii="Arial" w:cs="Arial" w:eastAsia="Arial" w:hAnsi="Arial"/>
          <w:b/>
          <w:bCs/>
          <w:color w:val="1A1A2E"/>
          <w:sz w:val="56"/>
          <w:szCs w:val="56"/>
        </w:rPr>
        <w:t xml:space="preserve">Autonomous Product</w:t>
      </w:r>
    </w:p>
    <w:p>
      <w:pPr>
        <w:spacing w:after="160"/>
        <w:jc w:val="center"/>
      </w:pPr>
      <w:r>
        <w:rPr>
          <w:rFonts w:ascii="Arial" w:cs="Arial" w:eastAsia="Arial" w:hAnsi="Arial"/>
          <w:b/>
          <w:bCs/>
          <w:color w:val="1A1A2E"/>
          <w:sz w:val="56"/>
          <w:szCs w:val="56"/>
        </w:rPr>
        <w:t xml:space="preserve">Discovery Engine</w:t>
      </w:r>
    </w:p>
    <w:p>
      <w:pPr>
        <w:spacing w:after="120"/>
      </w:pPr>
    </w:p>
    <w:p>
      <w:pPr>
        <w:pBdr>
          <w:top w:val="single" w:color="D4A843" w:sz="2" w:space="8"/>
        </w:pBdr>
        <w:spacing w:after="80"/>
        <w:jc w:val="center"/>
      </w:pPr>
    </w:p>
    <w:p>
      <w:pPr>
        <w:spacing w:after="80"/>
        <w:jc w:val="center"/>
      </w:pPr>
      <w:r>
        <w:rPr>
          <w:rFonts w:ascii="Arial" w:cs="Arial" w:eastAsia="Arial" w:hAnsi="Arial"/>
          <w:color w:val="D4A843"/>
          <w:sz w:val="26"/>
          <w:szCs w:val="26"/>
        </w:rPr>
        <w:t xml:space="preserve">Brand Constitution × Multi-Spawn × Kill Decision</w:t>
      </w:r>
    </w:p>
    <w:p>
      <w:pPr>
        <w:pBdr>
          <w:bottom w:val="single" w:color="D4A843" w:sz="2" w:space="8"/>
        </w:pBdr>
        <w:spacing w:after="80"/>
        <w:jc w:val="center"/>
      </w:pPr>
    </w:p>
    <w:p>
      <w:pPr>
        <w:spacing w:after="600"/>
      </w:pPr>
    </w:p>
    <w:p>
      <w:pPr>
        <w:spacing w:after="80"/>
        <w:jc w:val="center"/>
      </w:pPr>
      <w:r>
        <w:rPr>
          <w:rFonts w:ascii="Arial" w:cs="Arial" w:eastAsia="Arial" w:hAnsi="Arial"/>
          <w:color w:val="666666"/>
          <w:sz w:val="22"/>
          <w:szCs w:val="22"/>
        </w:rPr>
        <w:t xml:space="preserve">Complete Strategy Briefing &amp; Execution Plan</w:t>
      </w:r>
    </w:p>
    <w:p>
      <w:pPr>
        <w:spacing w:after="80"/>
        <w:jc w:val="center"/>
      </w:pPr>
      <w:r>
        <w:rPr>
          <w:rFonts w:ascii="Arial" w:cs="Arial" w:eastAsia="Arial" w:hAnsi="Arial"/>
          <w:color w:val="666666"/>
          <w:sz w:val="20"/>
          <w:szCs w:val="20"/>
        </w:rPr>
        <w:t xml:space="preserve">Prepared: 2026-03-07 (Eve of Hackathon)</w:t>
      </w:r>
    </w:p>
    <w:p>
      <w:pPr>
        <w:jc w:val="center"/>
      </w:pPr>
      <w:r>
        <w:rPr>
          <w:rFonts w:ascii="Arial" w:cs="Arial" w:eastAsia="Arial" w:hAnsi="Arial"/>
          <w:color w:val="666666"/>
          <w:sz w:val="20"/>
          <w:szCs w:val="20"/>
        </w:rPr>
        <w:t xml:space="preserve">Nozue Kaoru | Utakata-SciFi Labs</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1A2E"/>
          <w:sz w:val="32"/>
          <w:szCs w:val="32"/>
        </w:rPr>
        <w:t xml:space="preserve">1. Executive Summary</w:t>
      </w:r>
    </w:p>
    <w:p>
      <w:pPr>
        <w:spacing w:after="120"/>
      </w:pPr>
      <w:r>
        <w:rPr>
          <w:rFonts w:ascii="Arial" w:cs="Arial" w:eastAsia="Arial" w:hAnsi="Arial"/>
          <w:color w:val="333333"/>
          <w:sz w:val="21"/>
          <w:szCs w:val="21"/>
        </w:rPr>
        <w:t xml:space="preserve">This document captures the complete strategic deliberation for c0mpiled-7/sanfransokyo, the YC RFS 2026 Hackathon held at Toranomon Hills Mori Tower on March 8, 2026. Through iterative discussion, the project concept evolved from a straightforward "Cursor for PM" tool into a fundamentally more ambitious system: an Autonomous Product Discovery Engine that uses Brand as Constitutional Law to govern AI-driven multi-spawn/multi-kill product cycles.</w:t>
      </w:r>
    </w:p>
    <w:p>
      <w:pPr>
        <w:spacing w:after="80"/>
      </w:pPr>
    </w:p>
    <w:p>
      <w:pPr>
        <w:pStyle w:val="Heading2"/>
        <w:spacing w:before="280" w:after="160"/>
      </w:pPr>
      <w:r>
        <w:rPr>
          <w:rFonts w:ascii="Arial" w:cs="Arial" w:eastAsia="Arial" w:hAnsi="Arial"/>
          <w:b/>
          <w:bCs/>
          <w:color w:val="4A90D9"/>
          <w:sz w:val="26"/>
          <w:szCs w:val="26"/>
        </w:rPr>
        <w:t xml:space="preserve">1.1 Core Thesis</w:t>
      </w:r>
    </w:p>
    <w:p>
      <w:pPr>
        <w:pBdr>
          <w:left w:val="single" w:color="D4A843" w:sz="6" w:space="8"/>
        </w:pBdr>
        <w:spacing w:before="160" w:after="160"/>
        <w:ind w:left="480" w:right="480"/>
      </w:pPr>
      <w:r>
        <w:rPr>
          <w:rFonts w:ascii="Arial" w:cs="Arial" w:eastAsia="Arial" w:hAnsi="Arial"/>
          <w:i/>
          <w:iCs/>
          <w:color w:val="666666"/>
          <w:sz w:val="21"/>
          <w:szCs w:val="21"/>
        </w:rPr>
        <w:t xml:space="preserve">AI solved the production problem. The next problem is overproduction. Just as China’s economy struggles with weak domestic demand and excess capacity, AI-era companies face “building too much” as their greatest risk. Our system uses Brand as a Constitution: AI autonomously explores markets, mass-produces prototypes, and kills most of them. The PM becomes a constitutional author, not a factory worker.</w:t>
      </w:r>
    </w:p>
    <w:p>
      <w:pPr>
        <w:spacing w:after="80"/>
      </w:pPr>
    </w:p>
    <w:p>
      <w:pPr>
        <w:pStyle w:val="Heading2"/>
        <w:spacing w:before="280" w:after="160"/>
      </w:pPr>
      <w:r>
        <w:rPr>
          <w:rFonts w:ascii="Arial" w:cs="Arial" w:eastAsia="Arial" w:hAnsi="Arial"/>
          <w:b/>
          <w:bCs/>
          <w:color w:val="4A90D9"/>
          <w:sz w:val="26"/>
          <w:szCs w:val="26"/>
        </w:rPr>
        <w:t xml:space="preserve">1.2 Key Strategic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Decision Point</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Participation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Solo (open to team-up on site)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pre-formed team; maximize flexibility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RFS Alignment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RFS #1: Cursor for PM (reframed)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Direct match with PM × AI/ML background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Approach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Hybrid: Autonomous Loop + PM Dashboard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Combines demo impact with RFS compliance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Sources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 (Twitter) + ProductHunt + App Store Reviews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Social voice + structured product feedback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Next.js Web App (shadcn/ui)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Fastest prototyping for solo developer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Language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English 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Speed priority; matches YC judge audience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Prototype Gen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Rork MAX (manual, browser-based)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60-second iOS prototype generation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Demo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Judge inputs Brand Policy in real-time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Maximum engagement; highest memorability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Collection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Day-of scraping (not pre-scraped)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Fresh data; avoids pre-build concerns</w:t>
            </w:r>
          </w:p>
        </w:tc>
      </w:tr>
    </w:tbl>
    <w:p>
      <w:r>
        <w:br w:type="page"/>
      </w:r>
    </w:p>
    <w:p>
      <w:pPr>
        <w:pStyle w:val="Heading1"/>
        <w:spacing w:before="360" w:after="200"/>
      </w:pPr>
      <w:r>
        <w:rPr>
          <w:rFonts w:ascii="Arial" w:cs="Arial" w:eastAsia="Arial" w:hAnsi="Arial"/>
          <w:b/>
          <w:bCs/>
          <w:color w:val="1A1A2E"/>
          <w:sz w:val="32"/>
          <w:szCs w:val="32"/>
        </w:rPr>
        <w:t xml:space="preserve">2. Evolution of the Concept</w:t>
      </w:r>
    </w:p>
    <w:p>
      <w:pPr>
        <w:spacing w:after="120"/>
      </w:pPr>
      <w:r>
        <w:rPr>
          <w:rFonts w:ascii="Arial" w:cs="Arial" w:eastAsia="Arial" w:hAnsi="Arial"/>
          <w:color w:val="333333"/>
          <w:sz w:val="21"/>
          <w:szCs w:val="21"/>
        </w:rPr>
        <w:t xml:space="preserve">The project concept underwent three significant evolutions during strategic discussion:</w:t>
      </w:r>
    </w:p>
    <w:p>
      <w:pPr>
        <w:spacing w:after="80"/>
      </w:pPr>
    </w:p>
    <w:p>
      <w:pPr>
        <w:pStyle w:val="Heading2"/>
        <w:spacing w:before="280" w:after="160"/>
      </w:pPr>
      <w:r>
        <w:rPr>
          <w:rFonts w:ascii="Arial" w:cs="Arial" w:eastAsia="Arial" w:hAnsi="Arial"/>
          <w:b/>
          <w:bCs/>
          <w:color w:val="4A90D9"/>
          <w:sz w:val="26"/>
          <w:szCs w:val="26"/>
        </w:rPr>
        <w:t xml:space="preserve">2.1 Phase 1: Cursor for PM (Starting Point)</w:t>
      </w:r>
    </w:p>
    <w:p>
      <w:pPr>
        <w:spacing w:after="120"/>
      </w:pPr>
      <w:r>
        <w:rPr>
          <w:rFonts w:ascii="Arial" w:cs="Arial" w:eastAsia="Arial" w:hAnsi="Arial"/>
          <w:color w:val="333333"/>
          <w:sz w:val="21"/>
          <w:szCs w:val="21"/>
        </w:rPr>
        <w:t xml:space="preserve">Initial alignment was straightforward: YC RFS Spring 2026 explicitly lists "Cursor for Product Managers" as Topic #1 (authored by Andrew Miklas). The original conception was an AI system that ingests customer interviews and usage data, then proposes what to build next with evidence-based feature suggestions.</w:t>
      </w:r>
    </w:p>
    <w:p>
      <w:pPr>
        <w:spacing w:after="120"/>
      </w:pPr>
      <w:r>
        <w:rPr>
          <w:rFonts w:ascii="Arial" w:cs="Arial" w:eastAsia="Arial" w:hAnsi="Arial"/>
          <w:color w:val="333333"/>
          <w:sz w:val="21"/>
          <w:szCs w:val="21"/>
        </w:rPr>
        <w:t xml:space="preserve">However, this approach places the project in direct competition with Productboard Spark, ChatPRD, and BuildBetter — all existing tools that partially address PM workflows. The differentiation would be incremental rather than paradigm-shifting.</w:t>
      </w:r>
    </w:p>
    <w:p>
      <w:pPr>
        <w:spacing w:after="80"/>
      </w:pPr>
    </w:p>
    <w:p>
      <w:pPr>
        <w:pStyle w:val="Heading2"/>
        <w:spacing w:before="280" w:after="160"/>
      </w:pPr>
      <w:r>
        <w:rPr>
          <w:rFonts w:ascii="Arial" w:cs="Arial" w:eastAsia="Arial" w:hAnsi="Arial"/>
          <w:b/>
          <w:bCs/>
          <w:color w:val="4A90D9"/>
          <w:sz w:val="26"/>
          <w:szCs w:val="26"/>
        </w:rPr>
        <w:t xml:space="preserve">2.2 Phase 2: "Do We Even Need PMs?" (Critical Insight)</w:t>
      </w:r>
    </w:p>
    <w:p>
      <w:pPr>
        <w:spacing w:after="120"/>
      </w:pPr>
      <w:r>
        <w:rPr>
          <w:rFonts w:ascii="Arial" w:cs="Arial" w:eastAsia="Arial" w:hAnsi="Arial"/>
          <w:color w:val="333333"/>
          <w:sz w:val="21"/>
          <w:szCs w:val="21"/>
        </w:rPr>
        <w:t xml:space="preserve">The pivotal question emerged: if AI can do broad listening, define problems, and generate prototypes, is the PM role itself the bottleneck? This led to the concept of an autonomous discovery loop:</w:t>
      </w:r>
    </w:p>
    <w:p>
      <w:pPr>
        <w:pStyle w:val="ListParagraph"/>
        <w:numPr>
          <w:ilvl w:val="0"/>
          <w:numId w:val="2"/>
        </w:numPr>
        <w:spacing w:after="80"/>
      </w:pPr>
      <w:r>
        <w:rPr>
          <w:rFonts w:ascii="Arial" w:cs="Arial" w:eastAsia="Arial" w:hAnsi="Arial"/>
          <w:b/>
          <w:bCs/>
          <w:color w:val="1A1A2E"/>
          <w:sz w:val="21"/>
          <w:szCs w:val="21"/>
        </w:rPr>
        <w:t xml:space="preserve">Autonomous Loop: </w:t>
      </w:r>
      <w:r>
        <w:rPr>
          <w:rFonts w:ascii="Arial" w:cs="Arial" w:eastAsia="Arial" w:hAnsi="Arial"/>
          <w:color w:val="333333"/>
          <w:sz w:val="21"/>
          <w:szCs w:val="21"/>
        </w:rPr>
        <w:t xml:space="preserve">X/social data → AI extracts user needs → clusters into themes → generates iOS prototypes via Rork MAX → posts to X for feedback → iterates. No human in the loop.</w:t>
      </w:r>
    </w:p>
    <w:p>
      <w:pPr>
        <w:spacing w:after="120"/>
      </w:pPr>
      <w:r>
        <w:rPr>
          <w:rFonts w:ascii="Arial" w:cs="Arial" w:eastAsia="Arial" w:hAnsi="Arial"/>
          <w:color w:val="333333"/>
          <w:sz w:val="21"/>
          <w:szCs w:val="21"/>
        </w:rPr>
        <w:t xml:space="preserve">This reframing transforms the project from "help PMs do their job" to "automate the discovery process itself." The demo becomes dramatically more impressive: showing an end-to-end loop from raw social media data to a working iOS prototype.</w:t>
      </w:r>
    </w:p>
    <w:p>
      <w:pPr>
        <w:spacing w:after="80"/>
      </w:pPr>
    </w:p>
    <w:p>
      <w:pPr>
        <w:pStyle w:val="Heading2"/>
        <w:spacing w:before="280" w:after="160"/>
      </w:pPr>
      <w:r>
        <w:rPr>
          <w:rFonts w:ascii="Arial" w:cs="Arial" w:eastAsia="Arial" w:hAnsi="Arial"/>
          <w:b/>
          <w:bCs/>
          <w:color w:val="4A90D9"/>
          <w:sz w:val="26"/>
          <w:szCs w:val="26"/>
        </w:rPr>
        <w:t xml:space="preserve">2.3 Phase 3: Brand as Constitutional Law (Final Concept)</w:t>
      </w:r>
    </w:p>
    <w:p>
      <w:pPr>
        <w:spacing w:after="120"/>
      </w:pPr>
      <w:r>
        <w:rPr>
          <w:rFonts w:ascii="Arial" w:cs="Arial" w:eastAsia="Arial" w:hAnsi="Arial"/>
          <w:color w:val="333333"/>
          <w:sz w:val="21"/>
          <w:szCs w:val="21"/>
        </w:rPr>
        <w:t xml:space="preserve">The final evolution synthesized both approaches into a hybrid system, inspired by a macroeconomic parallel:</w:t>
      </w:r>
    </w:p>
    <w:p>
      <w:pPr>
        <w:pBdr>
          <w:left w:val="single" w:color="D4A843" w:sz="6" w:space="8"/>
        </w:pBdr>
        <w:spacing w:before="160" w:after="160"/>
        <w:ind w:left="480" w:right="480"/>
      </w:pPr>
      <w:r>
        <w:rPr>
          <w:rFonts w:ascii="Arial" w:cs="Arial" w:eastAsia="Arial" w:hAnsi="Arial"/>
          <w:i/>
          <w:iCs/>
          <w:color w:val="666666"/>
          <w:sz w:val="21"/>
          <w:szCs w:val="21"/>
        </w:rPr>
        <w:t xml:space="preserve">China’s challenge of weak domestic demand combined with industrial overproduction mirrors what happens when AI makes production nearly free. The critical question shifts from “what to build” to “what NOT to build” and “what to kill.”</w:t>
      </w:r>
    </w:p>
    <w:p>
      <w:pPr>
        <w:spacing w:after="120"/>
      </w:pPr>
      <w:r>
        <w:rPr>
          <w:rFonts w:ascii="Arial" w:cs="Arial" w:eastAsia="Arial" w:hAnsi="Arial"/>
          <w:color w:val="333333"/>
          <w:sz w:val="21"/>
          <w:szCs w:val="21"/>
        </w:rPr>
        <w:t xml:space="preserve">The insight: traditional corporate structures (kabushiki kaisha) are designed for one big bet, not for running 100 experiments and killing 95. AI enables multi-spawn, but without governance, it creates overproduction. The solution is Brand as Constitution:</w:t>
      </w:r>
    </w:p>
    <w:p>
      <w:pPr>
        <w:pStyle w:val="ListParagraph"/>
        <w:numPr>
          <w:ilvl w:val="0"/>
          <w:numId w:val="2"/>
        </w:numPr>
        <w:spacing w:after="80"/>
      </w:pPr>
      <w:r>
        <w:rPr>
          <w:rFonts w:ascii="Arial" w:cs="Arial" w:eastAsia="Arial" w:hAnsi="Arial"/>
          <w:b/>
          <w:bCs/>
          <w:color w:val="1A1A2E"/>
          <w:sz w:val="21"/>
          <w:szCs w:val="21"/>
        </w:rPr>
        <w:t xml:space="preserve">Brand Constitution (Layer 1): </w:t>
      </w:r>
      <w:r>
        <w:rPr>
          <w:rFonts w:ascii="Arial" w:cs="Arial" w:eastAsia="Arial" w:hAnsi="Arial"/>
          <w:color w:val="333333"/>
          <w:sz w:val="21"/>
          <w:szCs w:val="21"/>
        </w:rPr>
        <w:t xml:space="preserve">Defines the boundaries of what the organization will and will not build. The PM becomes a constitutional author — setting policy, not making individual product decisions.</w:t>
      </w:r>
    </w:p>
    <w:p>
      <w:pPr>
        <w:pStyle w:val="ListParagraph"/>
        <w:numPr>
          <w:ilvl w:val="0"/>
          <w:numId w:val="2"/>
        </w:numPr>
        <w:spacing w:after="80"/>
      </w:pPr>
      <w:r>
        <w:rPr>
          <w:rFonts w:ascii="Arial" w:cs="Arial" w:eastAsia="Arial" w:hAnsi="Arial"/>
          <w:b/>
          <w:bCs/>
          <w:color w:val="1A1A2E"/>
          <w:sz w:val="21"/>
          <w:szCs w:val="21"/>
        </w:rPr>
        <w:t xml:space="preserve">Autonomous Discovery (Layer 2): </w:t>
      </w:r>
      <w:r>
        <w:rPr>
          <w:rFonts w:ascii="Arial" w:cs="Arial" w:eastAsia="Arial" w:hAnsi="Arial"/>
          <w:color w:val="333333"/>
          <w:sz w:val="21"/>
          <w:szCs w:val="21"/>
        </w:rPr>
        <w:t xml:space="preserve">AI agents operate freely within constitutional boundaries, exploring market needs, generating prototypes, and testing them autonomously.</w:t>
      </w:r>
    </w:p>
    <w:p>
      <w:pPr>
        <w:pStyle w:val="ListParagraph"/>
        <w:numPr>
          <w:ilvl w:val="0"/>
          <w:numId w:val="2"/>
        </w:numPr>
        <w:spacing w:after="80"/>
      </w:pPr>
      <w:r>
        <w:rPr>
          <w:rFonts w:ascii="Arial" w:cs="Arial" w:eastAsia="Arial" w:hAnsi="Arial"/>
          <w:b/>
          <w:bCs/>
          <w:color w:val="1A1A2E"/>
          <w:sz w:val="21"/>
          <w:szCs w:val="21"/>
        </w:rPr>
        <w:t xml:space="preserve">Kill Decision Engine (Layer 3): </w:t>
      </w:r>
      <w:r>
        <w:rPr>
          <w:rFonts w:ascii="Arial" w:cs="Arial" w:eastAsia="Arial" w:hAnsi="Arial"/>
          <w:color w:val="333333"/>
          <w:sz w:val="21"/>
          <w:szCs w:val="21"/>
        </w:rPr>
        <w:t xml:space="preserve">The system doesn’t just propose what to build — it actively recommends what to kill, with evidence for why each killed project violates brand policy or lacks market traction.</w:t>
      </w:r>
    </w:p>
    <w:p>
      <w:pPr>
        <w:spacing w:after="120"/>
      </w:pPr>
      <w:r>
        <w:rPr>
          <w:rFonts w:ascii="Arial" w:cs="Arial" w:eastAsia="Arial" w:hAnsi="Arial"/>
          <w:color w:val="333333"/>
          <w:sz w:val="21"/>
          <w:szCs w:val="21"/>
        </w:rPr>
        <w:t xml:space="preserve">This achieves what was described as “attribution and autonomy simultaneously” (帰属と自律を両方達成): agents are autonomous but belong to a brand framework. Freedom within structure.</w:t>
      </w:r>
    </w:p>
    <w:p>
      <w:r>
        <w:br w:type="page"/>
      </w:r>
    </w:p>
    <w:p>
      <w:pPr>
        <w:pStyle w:val="Heading1"/>
        <w:spacing w:before="360" w:after="200"/>
      </w:pPr>
      <w:r>
        <w:rPr>
          <w:rFonts w:ascii="Arial" w:cs="Arial" w:eastAsia="Arial" w:hAnsi="Arial"/>
          <w:b/>
          <w:bCs/>
          <w:color w:val="1A1A2E"/>
          <w:sz w:val="32"/>
          <w:szCs w:val="32"/>
        </w:rPr>
        <w:t xml:space="preserve">3. Connection to Existing Work</w:t>
      </w:r>
    </w:p>
    <w:p>
      <w:pPr>
        <w:pStyle w:val="Heading2"/>
        <w:spacing w:before="280" w:after="160"/>
      </w:pPr>
      <w:r>
        <w:rPr>
          <w:rFonts w:ascii="Arial" w:cs="Arial" w:eastAsia="Arial" w:hAnsi="Arial"/>
          <w:b/>
          <w:bCs/>
          <w:color w:val="4A90D9"/>
          <w:sz w:val="26"/>
          <w:szCs w:val="26"/>
        </w:rPr>
        <w:t xml:space="preserve">3.1 Manashiki Pipeline Alignment</w:t>
      </w:r>
    </w:p>
    <w:p>
      <w:pPr>
        <w:spacing w:after="120"/>
      </w:pPr>
      <w:r>
        <w:rPr>
          <w:rFonts w:ascii="Arial" w:cs="Arial" w:eastAsia="Arial" w:hAnsi="Arial"/>
          <w:color w:val="333333"/>
          <w:sz w:val="21"/>
          <w:szCs w:val="21"/>
        </w:rPr>
        <w:t xml:space="preserve">The final concept maps directly to the existing Manashiki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Manashiki Layer</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Hackathon Equivalent</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utakata-scifi: User Story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Brand Constitution input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Defines narrative boundaries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manashiki: Metrics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LLM pipeline (extract/cluster/filter)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Measures market signals against policy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manashiki-ops: Auto Dev</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Rork MAX prototype generation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Autonomous implementation</w:t>
            </w:r>
          </w:p>
        </w:tc>
      </w:tr>
    </w:tbl>
    <w:p>
      <w:pPr>
        <w:spacing w:after="80"/>
      </w:pPr>
    </w:p>
    <w:p>
      <w:pPr>
        <w:pStyle w:val="Heading2"/>
        <w:spacing w:before="280" w:after="160"/>
      </w:pPr>
      <w:r>
        <w:rPr>
          <w:rFonts w:ascii="Arial" w:cs="Arial" w:eastAsia="Arial" w:hAnsi="Arial"/>
          <w:b/>
          <w:bCs/>
          <w:color w:val="4A90D9"/>
          <w:sz w:val="26"/>
          <w:szCs w:val="26"/>
        </w:rPr>
        <w:t xml:space="preserve">3.2 Pre-build Risk Assessment</w:t>
      </w:r>
    </w:p>
    <w:p>
      <w:pPr>
        <w:spacing w:after="120"/>
      </w:pPr>
      <w:r>
        <w:rPr>
          <w:rFonts w:ascii="Arial" w:cs="Arial" w:eastAsia="Arial" w:hAnsi="Arial"/>
          <w:color w:val="333333"/>
          <w:sz w:val="21"/>
          <w:szCs w:val="21"/>
        </w:rPr>
        <w:t xml:space="preserve">The existing Manashiki codebase represents domain knowledge, not pre-built code. The hackathon project will be written from scratch in a new repository. Key distinctions:</w:t>
      </w:r>
    </w:p>
    <w:p>
      <w:pPr>
        <w:pStyle w:val="ListParagraph"/>
        <w:numPr>
          <w:ilvl w:val="0"/>
          <w:numId w:val="2"/>
        </w:numPr>
        <w:spacing w:after="80"/>
      </w:pPr>
      <w:r>
        <w:rPr>
          <w:rFonts w:ascii="Arial" w:cs="Arial" w:eastAsia="Arial" w:hAnsi="Arial"/>
          <w:b/>
          <w:bCs/>
          <w:color w:val="1A1A2E"/>
          <w:sz w:val="21"/>
          <w:szCs w:val="21"/>
        </w:rPr>
        <w:t xml:space="preserve">Permitted: </w:t>
      </w:r>
      <w:r>
        <w:rPr>
          <w:rFonts w:ascii="Arial" w:cs="Arial" w:eastAsia="Arial" w:hAnsi="Arial"/>
          <w:color w:val="333333"/>
          <w:sz w:val="21"/>
          <w:szCs w:val="21"/>
        </w:rPr>
        <w:t xml:space="preserve">Using architectural knowledge, understanding of the pipeline concept, familiarity with LLM structured output patterns, and PM domain expertise. This is equivalent to a database engineer knowing SQL patterns before a hackathon.</w:t>
      </w:r>
    </w:p>
    <w:p>
      <w:pPr>
        <w:pStyle w:val="ListParagraph"/>
        <w:numPr>
          <w:ilvl w:val="0"/>
          <w:numId w:val="2"/>
        </w:numPr>
        <w:spacing w:after="80"/>
      </w:pPr>
      <w:r>
        <w:rPr>
          <w:rFonts w:ascii="Arial" w:cs="Arial" w:eastAsia="Arial" w:hAnsi="Arial"/>
          <w:b/>
          <w:bCs/>
          <w:color w:val="1A1A2E"/>
          <w:sz w:val="21"/>
          <w:szCs w:val="21"/>
        </w:rPr>
        <w:t xml:space="preserve">Not permitted: </w:t>
      </w:r>
      <w:r>
        <w:rPr>
          <w:rFonts w:ascii="Arial" w:cs="Arial" w:eastAsia="Arial" w:hAnsi="Arial"/>
          <w:color w:val="333333"/>
          <w:sz w:val="21"/>
          <w:szCs w:val="21"/>
        </w:rPr>
        <w:t xml:space="preserve">Copying code from existing Manashiki/MOS/KAMOS repositories. All code must be written fresh during the 5-hour build session.</w:t>
      </w:r>
    </w:p>
    <w:p>
      <w:pPr>
        <w:pStyle w:val="ListParagraph"/>
        <w:numPr>
          <w:ilvl w:val="0"/>
          <w:numId w:val="2"/>
        </w:numPr>
        <w:spacing w:after="80"/>
      </w:pPr>
      <w:r>
        <w:rPr>
          <w:rFonts w:ascii="Arial" w:cs="Arial" w:eastAsia="Arial" w:hAnsi="Arial"/>
          <w:b/>
          <w:bCs/>
          <w:color w:val="1A1A2E"/>
          <w:sz w:val="21"/>
          <w:szCs w:val="21"/>
        </w:rPr>
        <w:t xml:space="preserve">Recommendation: </w:t>
      </w:r>
      <w:r>
        <w:rPr>
          <w:rFonts w:ascii="Arial" w:cs="Arial" w:eastAsia="Arial" w:hAnsi="Arial"/>
          <w:color w:val="333333"/>
          <w:sz w:val="21"/>
          <w:szCs w:val="21"/>
        </w:rPr>
        <w:t xml:space="preserve">Be transparent during team-building (9:30-11:30) that this is a domain you’ve researched deeply. Domain expertise is an asset in hackathons, not a violation.</w:t>
      </w:r>
    </w:p>
    <w:p>
      <w:r>
        <w:br w:type="page"/>
      </w:r>
    </w:p>
    <w:p>
      <w:pPr>
        <w:pStyle w:val="Heading1"/>
        <w:spacing w:before="360" w:after="200"/>
      </w:pPr>
      <w:r>
        <w:rPr>
          <w:rFonts w:ascii="Arial" w:cs="Arial" w:eastAsia="Arial" w:hAnsi="Arial"/>
          <w:b/>
          <w:bCs/>
          <w:color w:val="1A1A2E"/>
          <w:sz w:val="32"/>
          <w:szCs w:val="32"/>
        </w:rPr>
        <w:t xml:space="preserve">4. YC RFS Spring 2026: Full Analysis</w:t>
      </w:r>
    </w:p>
    <w:p>
      <w:pPr>
        <w:spacing w:after="120"/>
      </w:pPr>
      <w:r>
        <w:rPr>
          <w:rFonts w:ascii="Arial" w:cs="Arial" w:eastAsia="Arial" w:hAnsi="Arial"/>
          <w:color w:val="333333"/>
          <w:sz w:val="21"/>
          <w:szCs w:val="21"/>
        </w:rPr>
        <w:t xml:space="preserve">The YC Request for Startups page lists 10 themes for Spring 2026. Below is the complete analysis with fit assessment.</w:t>
      </w:r>
    </w:p>
    <w:p>
      <w:pPr>
        <w:spacing w:after="80"/>
      </w:pPr>
    </w:p>
    <w:p>
      <w:pPr>
        <w:pStyle w:val="Heading2"/>
        <w:spacing w:before="280" w:after="160"/>
      </w:pPr>
      <w:r>
        <w:rPr>
          <w:rFonts w:ascii="Arial" w:cs="Arial" w:eastAsia="Arial" w:hAnsi="Arial"/>
          <w:b/>
          <w:bCs/>
          <w:color w:val="4A90D9"/>
          <w:sz w:val="26"/>
          <w:szCs w:val="26"/>
        </w:rPr>
        <w:t xml:space="preserve">4.1 All 10 RFS 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2500"/>
        <w:gridCol w:w="27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Cursor for Product Managers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Andrew Miklas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AI-Native Hedge Funds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Charlie Holtz</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AI-Native Agencies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Aaron Epstein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Stablecoin Financial Services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Daivik Goel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for Government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Tom Blomfield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Modern Metal Mills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Zane Hengsperger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Guidance for Physical Work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David Lieb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Large Spatial Models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Ryan McLinko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Infra for Gov Fraud Hunters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Garry Tan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Make LLMs Easy to Train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Gabriel Birnbaum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bl>
    <w:p>
      <w:pPr>
        <w:spacing w:after="80"/>
      </w:pPr>
    </w:p>
    <w:p>
      <w:pPr>
        <w:pStyle w:val="Heading2"/>
        <w:spacing w:before="280" w:after="160"/>
      </w:pPr>
      <w:r>
        <w:rPr>
          <w:rFonts w:ascii="Arial" w:cs="Arial" w:eastAsia="Arial" w:hAnsi="Arial"/>
          <w:b/>
          <w:bCs/>
          <w:color w:val="4A90D9"/>
          <w:sz w:val="26"/>
          <w:szCs w:val="26"/>
        </w:rPr>
        <w:t xml:space="preserve">4.2 Why RFS #1 Is the Optimal Target</w:t>
      </w:r>
    </w:p>
    <w:p>
      <w:pPr>
        <w:spacing w:after="120"/>
      </w:pPr>
      <w:r>
        <w:rPr>
          <w:rFonts w:ascii="Arial" w:cs="Arial" w:eastAsia="Arial" w:hAnsi="Arial"/>
          <w:color w:val="333333"/>
          <w:sz w:val="21"/>
          <w:szCs w:val="21"/>
        </w:rPr>
        <w:t xml:space="preserve">Three factors converge to make RFS #1 the ideal choice:</w:t>
      </w:r>
    </w:p>
    <w:p>
      <w:pPr>
        <w:pStyle w:val="ListParagraph"/>
        <w:numPr>
          <w:ilvl w:val="0"/>
          <w:numId w:val="2"/>
        </w:numPr>
        <w:spacing w:after="80"/>
      </w:pPr>
      <w:r>
        <w:rPr>
          <w:rFonts w:ascii="Arial" w:cs="Arial" w:eastAsia="Arial" w:hAnsi="Arial"/>
          <w:b/>
          <w:bCs/>
          <w:color w:val="1A1A2E"/>
          <w:sz w:val="21"/>
          <w:szCs w:val="21"/>
        </w:rPr>
        <w:t xml:space="preserve">Background match: </w:t>
      </w:r>
      <w:r>
        <w:rPr>
          <w:rFonts w:ascii="Arial" w:cs="Arial" w:eastAsia="Arial" w:hAnsi="Arial"/>
          <w:color w:val="333333"/>
          <w:sz w:val="21"/>
          <w:szCs w:val="21"/>
        </w:rPr>
        <w:t xml:space="preserve">Senior PM + Edge AI Team Lead experience at Araya (¥50M+ business line). The intersection of PM domain knowledge and AI/ML engineering is precisely what this RFS demands.</w:t>
      </w:r>
    </w:p>
    <w:p>
      <w:pPr>
        <w:pStyle w:val="ListParagraph"/>
        <w:numPr>
          <w:ilvl w:val="0"/>
          <w:numId w:val="2"/>
        </w:numPr>
        <w:spacing w:after="80"/>
      </w:pPr>
      <w:r>
        <w:rPr>
          <w:rFonts w:ascii="Arial" w:cs="Arial" w:eastAsia="Arial" w:hAnsi="Arial"/>
          <w:b/>
          <w:bCs/>
          <w:color w:val="1A1A2E"/>
          <w:sz w:val="21"/>
          <w:szCs w:val="21"/>
        </w:rPr>
        <w:t xml:space="preserve">Market gap: </w:t>
      </w:r>
      <w:r>
        <w:rPr>
          <w:rFonts w:ascii="Arial" w:cs="Arial" w:eastAsia="Arial" w:hAnsi="Arial"/>
          <w:color w:val="333333"/>
          <w:sz w:val="21"/>
          <w:szCs w:val="21"/>
        </w:rPr>
        <w:t xml:space="preserve">51+ AI PM tools exist, but none cover the full discovery loop. Productboard Spark (closest competitor) launched public beta in January 2026 but is built on legacy architecture. The "Brand as Constitution" framing has zero competition.</w:t>
      </w:r>
    </w:p>
    <w:p>
      <w:pPr>
        <w:pStyle w:val="ListParagraph"/>
        <w:numPr>
          <w:ilvl w:val="0"/>
          <w:numId w:val="2"/>
        </w:numPr>
        <w:spacing w:after="80"/>
      </w:pPr>
      <w:r>
        <w:rPr>
          <w:rFonts w:ascii="Arial" w:cs="Arial" w:eastAsia="Arial" w:hAnsi="Arial"/>
          <w:b/>
          <w:bCs/>
          <w:color w:val="1A1A2E"/>
          <w:sz w:val="21"/>
          <w:szCs w:val="21"/>
        </w:rPr>
        <w:t xml:space="preserve">Reframing advantage: </w:t>
      </w:r>
      <w:r>
        <w:rPr>
          <w:rFonts w:ascii="Arial" w:cs="Arial" w:eastAsia="Arial" w:hAnsi="Arial"/>
          <w:color w:val="333333"/>
          <w:sz w:val="21"/>
          <w:szCs w:val="21"/>
        </w:rPr>
        <w:t xml:space="preserve">By going beyond the literal RFS description ("help PMs") to challenge the assumption ("replace the PM decision bottleneck"), the project demonstrates the kind of first-principles thinking YC values.</w:t>
      </w:r>
    </w:p>
    <w:p>
      <w:r>
        <w:br w:type="page"/>
      </w:r>
    </w:p>
    <w:p>
      <w:pPr>
        <w:pStyle w:val="Heading1"/>
        <w:spacing w:before="360" w:after="200"/>
      </w:pPr>
      <w:r>
        <w:rPr>
          <w:rFonts w:ascii="Arial" w:cs="Arial" w:eastAsia="Arial" w:hAnsi="Arial"/>
          <w:b/>
          <w:bCs/>
          <w:color w:val="1A1A2E"/>
          <w:sz w:val="32"/>
          <w:szCs w:val="32"/>
        </w:rPr>
        <w:t xml:space="preserve">5. Technical Architecture</w:t>
      </w:r>
    </w:p>
    <w:p>
      <w:pPr>
        <w:pStyle w:val="Heading2"/>
        <w:spacing w:before="280" w:after="160"/>
      </w:pPr>
      <w:r>
        <w:rPr>
          <w:rFonts w:ascii="Arial" w:cs="Arial" w:eastAsia="Arial" w:hAnsi="Arial"/>
          <w:b/>
          <w:bCs/>
          <w:color w:val="4A90D9"/>
          <w:sz w:val="26"/>
          <w:szCs w:val="26"/>
        </w:rPr>
        <w:t xml:space="preserve">5.1 System Overview</w:t>
      </w:r>
    </w:p>
    <w:p>
      <w:pPr>
        <w:spacing w:after="120"/>
      </w:pPr>
      <w:r>
        <w:rPr>
          <w:rFonts w:ascii="Arial" w:cs="Arial" w:eastAsia="Arial" w:hAnsi="Arial"/>
          <w:color w:val="333333"/>
          <w:sz w:val="21"/>
          <w:szCs w:val="21"/>
        </w:rPr>
        <w:t xml:space="preserve">The system operates in two phases: a heavy pre-computation phase (data collection + extraction + clustering) and a lightweight real-time phase (brand policy filtering + proposal generation). This split enables the live demo to feel instant while the actual data processing is already complete.</w:t>
      </w:r>
    </w:p>
    <w:p>
      <w:pPr>
        <w:spacing w:after="80"/>
      </w:pPr>
    </w:p>
    <w:p>
      <w:pPr>
        <w:spacing w:before="200" w:after="120"/>
      </w:pPr>
      <w:r>
        <w:rPr>
          <w:rFonts w:ascii="Arial" w:cs="Arial" w:eastAsia="Arial" w:hAnsi="Arial"/>
          <w:b/>
          <w:bCs/>
          <w:color w:val="1A1A2E"/>
          <w:sz w:val="22"/>
          <w:szCs w:val="22"/>
        </w:rPr>
        <w:t xml:space="preserve">Data Flow</w:t>
      </w:r>
    </w:p>
    <w:p>
      <w:pPr>
        <w:spacing w:after="120"/>
      </w:pPr>
      <w:r>
        <w:rPr>
          <w:rFonts w:ascii="Arial" w:cs="Arial" w:eastAsia="Arial" w:hAnsi="Arial"/>
          <w:color w:val="333333"/>
          <w:sz w:val="21"/>
          <w:szCs w:val="21"/>
        </w:rPr>
        <w:t xml:space="preserve">Phase A (Pre-computed, done before judging):</w:t>
      </w:r>
    </w:p>
    <w:p>
      <w:pPr>
        <w:pStyle w:val="ListParagraph"/>
        <w:numPr>
          <w:ilvl w:val="0"/>
          <w:numId w:val="2"/>
        </w:numPr>
        <w:spacing w:after="80"/>
      </w:pPr>
      <w:r>
        <w:rPr>
          <w:rFonts w:ascii="Arial" w:cs="Arial" w:eastAsia="Arial" w:hAnsi="Arial"/>
          <w:color w:val="333333"/>
          <w:sz w:val="21"/>
          <w:szCs w:val="21"/>
        </w:rPr>
        <w:t xml:space="preserve">X/Twitter scraping via agent-twitter-client (or day-of manual collection)</w:t>
      </w:r>
    </w:p>
    <w:p>
      <w:pPr>
        <w:pStyle w:val="ListParagraph"/>
        <w:numPr>
          <w:ilvl w:val="0"/>
          <w:numId w:val="2"/>
        </w:numPr>
        <w:spacing w:after="80"/>
      </w:pPr>
      <w:r>
        <w:rPr>
          <w:rFonts w:ascii="Arial" w:cs="Arial" w:eastAsia="Arial" w:hAnsi="Arial"/>
          <w:color w:val="333333"/>
          <w:sz w:val="21"/>
          <w:szCs w:val="21"/>
        </w:rPr>
        <w:t xml:space="preserve">App Store reviews via app-store-scraper npm package</w:t>
      </w:r>
    </w:p>
    <w:p>
      <w:pPr>
        <w:pStyle w:val="ListParagraph"/>
        <w:numPr>
          <w:ilvl w:val="0"/>
          <w:numId w:val="2"/>
        </w:numPr>
        <w:spacing w:after="80"/>
      </w:pPr>
      <w:r>
        <w:rPr>
          <w:rFonts w:ascii="Arial" w:cs="Arial" w:eastAsia="Arial" w:hAnsi="Arial"/>
          <w:color w:val="333333"/>
          <w:sz w:val="21"/>
          <w:szCs w:val="21"/>
        </w:rPr>
        <w:t xml:space="preserve">ProductHunt comments via GraphQL API (free developer token)</w:t>
      </w:r>
    </w:p>
    <w:p>
      <w:pPr>
        <w:pStyle w:val="ListParagraph"/>
        <w:numPr>
          <w:ilvl w:val="0"/>
          <w:numId w:val="2"/>
        </w:numPr>
        <w:spacing w:after="80"/>
      </w:pPr>
      <w:r>
        <w:rPr>
          <w:rFonts w:ascii="Arial" w:cs="Arial" w:eastAsia="Arial" w:hAnsi="Arial"/>
          <w:color w:val="333333"/>
          <w:sz w:val="21"/>
          <w:szCs w:val="21"/>
        </w:rPr>
        <w:t xml:space="preserve">Step 1: LLM extraction (Claude Haiku 4.5) — classify each post as complaint/feature_request/praise/question</w:t>
      </w:r>
    </w:p>
    <w:p>
      <w:pPr>
        <w:pStyle w:val="ListParagraph"/>
        <w:numPr>
          <w:ilvl w:val="0"/>
          <w:numId w:val="2"/>
        </w:numPr>
        <w:spacing w:after="80"/>
      </w:pPr>
      <w:r>
        <w:rPr>
          <w:rFonts w:ascii="Arial" w:cs="Arial" w:eastAsia="Arial" w:hAnsi="Arial"/>
          <w:color w:val="333333"/>
          <w:sz w:val="21"/>
          <w:szCs w:val="21"/>
        </w:rPr>
        <w:t xml:space="preserve">Step 2: LLM clustering (Claude Sonnet 4.5) — group pain points into 5-8 themes</w:t>
      </w:r>
    </w:p>
    <w:p>
      <w:pPr>
        <w:spacing w:after="80"/>
      </w:pPr>
    </w:p>
    <w:p>
      <w:pPr>
        <w:spacing w:after="120"/>
      </w:pPr>
      <w:r>
        <w:rPr>
          <w:rFonts w:ascii="Arial" w:cs="Arial" w:eastAsia="Arial" w:hAnsi="Arial"/>
          <w:color w:val="333333"/>
          <w:sz w:val="21"/>
          <w:szCs w:val="21"/>
        </w:rPr>
        <w:t xml:space="preserve">Phase B (Real-time, during live demo):</w:t>
      </w:r>
    </w:p>
    <w:p>
      <w:pPr>
        <w:pStyle w:val="ListParagraph"/>
        <w:numPr>
          <w:ilvl w:val="0"/>
          <w:numId w:val="2"/>
        </w:numPr>
        <w:spacing w:after="80"/>
      </w:pPr>
      <w:r>
        <w:rPr>
          <w:rFonts w:ascii="Arial" w:cs="Arial" w:eastAsia="Arial" w:hAnsi="Arial"/>
          <w:color w:val="333333"/>
          <w:sz w:val="21"/>
          <w:szCs w:val="21"/>
        </w:rPr>
        <w:t xml:space="preserve">Judge inputs Brand Constitution (3 fields: "We are / We never / We value")</w:t>
      </w:r>
    </w:p>
    <w:p>
      <w:pPr>
        <w:pStyle w:val="ListParagraph"/>
        <w:numPr>
          <w:ilvl w:val="0"/>
          <w:numId w:val="2"/>
        </w:numPr>
        <w:spacing w:after="80"/>
      </w:pPr>
      <w:r>
        <w:rPr>
          <w:rFonts w:ascii="Arial" w:cs="Arial" w:eastAsia="Arial" w:hAnsi="Arial"/>
          <w:color w:val="333333"/>
          <w:sz w:val="21"/>
          <w:szCs w:val="21"/>
        </w:rPr>
        <w:t xml:space="preserve">Step 3: Brand Policy Filtering (Claude Sonnet 4.5) — score each theme against brand policy</w:t>
      </w:r>
    </w:p>
    <w:p>
      <w:pPr>
        <w:pStyle w:val="ListParagraph"/>
        <w:numPr>
          <w:ilvl w:val="0"/>
          <w:numId w:val="2"/>
        </w:numPr>
        <w:spacing w:after="80"/>
      </w:pPr>
      <w:r>
        <w:rPr>
          <w:rFonts w:ascii="Arial" w:cs="Arial" w:eastAsia="Arial" w:hAnsi="Arial"/>
          <w:color w:val="333333"/>
          <w:sz w:val="21"/>
          <w:szCs w:val="21"/>
        </w:rPr>
        <w:t xml:space="preserve">Step 4: Feature Proposals with brand_alignment_score and rejection_reason</w:t>
      </w:r>
    </w:p>
    <w:p>
      <w:pPr>
        <w:pStyle w:val="ListParagraph"/>
        <w:numPr>
          <w:ilvl w:val="0"/>
          <w:numId w:val="2"/>
        </w:numPr>
        <w:spacing w:after="80"/>
      </w:pPr>
      <w:r>
        <w:rPr>
          <w:rFonts w:ascii="Arial" w:cs="Arial" w:eastAsia="Arial" w:hAnsi="Arial"/>
          <w:color w:val="333333"/>
          <w:sz w:val="21"/>
          <w:szCs w:val="21"/>
        </w:rPr>
        <w:t xml:space="preserve">Dashboard renders: Build proposals, Kill list (brand-rejected), evidence trails</w:t>
      </w:r>
    </w:p>
    <w:p>
      <w:pPr>
        <w:pStyle w:val="ListParagraph"/>
        <w:numPr>
          <w:ilvl w:val="0"/>
          <w:numId w:val="2"/>
        </w:numPr>
        <w:spacing w:after="80"/>
      </w:pPr>
      <w:r>
        <w:rPr>
          <w:rFonts w:ascii="Arial" w:cs="Arial" w:eastAsia="Arial" w:hAnsi="Arial"/>
          <w:color w:val="333333"/>
          <w:sz w:val="21"/>
          <w:szCs w:val="21"/>
        </w:rPr>
        <w:t xml:space="preserve">Top proposal’s ios_mockup_prompt fed to Rork MAX for iOS prototype</w:t>
      </w:r>
    </w:p>
    <w:p>
      <w:pPr>
        <w:spacing w:after="80"/>
      </w:pPr>
    </w:p>
    <w:p>
      <w:pPr>
        <w:pStyle w:val="Heading2"/>
        <w:spacing w:before="280" w:after="160"/>
      </w:pPr>
      <w:r>
        <w:rPr>
          <w:rFonts w:ascii="Arial" w:cs="Arial" w:eastAsia="Arial" w:hAnsi="Arial"/>
          <w:b/>
          <w:bCs/>
          <w:color w:val="4A90D9"/>
          <w:sz w:val="26"/>
          <w:szCs w:val="26"/>
        </w:rPr>
        <w:t xml:space="preserve">5.2 LLM Pipeline Design</w:t>
      </w:r>
    </w:p>
    <w:p>
      <w:pPr>
        <w:spacing w:after="120"/>
      </w:pPr>
      <w:r>
        <w:rPr>
          <w:rFonts w:ascii="Arial" w:cs="Arial" w:eastAsia="Arial" w:hAnsi="Arial"/>
          <w:color w:val="333333"/>
          <w:sz w:val="21"/>
          <w:szCs w:val="21"/>
        </w:rPr>
        <w:t xml:space="preserve">Three chained generateObject() calls using Vercel AI SDK + Zod schemas for guaranteed structured output. Total cost per pipeline run: under $0.20.</w:t>
      </w:r>
    </w:p>
    <w:p>
      <w:pPr>
        <w:spacing w:after="80"/>
      </w:pPr>
    </w:p>
    <w:p>
      <w:pPr>
        <w:spacing w:before="200" w:after="120"/>
      </w:pPr>
      <w:r>
        <w:rPr>
          <w:rFonts w:ascii="Arial" w:cs="Arial" w:eastAsia="Arial" w:hAnsi="Arial"/>
          <w:b/>
          <w:bCs/>
          <w:color w:val="1A1A2E"/>
          <w:sz w:val="22"/>
          <w:szCs w:val="22"/>
        </w:rPr>
        <w:t xml:space="preserve">Step 1: Extraction (Claude Haiku 4.5 — ~$0.02/100 posts)</w:t>
      </w:r>
    </w:p>
    <w:p>
      <w:pPr>
        <w:spacing w:after="120"/>
      </w:pPr>
      <w:r>
        <w:rPr>
          <w:rFonts w:ascii="Arial" w:cs="Arial" w:eastAsia="Arial" w:hAnsi="Arial"/>
          <w:color w:val="333333"/>
          <w:sz w:val="21"/>
          <w:szCs w:val="21"/>
        </w:rPr>
        <w:t xml:space="preserve">Input: Raw tweets/reviews. Output: Typed analysis per post with fields: type (complaint/feature_request/praise/question/neutral), pain_point (nullable string), category (performance/pricing/UX/reliability/missing_feature/onboarding/other), severity (critical/major/minor/neutral), sentiment (-1.0 to 1.0).</w:t>
      </w:r>
    </w:p>
    <w:p>
      <w:pPr>
        <w:spacing w:after="80"/>
      </w:pPr>
    </w:p>
    <w:p>
      <w:pPr>
        <w:spacing w:before="200" w:after="120"/>
      </w:pPr>
      <w:r>
        <w:rPr>
          <w:rFonts w:ascii="Arial" w:cs="Arial" w:eastAsia="Arial" w:hAnsi="Arial"/>
          <w:b/>
          <w:bCs/>
          <w:color w:val="1A1A2E"/>
          <w:sz w:val="22"/>
          <w:szCs w:val="22"/>
        </w:rPr>
        <w:t xml:space="preserve">Step 2: Clustering (Claude Sonnet 4.5 — ~$0.05)</w:t>
      </w:r>
    </w:p>
    <w:p>
      <w:pPr>
        <w:spacing w:after="120"/>
      </w:pPr>
      <w:r>
        <w:rPr>
          <w:rFonts w:ascii="Arial" w:cs="Arial" w:eastAsia="Arial" w:hAnsi="Arial"/>
          <w:color w:val="333333"/>
          <w:sz w:val="21"/>
          <w:szCs w:val="21"/>
        </w:rPr>
        <w:t xml:space="preserve">Input: Filtered pain points from Step 1. Output: 5-8 themes, each with theme_name, description, pain_point_indices, frequency count, and urgency level (high/medium/low). Uses LLM-based goal-driven clustering rather than embeddings + k-means — produces labeled, interpretable groups in a single step.</w:t>
      </w:r>
    </w:p>
    <w:p>
      <w:pPr>
        <w:spacing w:after="80"/>
      </w:pPr>
    </w:p>
    <w:p>
      <w:pPr>
        <w:spacing w:before="200" w:after="120"/>
      </w:pPr>
      <w:r>
        <w:rPr>
          <w:rFonts w:ascii="Arial" w:cs="Arial" w:eastAsia="Arial" w:hAnsi="Arial"/>
          <w:b/>
          <w:bCs/>
          <w:color w:val="1A1A2E"/>
          <w:sz w:val="22"/>
          <w:szCs w:val="22"/>
        </w:rPr>
        <w:t xml:space="preserve">Step 3: Brand Filtering + Proposals (Claude Sonnet 4.5 — ~$0.07)</w:t>
      </w:r>
    </w:p>
    <w:p>
      <w:pPr>
        <w:spacing w:after="120"/>
      </w:pPr>
      <w:r>
        <w:rPr>
          <w:rFonts w:ascii="Arial" w:cs="Arial" w:eastAsia="Arial" w:hAnsi="Arial"/>
          <w:color w:val="333333"/>
          <w:sz w:val="21"/>
          <w:szCs w:val="21"/>
        </w:rPr>
        <w:t xml:space="preserve">Input: Themes from Step 2 + Brand Constitution from judge. Output: Feature proposals with brand_alignment_score (0-1), aligned (boolean), rejection_reason (nullable), feature_name, description, user_story, effort estimate, impact_score (1-10), and ios_mockup_prompt (text description for Rork MAX).</w:t>
      </w:r>
    </w:p>
    <w:p>
      <w:pPr>
        <w:spacing w:after="120"/>
      </w:pPr>
      <w:r>
        <w:rPr>
          <w:rFonts w:ascii="Arial" w:cs="Arial" w:eastAsia="Arial" w:hAnsi="Arial"/>
          <w:color w:val="333333"/>
          <w:sz w:val="21"/>
          <w:szCs w:val="21"/>
        </w:rPr>
        <w:t xml:space="preserve">The key addition vs. a standard "Cursor for PM" tool: the rejection_reason field. This makes "what we killed and why" a first-class output, not just "what to build."</w:t>
      </w:r>
    </w:p>
    <w:p>
      <w:pPr>
        <w:spacing w:after="80"/>
      </w:pPr>
    </w:p>
    <w:p>
      <w:pPr>
        <w:pStyle w:val="Heading2"/>
        <w:spacing w:before="280" w:after="160"/>
      </w:pPr>
      <w:r>
        <w:rPr>
          <w:rFonts w:ascii="Arial" w:cs="Arial" w:eastAsia="Arial" w:hAnsi="Arial"/>
          <w:b/>
          <w:bCs/>
          <w:color w:val="4A90D9"/>
          <w:sz w:val="26"/>
          <w:szCs w:val="26"/>
        </w:rPr>
        <w:t xml:space="preserve">5.3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 Acceleration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Superset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Parallel Claude Code agents; free OSS; 5-10x speed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Next.js 15 + TypeScript + shadcn/ui + Tailwind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Fastest prototyping; pre-built components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LLM Orchestration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Vercel AI SDK + @ai-sdk/anthropic + Zod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generateObject() guarantees structured JSON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Fast Extraction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Claude Haiku 4.5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$1/M input tokens; sub-second latency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Reasoning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Claude Sonnet 4.5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$3/M input; best for clustering + proposals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 Data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agent-twitter-client (npm)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uses internal Twitter API; no API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 Store Data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app-store-scraper (npm)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RSS + scraping; no auth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ProductHunt Data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GraphQL API v2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developer token; 6,250 points/15min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iOS Prototypes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Rork MAX (browser UI)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60-sec native Swift generation; QR sharing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Recharts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React-native charting; minimal setup</w:t>
            </w:r>
          </w:p>
        </w:tc>
      </w:tr>
    </w:tbl>
    <w:p>
      <w:pPr>
        <w:spacing w:after="80"/>
      </w:pPr>
    </w:p>
    <w:p>
      <w:pPr>
        <w:pStyle w:val="Heading2"/>
        <w:spacing w:before="280" w:after="160"/>
      </w:pPr>
      <w:r>
        <w:rPr>
          <w:rFonts w:ascii="Arial" w:cs="Arial" w:eastAsia="Arial" w:hAnsi="Arial"/>
          <w:b/>
          <w:bCs/>
          <w:color w:val="4A90D9"/>
          <w:sz w:val="26"/>
          <w:szCs w:val="26"/>
        </w:rPr>
        <w:t xml:space="preserve">5.4 Sponsor Tool Integration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200"/>
        <w:gridCol w:w="29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Integration Effort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Superset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Parallel coding agents during build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min setup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Blaxel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 sandbox for scheduled discovery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 min SDK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CrustData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Competitor data enrichment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Requires account approval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Shisa AI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Deprioritized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Japanese language (English-only chosen)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Unbound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Gateway governance layer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 min API swap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VoiceOS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Skip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public API; consumer app only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Cactus Compute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Skip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On-device AI not needed for web demo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w:t>
            </w:r>
          </w:p>
        </w:tc>
      </w:tr>
    </w:tbl>
    <w:p>
      <w:r>
        <w:br w:type="page"/>
      </w:r>
    </w:p>
    <w:p>
      <w:pPr>
        <w:pStyle w:val="Heading1"/>
        <w:spacing w:before="360" w:after="200"/>
      </w:pPr>
      <w:r>
        <w:rPr>
          <w:rFonts w:ascii="Arial" w:cs="Arial" w:eastAsia="Arial" w:hAnsi="Arial"/>
          <w:b/>
          <w:bCs/>
          <w:color w:val="1A1A2E"/>
          <w:sz w:val="32"/>
          <w:szCs w:val="32"/>
        </w:rPr>
        <w:t xml:space="preserve">6. Live Demo Design</w:t>
      </w:r>
    </w:p>
    <w:p>
      <w:pPr>
        <w:pStyle w:val="Heading2"/>
        <w:spacing w:before="280" w:after="160"/>
      </w:pPr>
      <w:r>
        <w:rPr>
          <w:rFonts w:ascii="Arial" w:cs="Arial" w:eastAsia="Arial" w:hAnsi="Arial"/>
          <w:b/>
          <w:bCs/>
          <w:color w:val="4A90D9"/>
          <w:sz w:val="26"/>
          <w:szCs w:val="26"/>
        </w:rPr>
        <w:t xml:space="preserve">6.1 The "Safe Danger" Architecture</w:t>
      </w:r>
    </w:p>
    <w:p>
      <w:pPr>
        <w:spacing w:after="120"/>
      </w:pPr>
      <w:r>
        <w:rPr>
          <w:rFonts w:ascii="Arial" w:cs="Arial" w:eastAsia="Arial" w:hAnsi="Arial"/>
          <w:color w:val="333333"/>
          <w:sz w:val="21"/>
          <w:szCs w:val="21"/>
        </w:rPr>
        <w:t xml:space="preserve">The live demo’s centerpiece is the judge entering a Brand Policy in real-time. This is the highest-impact, highest-risk moment. The architecture de-risks it through pre-computation: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Processing Phase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Collection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During build (Hour 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30-60 min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Scrape X + App Store + ProductHunt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Extraction + Clustering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During build (Hour 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5-10 min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LLM pipeline Steps 1-2; cache results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Brand Filtering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LIVE during demo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5-10 sec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Judge’s input triggers Step 3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Prototype Gen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Pre-recorded or live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 sec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Rork MAX generates iOS app</w:t>
            </w:r>
          </w:p>
        </w:tc>
      </w:tr>
    </w:tbl>
    <w:p>
      <w:pPr>
        <w:spacing w:after="80"/>
      </w:pPr>
    </w:p>
    <w:p>
      <w:pPr>
        <w:pStyle w:val="Heading2"/>
        <w:spacing w:before="280" w:after="160"/>
      </w:pPr>
      <w:r>
        <w:rPr>
          <w:rFonts w:ascii="Arial" w:cs="Arial" w:eastAsia="Arial" w:hAnsi="Arial"/>
          <w:b/>
          <w:bCs/>
          <w:color w:val="4A90D9"/>
          <w:sz w:val="26"/>
          <w:szCs w:val="26"/>
        </w:rPr>
        <w:t xml:space="preserve">6.2 Brand Constitution Input UI</w:t>
      </w:r>
    </w:p>
    <w:p>
      <w:pPr>
        <w:spacing w:after="120"/>
      </w:pPr>
      <w:r>
        <w:rPr>
          <w:rFonts w:ascii="Arial" w:cs="Arial" w:eastAsia="Arial" w:hAnsi="Arial"/>
          <w:color w:val="333333"/>
          <w:sz w:val="21"/>
          <w:szCs w:val="21"/>
        </w:rPr>
        <w:t xml:space="preserve">Three fields, each one sentence. Placeholder examples pre-filled so judges can submit immediately if they hesitate:</w:t>
      </w:r>
    </w:p>
    <w:p>
      <w:pPr>
        <w:spacing w:after="40"/>
      </w:pPr>
    </w:p>
    <w:p>
      <w:pPr>
        <w:spacing w:after="120"/>
      </w:pPr>
      <w:r>
        <w:rPr>
          <w:rFonts w:ascii="Arial" w:cs="Arial" w:eastAsia="Arial" w:hAnsi="Arial"/>
          <w:b/>
          <w:bCs/>
          <w:color w:val="1A1A2E"/>
          <w:sz w:val="21"/>
          <w:szCs w:val="21"/>
        </w:rPr>
        <w:t xml:space="preserve">Field 1 — "We are: "</w:t>
      </w:r>
      <w:r>
        <w:rPr>
          <w:rFonts w:ascii="Arial" w:cs="Arial" w:eastAsia="Arial" w:hAnsi="Arial"/>
          <w:color w:val="333333"/>
          <w:sz w:val="21"/>
          <w:szCs w:val="21"/>
        </w:rPr>
        <w:t xml:space="preserve">  [text input]  (placeholder: "a privacy-first productivity tool")</w:t>
      </w:r>
    </w:p>
    <w:p>
      <w:pPr>
        <w:spacing w:after="120"/>
      </w:pPr>
      <w:r>
        <w:rPr>
          <w:rFonts w:ascii="Arial" w:cs="Arial" w:eastAsia="Arial" w:hAnsi="Arial"/>
          <w:b/>
          <w:bCs/>
          <w:color w:val="1A1A2E"/>
          <w:sz w:val="21"/>
          <w:szCs w:val="21"/>
        </w:rPr>
        <w:t xml:space="preserve">Field 2 — "We never: "</w:t>
      </w:r>
      <w:r>
        <w:rPr>
          <w:rFonts w:ascii="Arial" w:cs="Arial" w:eastAsia="Arial" w:hAnsi="Arial"/>
          <w:color w:val="333333"/>
          <w:sz w:val="21"/>
          <w:szCs w:val="21"/>
        </w:rPr>
        <w:t xml:space="preserve">  [text input]  (placeholder: "sell user data or show ads")</w:t>
      </w:r>
    </w:p>
    <w:p>
      <w:pPr>
        <w:spacing w:after="120"/>
      </w:pPr>
      <w:r>
        <w:rPr>
          <w:rFonts w:ascii="Arial" w:cs="Arial" w:eastAsia="Arial" w:hAnsi="Arial"/>
          <w:b/>
          <w:bCs/>
          <w:color w:val="1A1A2E"/>
          <w:sz w:val="21"/>
          <w:szCs w:val="21"/>
        </w:rPr>
        <w:t xml:space="preserve">Field 3 — "We value: "</w:t>
      </w:r>
      <w:r>
        <w:rPr>
          <w:rFonts w:ascii="Arial" w:cs="Arial" w:eastAsia="Arial" w:hAnsi="Arial"/>
          <w:color w:val="333333"/>
          <w:sz w:val="21"/>
          <w:szCs w:val="21"/>
        </w:rPr>
        <w:t xml:space="preserve">  [text input]  (placeholder: "simplicity over feature count")</w:t>
      </w:r>
    </w:p>
    <w:p>
      <w:pPr>
        <w:spacing w:after="120"/>
      </w:pPr>
      <w:r>
        <w:rPr>
          <w:rFonts w:ascii="Arial" w:cs="Arial" w:eastAsia="Arial" w:hAnsi="Arial"/>
          <w:b/>
          <w:bCs/>
          <w:color w:val="1A1A2E"/>
          <w:sz w:val="21"/>
          <w:szCs w:val="21"/>
        </w:rPr>
        <w:t xml:space="preserve">Action: </w:t>
      </w:r>
      <w:r>
        <w:rPr>
          <w:rFonts w:ascii="Arial" w:cs="Arial" w:eastAsia="Arial" w:hAnsi="Arial"/>
          <w:color w:val="333333"/>
          <w:sz w:val="21"/>
          <w:szCs w:val="21"/>
        </w:rPr>
        <w:t xml:space="preserve">  [ Discover → ] button</w:t>
      </w:r>
    </w:p>
    <w:p>
      <w:pPr>
        <w:spacing w:after="80"/>
      </w:pPr>
    </w:p>
    <w:p>
      <w:pPr>
        <w:pStyle w:val="Heading2"/>
        <w:spacing w:before="280" w:after="160"/>
      </w:pPr>
      <w:r>
        <w:rPr>
          <w:rFonts w:ascii="Arial" w:cs="Arial" w:eastAsia="Arial" w:hAnsi="Arial"/>
          <w:b/>
          <w:bCs/>
          <w:color w:val="4A90D9"/>
          <w:sz w:val="26"/>
          <w:szCs w:val="26"/>
        </w:rPr>
        <w:t xml:space="preserve">6.3 Fallback Strategy (Three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Normal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Judge inputs, result in 5-10 sec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Best case. Full live experience.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LLM takes &gt;15 sec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Show streaming partial results with thinking animation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Failure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 timeout or error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Instantly switch to pre-cached result using placeholder inputs. Say: "Let me show a pre-computed example."</w:t>
            </w:r>
          </w:p>
        </w:tc>
      </w:tr>
    </w:tbl>
    <w:p>
      <w:r>
        <w:br w:type="page"/>
      </w:r>
    </w:p>
    <w:p>
      <w:pPr>
        <w:pStyle w:val="Heading1"/>
        <w:spacing w:before="360" w:after="200"/>
      </w:pPr>
      <w:r>
        <w:rPr>
          <w:rFonts w:ascii="Arial" w:cs="Arial" w:eastAsia="Arial" w:hAnsi="Arial"/>
          <w:b/>
          <w:bCs/>
          <w:color w:val="1A1A2E"/>
          <w:sz w:val="32"/>
          <w:szCs w:val="32"/>
        </w:rPr>
        <w:t xml:space="preserve">7. 90-Second Pitch 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0:00-0:15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Problem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solved production. The next crisis is overproduction. Like China’s excess capacity problem, AI-era companies will drown in their own output. The bottleneck isn’t building — it’s knowing what NOT to build."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0:15-0:35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Solution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 built an Autonomous Product Discovery Engine. Brand policy becomes a constitution. AI explores markets, spawns prototypes, and kills most of them — all within brand boundaries. PMs shift from discoverers to judges."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0:35-1:10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Demo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Judge enters brand policy → Dashboard shows: themes extracted from real X/App Store data → Build proposals (brand-aligned) → Kill list (brand-rejected with reasons) → Rork MAX iOS prototype of top proposal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1:10-1:25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Why Now</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YC RFS #1 (Cursor for PM). 51+ AI PM tools, none cover the full loop. $54B TAM. PM × AI/ML founder background.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1:25-1:30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Close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"Brand is the new operating system for AI-native companies."</w:t>
            </w:r>
          </w:p>
        </w:tc>
      </w:tr>
    </w:tbl>
    <w:p>
      <w:r>
        <w:br w:type="page"/>
      </w:r>
    </w:p>
    <w:p>
      <w:pPr>
        <w:pStyle w:val="Heading1"/>
        <w:spacing w:before="360" w:after="200"/>
      </w:pPr>
      <w:r>
        <w:rPr>
          <w:rFonts w:ascii="Arial" w:cs="Arial" w:eastAsia="Arial" w:hAnsi="Arial"/>
          <w:b/>
          <w:bCs/>
          <w:color w:val="1A1A2E"/>
          <w:sz w:val="32"/>
          <w:szCs w:val="32"/>
        </w:rPr>
        <w:t xml:space="preserve">8. Award Targeting Strategy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Award</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Prize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Winnable?</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Strategy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Investable Startup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Special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TARGET. YC RFS #1 alignment + real market gap + PM×AI founder profile = maximum investability signal.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1st-3rd Place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$5K/$2K/$1K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CO-TARGET. Live demo impact + pitch quality. PM experience gives edge in 90-sec storytelling.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UX/UI Award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Special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SECONDARY. shadcn/ui + dark theme + data visualization. Less competitive without dedicated designer.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Biggest Eng Lift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Special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SKIP. 5-hour solo sprint favors product completeness over technical depth.</w:t>
            </w:r>
          </w:p>
        </w:tc>
      </w:tr>
    </w:tbl>
    <w:p>
      <w:r>
        <w:br w:type="page"/>
      </w:r>
    </w:p>
    <w:p>
      <w:pPr>
        <w:pStyle w:val="Heading1"/>
        <w:spacing w:before="360" w:after="200"/>
      </w:pPr>
      <w:r>
        <w:rPr>
          <w:rFonts w:ascii="Arial" w:cs="Arial" w:eastAsia="Arial" w:hAnsi="Arial"/>
          <w:b/>
          <w:bCs/>
          <w:color w:val="1A1A2E"/>
          <w:sz w:val="32"/>
          <w:szCs w:val="32"/>
        </w:rPr>
        <w:t xml:space="preserve">9. Five-Hour Build Plan</w:t>
      </w:r>
    </w:p>
    <w:p>
      <w:pPr>
        <w:spacing w:after="80"/>
      </w:pPr>
    </w:p>
    <w:p>
      <w:pPr>
        <w:pStyle w:val="Heading2"/>
        <w:spacing w:before="280" w:after="160"/>
      </w:pPr>
      <w:r>
        <w:rPr>
          <w:rFonts w:ascii="Arial" w:cs="Arial" w:eastAsia="Arial" w:hAnsi="Arial"/>
          <w:b/>
          <w:bCs/>
          <w:color w:val="4A90D9"/>
          <w:sz w:val="26"/>
          <w:szCs w:val="26"/>
        </w:rPr>
        <w:t xml:space="preserve">9.1 Pre-Hackathon (Tonight)</w:t>
      </w:r>
    </w:p>
    <w:p>
      <w:pPr>
        <w:pStyle w:val="ListParagraph"/>
        <w:numPr>
          <w:ilvl w:val="0"/>
          <w:numId w:val="2"/>
        </w:numPr>
        <w:spacing w:after="80"/>
      </w:pPr>
      <w:r>
        <w:rPr>
          <w:rFonts w:ascii="Arial" w:cs="Arial" w:eastAsia="Arial" w:hAnsi="Arial"/>
          <w:color w:val="333333"/>
          <w:sz w:val="21"/>
          <w:szCs w:val="21"/>
        </w:rPr>
        <w:t xml:space="preserve">Install and test Superset (parallel Claude Code execution)</w:t>
      </w:r>
    </w:p>
    <w:p>
      <w:pPr>
        <w:pStyle w:val="ListParagraph"/>
        <w:numPr>
          <w:ilvl w:val="0"/>
          <w:numId w:val="2"/>
        </w:numPr>
        <w:spacing w:after="80"/>
      </w:pPr>
      <w:r>
        <w:rPr>
          <w:rFonts w:ascii="Arial" w:cs="Arial" w:eastAsia="Arial" w:hAnsi="Arial"/>
          <w:color w:val="333333"/>
          <w:sz w:val="21"/>
          <w:szCs w:val="21"/>
        </w:rPr>
        <w:t xml:space="preserve">Set up Next.js boilerplate: npx create-next-app + shadcn/ui + Tailwind</w:t>
      </w:r>
    </w:p>
    <w:p>
      <w:pPr>
        <w:pStyle w:val="ListParagraph"/>
        <w:numPr>
          <w:ilvl w:val="0"/>
          <w:numId w:val="2"/>
        </w:numPr>
        <w:spacing w:after="80"/>
      </w:pPr>
      <w:r>
        <w:rPr>
          <w:rFonts w:ascii="Arial" w:cs="Arial" w:eastAsia="Arial" w:hAnsi="Arial"/>
          <w:color w:val="333333"/>
          <w:sz w:val="21"/>
          <w:szCs w:val="21"/>
        </w:rPr>
        <w:t xml:space="preserve">Obtain API credentials: ProductHunt developer token, Anthropic API key</w:t>
      </w:r>
    </w:p>
    <w:p>
      <w:pPr>
        <w:pStyle w:val="ListParagraph"/>
        <w:numPr>
          <w:ilvl w:val="0"/>
          <w:numId w:val="2"/>
        </w:numPr>
        <w:spacing w:after="80"/>
      </w:pPr>
      <w:r>
        <w:rPr>
          <w:rFonts w:ascii="Arial" w:cs="Arial" w:eastAsia="Arial" w:hAnsi="Arial"/>
          <w:color w:val="333333"/>
          <w:sz w:val="21"/>
          <w:szCs w:val="21"/>
        </w:rPr>
        <w:t xml:space="preserve">Prepare agent-twitter-client authentication (burner X account login)</w:t>
      </w:r>
    </w:p>
    <w:p>
      <w:pPr>
        <w:pStyle w:val="ListParagraph"/>
        <w:numPr>
          <w:ilvl w:val="0"/>
          <w:numId w:val="2"/>
        </w:numPr>
        <w:spacing w:after="80"/>
      </w:pPr>
      <w:r>
        <w:rPr>
          <w:rFonts w:ascii="Arial" w:cs="Arial" w:eastAsia="Arial" w:hAnsi="Arial"/>
          <w:color w:val="333333"/>
          <w:sz w:val="21"/>
          <w:szCs w:val="21"/>
        </w:rPr>
        <w:t xml:space="preserve">Read Blaxel/CrustData docs for stretch goal readiness</w:t>
      </w:r>
    </w:p>
    <w:p>
      <w:pPr>
        <w:pStyle w:val="ListParagraph"/>
        <w:numPr>
          <w:ilvl w:val="0"/>
          <w:numId w:val="2"/>
        </w:numPr>
        <w:spacing w:after="80"/>
      </w:pPr>
      <w:r>
        <w:rPr>
          <w:rFonts w:ascii="Arial" w:cs="Arial" w:eastAsia="Arial" w:hAnsi="Arial"/>
          <w:color w:val="333333"/>
          <w:sz w:val="21"/>
          <w:szCs w:val="21"/>
        </w:rPr>
        <w:t xml:space="preserve">Draft 90-second pitch script</w:t>
      </w:r>
    </w:p>
    <w:p>
      <w:pPr>
        <w:pStyle w:val="ListParagraph"/>
        <w:numPr>
          <w:ilvl w:val="0"/>
          <w:numId w:val="2"/>
        </w:numPr>
        <w:spacing w:after="80"/>
      </w:pPr>
      <w:r>
        <w:rPr>
          <w:rFonts w:ascii="Arial" w:cs="Arial" w:eastAsia="Arial" w:hAnsi="Arial"/>
          <w:color w:val="333333"/>
          <w:sz w:val="21"/>
          <w:szCs w:val="21"/>
        </w:rPr>
        <w:t xml:space="preserve">Prepare Rork MAX account (free tier: ~5 prompts/week for Max)</w:t>
      </w:r>
    </w:p>
    <w:p>
      <w:pPr>
        <w:spacing w:after="80"/>
      </w:pPr>
    </w:p>
    <w:p>
      <w:pPr>
        <w:pStyle w:val="Heading2"/>
        <w:spacing w:before="280" w:after="160"/>
      </w:pPr>
      <w:r>
        <w:rPr>
          <w:rFonts w:ascii="Arial" w:cs="Arial" w:eastAsia="Arial" w:hAnsi="Arial"/>
          <w:b/>
          <w:bCs/>
          <w:color w:val="4A90D9"/>
          <w:sz w:val="26"/>
          <w:szCs w:val="26"/>
        </w:rPr>
        <w:t xml:space="preserve">9.2 Hackathon Day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200"/>
        <w:gridCol w:w="33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Block</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09:00-09:30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Check-in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Arrive, set up dev environment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Ready to code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09:30-11:30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 Building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Pitch idea, find teammates or confirm solo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Team/solo decision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11:30-12:00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Hour 0-0.5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Scaffold Next.js app, scrape live data from X + App Store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Raw data JSON files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12:00-13:00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Hour 0.5-1.5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3-step LLM pipeline (extract/cluster/propose)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/api/pipeline returns structured JSON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13:00-13:45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Hour 1.5-2.25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 stat cards, charts, theme table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Visual dashboard with real data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13:45-14:30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Hour 2.25-3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Brand Constitution input UI + real-time filtering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brand policy → results flow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14:30-15:00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Hour 3-3.5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Kill list section + proposal cards + evidence trails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Complete dashboard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15:00-15:30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Hour 3.5-4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Rork MAX: generate iOS prototype from top proposal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QR-shareable iOS prototype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15:30-16:00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Hour 4-4.5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Deploy to Vercel, cache fallback results, polish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Production URL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16:00-16:30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Hour 4.5-5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Record 90-sec Loom video OR prepare live demo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Submission-ready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16:30-18:00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Judging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Present to judges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bl>
    <w:p>
      <w:r>
        <w:br w:type="page"/>
      </w:r>
    </w:p>
    <w:p>
      <w:pPr>
        <w:pStyle w:val="Heading1"/>
        <w:spacing w:before="360" w:after="200"/>
      </w:pPr>
      <w:r>
        <w:rPr>
          <w:rFonts w:ascii="Arial" w:cs="Arial" w:eastAsia="Arial" w:hAnsi="Arial"/>
          <w:b/>
          <w:bCs/>
          <w:color w:val="1A1A2E"/>
          <w:sz w:val="32"/>
          <w:szCs w:val="32"/>
        </w:rPr>
        <w:t xml:space="preserve">10. Philosophical Foundation</w:t>
      </w:r>
    </w:p>
    <w:p>
      <w:pPr>
        <w:pStyle w:val="Heading2"/>
        <w:spacing w:before="280" w:after="160"/>
      </w:pPr>
      <w:r>
        <w:rPr>
          <w:rFonts w:ascii="Arial" w:cs="Arial" w:eastAsia="Arial" w:hAnsi="Arial"/>
          <w:b/>
          <w:bCs/>
          <w:color w:val="4A90D9"/>
          <w:sz w:val="26"/>
          <w:szCs w:val="26"/>
        </w:rPr>
        <w:t xml:space="preserve">10.1 The Overproduction Thesis</w:t>
      </w:r>
    </w:p>
    <w:p>
      <w:pPr>
        <w:spacing w:after="120"/>
      </w:pPr>
      <w:r>
        <w:rPr>
          <w:rFonts w:ascii="Arial" w:cs="Arial" w:eastAsia="Arial" w:hAnsi="Arial"/>
          <w:color w:val="333333"/>
          <w:sz w:val="21"/>
          <w:szCs w:val="21"/>
        </w:rPr>
        <w:t xml:space="preserve">The core intellectual contribution of this project extends beyond a hackathon prototype. It addresses a structural question about AI-era economics:</w:t>
      </w:r>
    </w:p>
    <w:p>
      <w:pPr>
        <w:spacing w:after="120"/>
      </w:pPr>
      <w:r>
        <w:rPr>
          <w:rFonts w:ascii="Arial" w:cs="Arial" w:eastAsia="Arial" w:hAnsi="Arial"/>
          <w:color w:val="333333"/>
          <w:sz w:val="21"/>
          <w:szCs w:val="21"/>
        </w:rPr>
        <w:t xml:space="preserve">When production costs approach zero, the scarce resource shifts from "ability to build" to "judgment about what to build." This mirrors historical economic transitions: agriculture → manufacturing → services → knowledge. Each transition made the previous bottleneck abundant while creating a new one.</w:t>
      </w:r>
    </w:p>
    <w:p>
      <w:pPr>
        <w:spacing w:after="120"/>
      </w:pPr>
      <w:r>
        <w:rPr>
          <w:rFonts w:ascii="Arial" w:cs="Arial" w:eastAsia="Arial" w:hAnsi="Arial"/>
          <w:color w:val="333333"/>
          <w:sz w:val="21"/>
          <w:szCs w:val="21"/>
        </w:rPr>
        <w:t xml:space="preserve">In the AI era, code generation is becoming abundant. The new bottleneck is product judgment: knowing what to build, what to kill, and what to wait on. Current corporate structures (stock corporations / kabushiki kaisha) are optimized for a single large bet, not for running hundreds of micro-experiments simultaneously. The multi-spawn/multi-kill pattern requires a new organizational primitive.</w:t>
      </w:r>
    </w:p>
    <w:p>
      <w:pPr>
        <w:spacing w:after="80"/>
      </w:pPr>
    </w:p>
    <w:p>
      <w:pPr>
        <w:pStyle w:val="Heading2"/>
        <w:spacing w:before="280" w:after="160"/>
      </w:pPr>
      <w:r>
        <w:rPr>
          <w:rFonts w:ascii="Arial" w:cs="Arial" w:eastAsia="Arial" w:hAnsi="Arial"/>
          <w:b/>
          <w:bCs/>
          <w:color w:val="4A90D9"/>
          <w:sz w:val="26"/>
          <w:szCs w:val="26"/>
        </w:rPr>
        <w:t xml:space="preserve">10.2 Brand as Constitutional Law</w:t>
      </w:r>
    </w:p>
    <w:p>
      <w:pPr>
        <w:spacing w:after="120"/>
      </w:pPr>
      <w:r>
        <w:rPr>
          <w:rFonts w:ascii="Arial" w:cs="Arial" w:eastAsia="Arial" w:hAnsi="Arial"/>
          <w:color w:val="333333"/>
          <w:sz w:val="21"/>
          <w:szCs w:val="21"/>
        </w:rPr>
        <w:t xml:space="preserve">The "Brand Constitution" concept resolves the tension between autonomy and alignment in AI agent systems:</w:t>
      </w:r>
    </w:p>
    <w:p>
      <w:pPr>
        <w:pStyle w:val="ListParagraph"/>
        <w:numPr>
          <w:ilvl w:val="0"/>
          <w:numId w:val="2"/>
        </w:numPr>
        <w:spacing w:after="80"/>
      </w:pPr>
      <w:r>
        <w:rPr>
          <w:rFonts w:ascii="Arial" w:cs="Arial" w:eastAsia="Arial" w:hAnsi="Arial"/>
          <w:b/>
          <w:bCs/>
          <w:color w:val="1A1A2E"/>
          <w:sz w:val="21"/>
          <w:szCs w:val="21"/>
        </w:rPr>
        <w:t xml:space="preserve">Autonomy: </w:t>
      </w:r>
      <w:r>
        <w:rPr>
          <w:rFonts w:ascii="Arial" w:cs="Arial" w:eastAsia="Arial" w:hAnsi="Arial"/>
          <w:color w:val="333333"/>
          <w:sz w:val="21"/>
          <w:szCs w:val="21"/>
        </w:rPr>
        <w:t xml:space="preserve">AI agents freely explore market signals, generate prototypes, and test hypotheses without human approval for each action.</w:t>
      </w:r>
    </w:p>
    <w:p>
      <w:pPr>
        <w:pStyle w:val="ListParagraph"/>
        <w:numPr>
          <w:ilvl w:val="0"/>
          <w:numId w:val="2"/>
        </w:numPr>
        <w:spacing w:after="80"/>
      </w:pPr>
      <w:r>
        <w:rPr>
          <w:rFonts w:ascii="Arial" w:cs="Arial" w:eastAsia="Arial" w:hAnsi="Arial"/>
          <w:b/>
          <w:bCs/>
          <w:color w:val="1A1A2E"/>
          <w:sz w:val="21"/>
          <w:szCs w:val="21"/>
        </w:rPr>
        <w:t xml:space="preserve">Attribution (Belonging): </w:t>
      </w:r>
      <w:r>
        <w:rPr>
          <w:rFonts w:ascii="Arial" w:cs="Arial" w:eastAsia="Arial" w:hAnsi="Arial"/>
          <w:color w:val="333333"/>
          <w:sz w:val="21"/>
          <w:szCs w:val="21"/>
        </w:rPr>
        <w:t xml:space="preserve">Every agent action is bounded by the Brand Constitution. Proposals that violate brand policy are automatically killed with explicit rejection reasons.</w:t>
      </w:r>
    </w:p>
    <w:p>
      <w:pPr>
        <w:spacing w:after="120"/>
      </w:pPr>
      <w:r>
        <w:rPr>
          <w:rFonts w:ascii="Arial" w:cs="Arial" w:eastAsia="Arial" w:hAnsi="Arial"/>
          <w:color w:val="333333"/>
          <w:sz w:val="21"/>
          <w:szCs w:val="21"/>
        </w:rPr>
        <w:t xml:space="preserve">This is the same tension addressed in AI safety research (alignment without over-constraining capability) applied to product development. The PM’s role transforms from legislator + executor to constitutional author + supreme court justice.</w:t>
      </w:r>
    </w:p>
    <w:p>
      <w:pPr>
        <w:spacing w:after="80"/>
      </w:pPr>
    </w:p>
    <w:p>
      <w:pPr>
        <w:pStyle w:val="Heading2"/>
        <w:spacing w:before="280" w:after="160"/>
      </w:pPr>
      <w:r>
        <w:rPr>
          <w:rFonts w:ascii="Arial" w:cs="Arial" w:eastAsia="Arial" w:hAnsi="Arial"/>
          <w:b/>
          <w:bCs/>
          <w:color w:val="4A90D9"/>
          <w:sz w:val="26"/>
          <w:szCs w:val="26"/>
        </w:rPr>
        <w:t xml:space="preserve">10.3 Connection to Knowledge Capital Economics</w:t>
      </w:r>
    </w:p>
    <w:p>
      <w:pPr>
        <w:spacing w:after="120"/>
      </w:pPr>
      <w:r>
        <w:rPr>
          <w:rFonts w:ascii="Arial" w:cs="Arial" w:eastAsia="Arial" w:hAnsi="Arial"/>
          <w:color w:val="333333"/>
          <w:sz w:val="21"/>
          <w:szCs w:val="21"/>
        </w:rPr>
        <w:t xml:space="preserve">This project is a practical demonstration of the Knowledge Capital Economics framework that underpins Manashiki. The Brand Constitution represents codified organizational knowledge — tacit values made explicit and machine-readable. The autonomous discovery loop generates new knowledge capital through market exploration. The kill decision engine performs capital allocation: directing attention (the scarcest resource) toward the highest-value opportunities while actively deprecating low-value lines of inquiry.</w:t>
      </w:r>
    </w:p>
    <w:p>
      <w:pPr>
        <w:spacing w:after="120"/>
      </w:pPr>
      <w:r>
        <w:rPr>
          <w:rFonts w:ascii="Arial" w:cs="Arial" w:eastAsia="Arial" w:hAnsi="Arial"/>
          <w:color w:val="333333"/>
          <w:sz w:val="21"/>
          <w:szCs w:val="21"/>
        </w:rPr>
        <w:t xml:space="preserve">In the ICE 4.0 framework (Intelligence-Cognition-Economy), this system operates at the intersection of all three: Intelligence (LLM-powered analysis), Cognition (brand policy as organizational cognition), and Economy (resource allocation through build/kill decisions).</w:t>
      </w:r>
    </w:p>
    <w:p>
      <w:r>
        <w:br w:type="page"/>
      </w:r>
    </w:p>
    <w:p>
      <w:pPr>
        <w:pStyle w:val="Heading1"/>
        <w:spacing w:before="360" w:after="200"/>
      </w:pPr>
      <w:r>
        <w:rPr>
          <w:rFonts w:ascii="Arial" w:cs="Arial" w:eastAsia="Arial" w:hAnsi="Arial"/>
          <w:b/>
          <w:bCs/>
          <w:color w:val="1A1A2E"/>
          <w:sz w:val="32"/>
          <w:szCs w:val="32"/>
        </w:rPr>
        <w:t xml:space="preserve">11. Risk Matrix</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 API scraping fails / account suspended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Pre-load mock data as JSON; use manual tweet copy-paste as fallback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LLM API latency during live demo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Critical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Cache one successful pipeline run; 3-tier fallback strategy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Rork MAX generation fails or slow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Pre-generate one prototype before demo; show QR code screenshot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Judge enters nonsensical brand policy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Placeholder values auto-fill; system handles any text input gracefully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Solo developer can’t finish in 5 hours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Prioritize pipeline + dashboard core; skip stretch goals (Blaxel, CrustData)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Pre-build accusation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code written fresh; transparent about domain expertise; new repo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WiFi issues at venue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Critical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Download all npm packages tonight; cache LLM results locally</w:t>
            </w:r>
          </w:p>
        </w:tc>
      </w:tr>
    </w:tbl>
    <w:p>
      <w:pPr>
        <w:spacing w:after="200"/>
      </w:pPr>
    </w:p>
    <w:p>
      <w:pPr>
        <w:pStyle w:val="Heading1"/>
        <w:spacing w:before="360" w:after="200"/>
      </w:pPr>
      <w:r>
        <w:rPr>
          <w:rFonts w:ascii="Arial" w:cs="Arial" w:eastAsia="Arial" w:hAnsi="Arial"/>
          <w:b/>
          <w:bCs/>
          <w:color w:val="1A1A2E"/>
          <w:sz w:val="32"/>
          <w:szCs w:val="32"/>
        </w:rPr>
        <w:t xml:space="preserve">12. One-Line Summary</w:t>
      </w:r>
    </w:p>
    <w:p>
      <w:pPr>
        <w:spacing w:after="80"/>
      </w:pPr>
    </w:p>
    <w:p>
      <w:pPr>
        <w:pBdr>
          <w:top w:val="single" w:color="D4A843" w:sz="2" w:space="12"/>
          <w:bottom w:val="single" w:color="D4A843" w:sz="2" w:space="12"/>
        </w:pBdr>
        <w:spacing w:before="240" w:after="240"/>
        <w:jc w:val="center"/>
      </w:pPr>
      <w:r>
        <w:rPr>
          <w:rFonts w:ascii="Arial" w:cs="Arial" w:eastAsia="Arial" w:hAnsi="Arial"/>
          <w:b/>
          <w:bCs/>
          <w:i/>
          <w:iCs/>
          <w:color w:val="1A1A2E"/>
          <w:sz w:val="28"/>
          <w:szCs w:val="28"/>
        </w:rPr>
        <w:t xml:space="preserve">"Brand is the new operating system for AI-native companies."</w:t>
      </w:r>
    </w:p>
    <w:p>
      <w:pPr>
        <w:spacing w:after="120"/>
      </w:pPr>
    </w:p>
    <w:p>
      <w:pPr>
        <w:spacing w:after="120"/>
      </w:pPr>
      <w:r>
        <w:rPr>
          <w:rFonts w:ascii="Arial" w:cs="Arial" w:eastAsia="Arial" w:hAnsi="Arial"/>
          <w:i/>
          <w:iCs/>
          <w:color w:val="666666"/>
          <w:sz w:val="21"/>
          <w:szCs w:val="21"/>
        </w:rPr>
        <w:t xml:space="preserve">Build the constitution. Let AI do the rest. Kill what doesn’t belong.</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c0mpiled-7 Strategy Briefing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4A90D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2026-03-07T23:23:51.160Z</dcterms:created>
  <dcterms:modified xsi:type="dcterms:W3CDTF">2026-03-07T23:23:51.161Z</dcterms:modified>
</cp:coreProperties>
</file>

<file path=docProps/custom.xml><?xml version="1.0" encoding="utf-8"?>
<Properties xmlns="http://schemas.openxmlformats.org/officeDocument/2006/custom-properties" xmlns:vt="http://schemas.openxmlformats.org/officeDocument/2006/docPropsVTypes"/>
</file>