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E45" w:rsidRPr="0038009E" w:rsidRDefault="000F4E45" w:rsidP="000F4E45">
      <w:pPr>
        <w:pStyle w:val="2"/>
        <w:shd w:val="clear" w:color="auto" w:fill="auto"/>
        <w:rPr>
          <w:lang w:val="en-US"/>
        </w:rPr>
      </w:pPr>
      <w:bookmarkStart w:id="0" w:name="_Toc431297657"/>
      <w:r w:rsidRPr="0038009E">
        <w:rPr>
          <w:lang w:val="en-US"/>
        </w:rPr>
        <w:t>SOUND_COMMAND</w:t>
      </w:r>
      <w:bookmarkEnd w:id="0"/>
    </w:p>
    <w:tbl>
      <w:tblPr>
        <w:tblW w:w="52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80"/>
      </w:tblPr>
      <w:tblGrid>
        <w:gridCol w:w="2808"/>
        <w:gridCol w:w="2403"/>
      </w:tblGrid>
      <w:tr w:rsidR="000F4E45" w:rsidRPr="0038009E" w:rsidTr="00FE3DC1">
        <w:tc>
          <w:tcPr>
            <w:tcW w:w="2808" w:type="dxa"/>
            <w:shd w:val="clear" w:color="auto" w:fill="F3F3F3"/>
          </w:tcPr>
          <w:p w:rsidR="000F4E45" w:rsidRPr="0038009E" w:rsidRDefault="000F4E45" w:rsidP="00FE3DC1">
            <w:pPr>
              <w:rPr>
                <w:b/>
              </w:rPr>
            </w:pPr>
            <w:r w:rsidRPr="0038009E">
              <w:rPr>
                <w:b/>
              </w:rPr>
              <w:t>Идентификатор</w:t>
            </w:r>
          </w:p>
        </w:tc>
        <w:tc>
          <w:tcPr>
            <w:tcW w:w="2403" w:type="dxa"/>
            <w:shd w:val="clear" w:color="auto" w:fill="auto"/>
          </w:tcPr>
          <w:p w:rsidR="000F4E45" w:rsidRPr="0038009E" w:rsidRDefault="000F4E45" w:rsidP="00FE3DC1"/>
        </w:tc>
      </w:tr>
      <w:tr w:rsidR="000F4E45" w:rsidRPr="0038009E" w:rsidTr="00FE3DC1">
        <w:tc>
          <w:tcPr>
            <w:tcW w:w="2808" w:type="dxa"/>
            <w:shd w:val="clear" w:color="auto" w:fill="F3F3F3"/>
          </w:tcPr>
          <w:p w:rsidR="000F4E45" w:rsidRPr="0038009E" w:rsidRDefault="000F4E45" w:rsidP="00FE3DC1">
            <w:pPr>
              <w:rPr>
                <w:b/>
              </w:rPr>
            </w:pPr>
            <w:r w:rsidRPr="0038009E">
              <w:rPr>
                <w:b/>
              </w:rPr>
              <w:t>Длина поля данных</w:t>
            </w:r>
          </w:p>
        </w:tc>
        <w:tc>
          <w:tcPr>
            <w:tcW w:w="2403" w:type="dxa"/>
            <w:shd w:val="clear" w:color="auto" w:fill="auto"/>
          </w:tcPr>
          <w:p w:rsidR="000F4E45" w:rsidRPr="0038009E" w:rsidRDefault="000F4E45" w:rsidP="00FE3DC1"/>
        </w:tc>
      </w:tr>
      <w:tr w:rsidR="000F4E45" w:rsidRPr="0038009E" w:rsidTr="00FE3DC1">
        <w:tc>
          <w:tcPr>
            <w:tcW w:w="2808" w:type="dxa"/>
            <w:shd w:val="clear" w:color="auto" w:fill="F3F3F3"/>
          </w:tcPr>
          <w:p w:rsidR="000F4E45" w:rsidRPr="0038009E" w:rsidRDefault="000F4E45" w:rsidP="00FE3DC1">
            <w:pPr>
              <w:rPr>
                <w:b/>
              </w:rPr>
            </w:pPr>
            <w:r w:rsidRPr="0038009E">
              <w:rPr>
                <w:b/>
              </w:rPr>
              <w:t>Дескриптор</w:t>
            </w:r>
          </w:p>
        </w:tc>
        <w:tc>
          <w:tcPr>
            <w:tcW w:w="2403" w:type="dxa"/>
            <w:shd w:val="clear" w:color="auto" w:fill="auto"/>
          </w:tcPr>
          <w:p w:rsidR="000F4E45" w:rsidRPr="0038009E" w:rsidRDefault="000F4E45" w:rsidP="00FE3DC1"/>
        </w:tc>
      </w:tr>
    </w:tbl>
    <w:p w:rsidR="000F4E45" w:rsidRPr="0038009E" w:rsidRDefault="000F4E45" w:rsidP="000F4E45">
      <w:pPr>
        <w:rPr>
          <w:lang w:val="en-US"/>
        </w:rPr>
      </w:pPr>
    </w:p>
    <w:p w:rsidR="000F4E45" w:rsidRPr="0038009E" w:rsidRDefault="000F4E45" w:rsidP="000F4E45">
      <w:r w:rsidRPr="0038009E">
        <w:t>Сообщение формируется по событию.</w:t>
      </w:r>
    </w:p>
    <w:p w:rsidR="000F4E45" w:rsidRPr="0038009E" w:rsidRDefault="000F4E45" w:rsidP="000F4E45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42"/>
        <w:gridCol w:w="1134"/>
        <w:gridCol w:w="7195"/>
      </w:tblGrid>
      <w:tr w:rsidR="000F4E45" w:rsidRPr="0038009E" w:rsidTr="00FE3DC1">
        <w:tc>
          <w:tcPr>
            <w:tcW w:w="1242" w:type="dxa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№ ба</w:t>
            </w:r>
            <w:r w:rsidRPr="0038009E">
              <w:rPr>
                <w:b/>
              </w:rPr>
              <w:t>й</w:t>
            </w:r>
            <w:r w:rsidRPr="0038009E">
              <w:rPr>
                <w:b/>
              </w:rPr>
              <w:t>та</w:t>
            </w:r>
          </w:p>
        </w:tc>
        <w:tc>
          <w:tcPr>
            <w:tcW w:w="1134" w:type="dxa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№ б</w:t>
            </w:r>
            <w:r w:rsidRPr="0038009E">
              <w:rPr>
                <w:b/>
              </w:rPr>
              <w:t>и</w:t>
            </w:r>
            <w:r w:rsidRPr="0038009E">
              <w:rPr>
                <w:b/>
              </w:rPr>
              <w:t>та</w:t>
            </w:r>
          </w:p>
        </w:tc>
        <w:tc>
          <w:tcPr>
            <w:tcW w:w="7194" w:type="dxa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Описание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1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Источник фразы (</w:t>
            </w:r>
            <w:fldSimple w:instr=" REF _Ref430091824 \h  \* MERGEFORMAT ">
              <w:r w:rsidRPr="0038009E">
                <w:t xml:space="preserve">Таблица </w:t>
              </w:r>
              <w:r>
                <w:rPr>
                  <w:noProof/>
                </w:rPr>
                <w:t>24</w:t>
              </w:r>
            </w:fldSimple>
            <w:r w:rsidRPr="0038009E">
              <w:t>)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2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Код фразы (</w:t>
            </w:r>
            <w:fldSimple w:instr=" REF _Ref430091783 \h  \* MERGEFORMAT ">
              <w:r w:rsidRPr="0038009E">
                <w:t xml:space="preserve">Таблица </w:t>
              </w:r>
              <w:r>
                <w:rPr>
                  <w:noProof/>
                </w:rPr>
                <w:t>22</w:t>
              </w:r>
            </w:fldSimple>
            <w:r w:rsidRPr="0038009E">
              <w:t>)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3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Резерв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4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Резерв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5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Резерв</w:t>
            </w:r>
          </w:p>
        </w:tc>
      </w:tr>
    </w:tbl>
    <w:p w:rsidR="000F4E45" w:rsidRPr="0038009E" w:rsidRDefault="000F4E45" w:rsidP="000F4E45"/>
    <w:p w:rsidR="000F4E45" w:rsidRPr="0038009E" w:rsidRDefault="000F4E45" w:rsidP="000F4E45">
      <w:pPr>
        <w:pStyle w:val="a3"/>
      </w:pPr>
      <w:bookmarkStart w:id="1" w:name="_Ref430091783"/>
      <w:r w:rsidRPr="0038009E">
        <w:t xml:space="preserve">Таблица </w:t>
      </w:r>
      <w:fldSimple w:instr=" SEQ Таблица \* ARABIC ">
        <w:r>
          <w:rPr>
            <w:noProof/>
          </w:rPr>
          <w:t>22</w:t>
        </w:r>
      </w:fldSimple>
      <w:bookmarkEnd w:id="1"/>
      <w:r w:rsidRPr="0038009E">
        <w:t>. Список фраз.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1242"/>
        <w:gridCol w:w="8329"/>
      </w:tblGrid>
      <w:tr w:rsidR="000F4E45" w:rsidRPr="0038009E" w:rsidTr="00FE3DC1">
        <w:trPr>
          <w:tblHeader/>
        </w:trPr>
        <w:tc>
          <w:tcPr>
            <w:tcW w:w="649" w:type="pct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№</w:t>
            </w:r>
          </w:p>
        </w:tc>
        <w:tc>
          <w:tcPr>
            <w:tcW w:w="4351" w:type="pct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Описание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переезд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мост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путепровод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Сигнал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переход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платформа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Впереди </w:t>
            </w:r>
            <w:proofErr w:type="spellStart"/>
            <w:r w:rsidRPr="0038009E">
              <w:rPr>
                <w:szCs w:val="20"/>
              </w:rPr>
              <w:t>токораздел</w:t>
            </w:r>
            <w:proofErr w:type="spellEnd"/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нейтральная вставка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Проба тормозов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тоннель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Впереди </w:t>
            </w:r>
            <w:r w:rsidRPr="0038009E">
              <w:rPr>
                <w:szCs w:val="20"/>
                <w:lang w:val="en-US"/>
              </w:rPr>
              <w:t>КТСМ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газопровод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опасное место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Начало движения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Белый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зеленый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Впереди желтый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Впереди красный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Красный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20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Отключи тягу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21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станция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22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желтый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КТСМ тревога 2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КТСМ тревога 1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КТСМ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САУТ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Отказ САУТ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  <w:lang w:val="en-US"/>
              </w:rPr>
            </w:pPr>
            <w:r w:rsidRPr="0038009E">
              <w:rPr>
                <w:szCs w:val="20"/>
              </w:rPr>
              <w:t>Отказ ДПС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Движение назад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30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Сто!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31 - 37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Резерв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38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Тональный сигнал 1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39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Тональный сигнал 2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Повышенное напряжение контактной сети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Пониженное напряжение контактной сети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Перегрузка двигателей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Перегрузка двигателей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Перегрузка двигателей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lastRenderedPageBreak/>
              <w:t>45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Перегрузка двигателей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первой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второй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третьей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49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четвертой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пятой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шестой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первой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второй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третьей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четвертой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пятой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шестой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первой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второй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третьей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четвертой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пятой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шестой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первой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второй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третьей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четвертой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пятой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шестой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Вентилятор первой секции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Вентилятор второй секции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Вентилятор третьей секции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Вентилятор четвертой секции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proofErr w:type="spellStart"/>
            <w:r w:rsidRPr="0038009E">
              <w:rPr>
                <w:szCs w:val="20"/>
              </w:rPr>
              <w:t>Незапуск</w:t>
            </w:r>
            <w:proofErr w:type="spellEnd"/>
            <w:r w:rsidRPr="0038009E">
              <w:rPr>
                <w:szCs w:val="20"/>
              </w:rPr>
              <w:t xml:space="preserve"> компрессора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proofErr w:type="spellStart"/>
            <w:r w:rsidRPr="0038009E">
              <w:rPr>
                <w:szCs w:val="20"/>
              </w:rPr>
              <w:t>Незапуск</w:t>
            </w:r>
            <w:proofErr w:type="spellEnd"/>
            <w:r w:rsidRPr="0038009E">
              <w:rPr>
                <w:szCs w:val="20"/>
              </w:rPr>
              <w:t xml:space="preserve"> компрессора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proofErr w:type="spellStart"/>
            <w:r w:rsidRPr="0038009E">
              <w:rPr>
                <w:szCs w:val="20"/>
              </w:rPr>
              <w:t>Незапуск</w:t>
            </w:r>
            <w:proofErr w:type="spellEnd"/>
            <w:r w:rsidRPr="0038009E">
              <w:rPr>
                <w:szCs w:val="20"/>
              </w:rPr>
              <w:t xml:space="preserve"> компрессора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proofErr w:type="spellStart"/>
            <w:r w:rsidRPr="0038009E">
              <w:rPr>
                <w:szCs w:val="20"/>
              </w:rPr>
              <w:t>Незапуск</w:t>
            </w:r>
            <w:proofErr w:type="spellEnd"/>
            <w:r w:rsidRPr="0038009E">
              <w:rPr>
                <w:szCs w:val="20"/>
              </w:rPr>
              <w:t xml:space="preserve"> компрессора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Нет заряда батарей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Нет заряда батарей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Нет заряда батарей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Нет заряда батарей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Срабатывание </w:t>
            </w:r>
            <w:proofErr w:type="spellStart"/>
            <w:r w:rsidRPr="0038009E">
              <w:rPr>
                <w:szCs w:val="20"/>
              </w:rPr>
              <w:t>дифреле</w:t>
            </w:r>
            <w:proofErr w:type="spellEnd"/>
            <w:r w:rsidRPr="0038009E">
              <w:rPr>
                <w:szCs w:val="20"/>
              </w:rPr>
              <w:t xml:space="preserve"> двигателей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Срабатывание </w:t>
            </w:r>
            <w:proofErr w:type="spellStart"/>
            <w:r w:rsidRPr="0038009E">
              <w:rPr>
                <w:szCs w:val="20"/>
              </w:rPr>
              <w:t>дифреле</w:t>
            </w:r>
            <w:proofErr w:type="spellEnd"/>
            <w:r w:rsidRPr="0038009E">
              <w:rPr>
                <w:szCs w:val="20"/>
              </w:rPr>
              <w:t xml:space="preserve"> двигателей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Срабатывание </w:t>
            </w:r>
            <w:proofErr w:type="spellStart"/>
            <w:r w:rsidRPr="0038009E">
              <w:rPr>
                <w:szCs w:val="20"/>
              </w:rPr>
              <w:t>дифреле</w:t>
            </w:r>
            <w:proofErr w:type="spellEnd"/>
            <w:r w:rsidRPr="0038009E">
              <w:rPr>
                <w:szCs w:val="20"/>
              </w:rPr>
              <w:t xml:space="preserve"> двигателей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Срабатывание </w:t>
            </w:r>
            <w:proofErr w:type="spellStart"/>
            <w:r w:rsidRPr="0038009E">
              <w:rPr>
                <w:szCs w:val="20"/>
              </w:rPr>
              <w:t>дифреле</w:t>
            </w:r>
            <w:proofErr w:type="spellEnd"/>
            <w:r w:rsidRPr="0038009E">
              <w:rPr>
                <w:szCs w:val="20"/>
              </w:rPr>
              <w:t xml:space="preserve"> двигателей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Срабатывание </w:t>
            </w:r>
            <w:proofErr w:type="spellStart"/>
            <w:r w:rsidRPr="0038009E">
              <w:rPr>
                <w:szCs w:val="20"/>
              </w:rPr>
              <w:t>дифреле</w:t>
            </w:r>
            <w:proofErr w:type="spellEnd"/>
            <w:r w:rsidRPr="0038009E">
              <w:rPr>
                <w:szCs w:val="20"/>
              </w:rPr>
              <w:t xml:space="preserve"> </w:t>
            </w:r>
            <w:proofErr w:type="spellStart"/>
            <w:r w:rsidRPr="0038009E">
              <w:rPr>
                <w:szCs w:val="20"/>
              </w:rPr>
              <w:t>вспоммашин</w:t>
            </w:r>
            <w:proofErr w:type="spellEnd"/>
            <w:r w:rsidRPr="0038009E">
              <w:rPr>
                <w:szCs w:val="20"/>
              </w:rPr>
              <w:t xml:space="preserve">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Срабатывание </w:t>
            </w:r>
            <w:proofErr w:type="spellStart"/>
            <w:r w:rsidRPr="0038009E">
              <w:rPr>
                <w:szCs w:val="20"/>
              </w:rPr>
              <w:t>дифреле</w:t>
            </w:r>
            <w:proofErr w:type="spellEnd"/>
            <w:r w:rsidRPr="0038009E">
              <w:rPr>
                <w:szCs w:val="20"/>
              </w:rPr>
              <w:t xml:space="preserve"> </w:t>
            </w:r>
            <w:proofErr w:type="spellStart"/>
            <w:r w:rsidRPr="0038009E">
              <w:rPr>
                <w:szCs w:val="20"/>
              </w:rPr>
              <w:t>вспоммашин</w:t>
            </w:r>
            <w:proofErr w:type="spellEnd"/>
            <w:r w:rsidRPr="0038009E">
              <w:rPr>
                <w:szCs w:val="20"/>
              </w:rPr>
              <w:t xml:space="preserve">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Срабатывание </w:t>
            </w:r>
            <w:proofErr w:type="spellStart"/>
            <w:r w:rsidRPr="0038009E">
              <w:rPr>
                <w:szCs w:val="20"/>
              </w:rPr>
              <w:t>дифреле</w:t>
            </w:r>
            <w:proofErr w:type="spellEnd"/>
            <w:r w:rsidRPr="0038009E">
              <w:rPr>
                <w:szCs w:val="20"/>
              </w:rPr>
              <w:t xml:space="preserve"> </w:t>
            </w:r>
            <w:proofErr w:type="spellStart"/>
            <w:r w:rsidRPr="0038009E">
              <w:rPr>
                <w:szCs w:val="20"/>
              </w:rPr>
              <w:t>вспоммашин</w:t>
            </w:r>
            <w:proofErr w:type="spellEnd"/>
            <w:r w:rsidRPr="0038009E">
              <w:rPr>
                <w:szCs w:val="20"/>
              </w:rPr>
              <w:t xml:space="preserve">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Срабатывание </w:t>
            </w:r>
            <w:proofErr w:type="spellStart"/>
            <w:r w:rsidRPr="0038009E">
              <w:rPr>
                <w:szCs w:val="20"/>
              </w:rPr>
              <w:t>дифреле</w:t>
            </w:r>
            <w:proofErr w:type="spellEnd"/>
            <w:r w:rsidRPr="0038009E">
              <w:rPr>
                <w:szCs w:val="20"/>
              </w:rPr>
              <w:t xml:space="preserve"> </w:t>
            </w:r>
            <w:proofErr w:type="spellStart"/>
            <w:r w:rsidRPr="0038009E">
              <w:rPr>
                <w:szCs w:val="20"/>
              </w:rPr>
              <w:t>вспоммашин</w:t>
            </w:r>
            <w:proofErr w:type="spellEnd"/>
            <w:r w:rsidRPr="0038009E">
              <w:rPr>
                <w:szCs w:val="20"/>
              </w:rPr>
              <w:t xml:space="preserve">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быстродействующего контактора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быстродействующего контактора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быстродействующего контактора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быстродействующего контактора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САУТ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Отказ САУТ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Отказ ДПС</w:t>
            </w:r>
          </w:p>
        </w:tc>
      </w:tr>
    </w:tbl>
    <w:p w:rsidR="00956E77" w:rsidRDefault="00956E77"/>
    <w:sectPr w:rsidR="00956E77" w:rsidSect="0095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D248C"/>
    <w:multiLevelType w:val="multilevel"/>
    <w:tmpl w:val="2EE0CF0A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4E45"/>
    <w:rsid w:val="000F4E45"/>
    <w:rsid w:val="00956E77"/>
    <w:rsid w:val="00E4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E45"/>
    <w:pPr>
      <w:spacing w:after="0" w:line="240" w:lineRule="auto"/>
    </w:pPr>
    <w:rPr>
      <w:rFonts w:ascii="Verdana" w:eastAsia="Times New Roman" w:hAnsi="Verdana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F4E45"/>
    <w:pPr>
      <w:keepNext/>
      <w:keepLines/>
      <w:numPr>
        <w:numId w:val="1"/>
      </w:numPr>
      <w:tabs>
        <w:tab w:val="left" w:pos="1134"/>
      </w:tabs>
      <w:spacing w:before="360"/>
      <w:ind w:left="431" w:hanging="431"/>
      <w:contextualSpacing/>
      <w:outlineLvl w:val="0"/>
    </w:pPr>
    <w:rPr>
      <w:rFonts w:eastAsia="Calibri"/>
      <w:b/>
      <w:bCs/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0F4E45"/>
    <w:pPr>
      <w:keepNext/>
      <w:keepLines/>
      <w:numPr>
        <w:ilvl w:val="1"/>
        <w:numId w:val="1"/>
      </w:numPr>
      <w:shd w:val="clear" w:color="auto" w:fill="FFFFCC"/>
      <w:tabs>
        <w:tab w:val="left" w:pos="1134"/>
      </w:tabs>
      <w:spacing w:before="240" w:after="240"/>
      <w:outlineLvl w:val="1"/>
    </w:pPr>
    <w:rPr>
      <w:rFonts w:eastAsia="Calibri"/>
      <w:b/>
      <w:bCs/>
      <w:i/>
      <w:sz w:val="24"/>
      <w:szCs w:val="26"/>
    </w:rPr>
  </w:style>
  <w:style w:type="paragraph" w:styleId="3">
    <w:name w:val="heading 3"/>
    <w:basedOn w:val="a"/>
    <w:next w:val="a"/>
    <w:link w:val="30"/>
    <w:uiPriority w:val="9"/>
    <w:qFormat/>
    <w:rsid w:val="000F4E4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link w:val="40"/>
    <w:uiPriority w:val="9"/>
    <w:qFormat/>
    <w:rsid w:val="000F4E45"/>
    <w:pPr>
      <w:numPr>
        <w:ilvl w:val="3"/>
        <w:numId w:val="1"/>
      </w:num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F4E4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0F4E4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7">
    <w:name w:val="heading 7"/>
    <w:basedOn w:val="a"/>
    <w:next w:val="a"/>
    <w:link w:val="70"/>
    <w:uiPriority w:val="9"/>
    <w:qFormat/>
    <w:rsid w:val="000F4E4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0F4E4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0F4E4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E45"/>
    <w:rPr>
      <w:rFonts w:ascii="Verdana" w:eastAsia="Calibri" w:hAnsi="Verdana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F4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4E45"/>
    <w:rPr>
      <w:rFonts w:ascii="Verdana" w:eastAsia="Times New Roman" w:hAnsi="Verdana" w:cs="Arial"/>
      <w:b/>
      <w:bCs/>
      <w:szCs w:val="26"/>
    </w:rPr>
  </w:style>
  <w:style w:type="character" w:customStyle="1" w:styleId="40">
    <w:name w:val="Заголовок 4 Знак"/>
    <w:basedOn w:val="a0"/>
    <w:link w:val="4"/>
    <w:uiPriority w:val="9"/>
    <w:rsid w:val="000F4E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F4E45"/>
    <w:rPr>
      <w:rFonts w:ascii="Verdana" w:eastAsia="Times New Roman" w:hAnsi="Verdan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0F4E45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rsid w:val="000F4E4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0F4E4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0F4E45"/>
    <w:rPr>
      <w:rFonts w:ascii="Arial" w:eastAsia="Times New Roman" w:hAnsi="Arial" w:cs="Arial"/>
    </w:rPr>
  </w:style>
  <w:style w:type="character" w:customStyle="1" w:styleId="21">
    <w:name w:val="Заголовок 2 Знак1"/>
    <w:basedOn w:val="a0"/>
    <w:link w:val="2"/>
    <w:uiPriority w:val="9"/>
    <w:rsid w:val="000F4E45"/>
    <w:rPr>
      <w:rFonts w:ascii="Verdana" w:eastAsia="Calibri" w:hAnsi="Verdana" w:cs="Times New Roman"/>
      <w:b/>
      <w:bCs/>
      <w:i/>
      <w:sz w:val="24"/>
      <w:szCs w:val="26"/>
      <w:shd w:val="clear" w:color="auto" w:fill="FFFFCC"/>
    </w:rPr>
  </w:style>
  <w:style w:type="paragraph" w:styleId="a3">
    <w:name w:val="caption"/>
    <w:basedOn w:val="a"/>
    <w:next w:val="a"/>
    <w:qFormat/>
    <w:rsid w:val="000F4E45"/>
    <w:pPr>
      <w:keepNext/>
    </w:pPr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tsipp</dc:creator>
  <cp:lastModifiedBy>tsipp</cp:lastModifiedBy>
  <cp:revision>1</cp:revision>
  <dcterms:created xsi:type="dcterms:W3CDTF">2015-10-08T04:11:00Z</dcterms:created>
  <dcterms:modified xsi:type="dcterms:W3CDTF">2015-10-08T04:11:00Z</dcterms:modified>
</cp:coreProperties>
</file>