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D8" w:rsidRDefault="005B45D8" w:rsidP="00EB3165">
      <w:pPr>
        <w:pStyle w:val="1"/>
        <w:spacing w:before="0"/>
      </w:pPr>
      <w:r w:rsidRPr="005B45D8">
        <w:t xml:space="preserve">Описание программы-загрузчика для микроконтроллеров </w:t>
      </w:r>
      <w:r w:rsidRPr="005B45D8">
        <w:rPr>
          <w:lang w:val="en-US"/>
        </w:rPr>
        <w:t>AT</w:t>
      </w:r>
      <w:r w:rsidRPr="005B45D8">
        <w:t>90</w:t>
      </w:r>
      <w:r w:rsidRPr="005B45D8">
        <w:rPr>
          <w:lang w:val="en-US"/>
        </w:rPr>
        <w:t>CAN</w:t>
      </w:r>
      <w:r w:rsidRPr="005B45D8">
        <w:t xml:space="preserve">128 и </w:t>
      </w:r>
      <w:r w:rsidRPr="005B45D8">
        <w:rPr>
          <w:lang w:val="en-US"/>
        </w:rPr>
        <w:t>AT</w:t>
      </w:r>
      <w:r w:rsidRPr="005B45D8">
        <w:t>90</w:t>
      </w:r>
      <w:r w:rsidRPr="005B45D8">
        <w:rPr>
          <w:lang w:val="en-US"/>
        </w:rPr>
        <w:t>CAN</w:t>
      </w:r>
      <w:r w:rsidRPr="005B45D8">
        <w:t>64</w:t>
      </w:r>
    </w:p>
    <w:p w:rsidR="001A34D0" w:rsidRDefault="001A34D0" w:rsidP="00EB3165">
      <w:pPr>
        <w:pStyle w:val="1"/>
        <w:numPr>
          <w:ilvl w:val="0"/>
          <w:numId w:val="4"/>
        </w:numPr>
        <w:spacing w:before="400"/>
        <w:ind w:left="714" w:hanging="357"/>
      </w:pPr>
      <w:r>
        <w:t>Общая информация о программе-загрузчике</w:t>
      </w:r>
    </w:p>
    <w:p w:rsidR="001A34D0" w:rsidRPr="001A34D0" w:rsidRDefault="005711AB" w:rsidP="005711AB">
      <w:pPr>
        <w:ind w:firstLine="708"/>
        <w:jc w:val="both"/>
      </w:pPr>
      <w:r>
        <w:t>Возможность обновления программного обеспечения</w:t>
      </w:r>
      <w:r w:rsidR="007249E4">
        <w:t xml:space="preserve"> ячеек по линии связи CAN обеспечивается </w:t>
      </w:r>
      <w:r w:rsidR="00692458">
        <w:t>программой</w:t>
      </w:r>
      <w:r w:rsidR="007249E4">
        <w:t>-загрузчик</w:t>
      </w:r>
      <w:r w:rsidR="00692458">
        <w:t>ом</w:t>
      </w:r>
      <w:r w:rsidR="007249E4">
        <w:t xml:space="preserve">. </w:t>
      </w:r>
    </w:p>
    <w:p w:rsidR="004056C2" w:rsidRDefault="007249E4" w:rsidP="004056C2">
      <w:pPr>
        <w:ind w:firstLine="708"/>
        <w:jc w:val="both"/>
      </w:pPr>
      <w:r>
        <w:t xml:space="preserve">При подаче питания на МК происходит запуск программы с адреса 0x1E000 (должны быть установлены значения </w:t>
      </w:r>
      <w:r w:rsidRPr="004B4A27">
        <w:rPr>
          <w:b/>
          <w:lang w:val="en-US"/>
        </w:rPr>
        <w:t>TRUE</w:t>
      </w:r>
      <w:r w:rsidRPr="007249E4">
        <w:t xml:space="preserve"> </w:t>
      </w:r>
      <w:r>
        <w:t xml:space="preserve">для фьюзов </w:t>
      </w:r>
      <w:r w:rsidRPr="007249E4">
        <w:rPr>
          <w:b/>
          <w:lang w:val="en-US"/>
        </w:rPr>
        <w:t>BOOTRST</w:t>
      </w:r>
      <w:r w:rsidRPr="007249E4">
        <w:t xml:space="preserve">, </w:t>
      </w:r>
      <w:r w:rsidRPr="007249E4">
        <w:rPr>
          <w:b/>
          <w:lang w:val="en-US"/>
        </w:rPr>
        <w:t>BOOTSZ</w:t>
      </w:r>
      <w:r w:rsidRPr="007249E4">
        <w:rPr>
          <w:b/>
        </w:rPr>
        <w:t>1</w:t>
      </w:r>
      <w:r w:rsidRPr="007249E4">
        <w:t xml:space="preserve"> </w:t>
      </w:r>
      <w:r>
        <w:t xml:space="preserve">и </w:t>
      </w:r>
      <w:r w:rsidRPr="007249E4">
        <w:rPr>
          <w:b/>
          <w:lang w:val="en-US"/>
        </w:rPr>
        <w:t>BOOTSZ</w:t>
      </w:r>
      <w:r w:rsidRPr="007249E4">
        <w:rPr>
          <w:b/>
        </w:rPr>
        <w:t>1</w:t>
      </w:r>
      <w:r>
        <w:t>)</w:t>
      </w:r>
      <w:r w:rsidRPr="007249E4">
        <w:t xml:space="preserve">. </w:t>
      </w:r>
      <w:r>
        <w:t xml:space="preserve">По данному адресу располагается программа-загрузчик, которая в течение двух секунд после запуска ожидает команды по линии </w:t>
      </w:r>
      <w:r>
        <w:rPr>
          <w:lang w:val="en-US"/>
        </w:rPr>
        <w:t>CAN</w:t>
      </w:r>
      <w:r w:rsidRPr="007249E4">
        <w:t xml:space="preserve"> </w:t>
      </w:r>
      <w:r>
        <w:t>на перепрограммирование ячейки</w:t>
      </w:r>
      <w:r w:rsidR="00627C23">
        <w:t xml:space="preserve">. </w:t>
      </w:r>
      <w:r>
        <w:t>Если команды на перепрограммирование</w:t>
      </w:r>
      <w:r w:rsidR="00627C23">
        <w:t xml:space="preserve"> </w:t>
      </w:r>
      <w:r w:rsidR="005711AB">
        <w:t xml:space="preserve">за это время </w:t>
      </w:r>
      <w:r>
        <w:t>не поступает, то программа-загрузчик проверяет целостность основной программы, расположенной по адресу 0</w:t>
      </w:r>
      <w:r>
        <w:rPr>
          <w:lang w:val="en-US"/>
        </w:rPr>
        <w:t>x</w:t>
      </w:r>
      <w:r>
        <w:t>0</w:t>
      </w:r>
      <w:r w:rsidR="00627C23">
        <w:t>0000</w:t>
      </w:r>
      <w:r w:rsidRPr="007249E4">
        <w:t xml:space="preserve">, </w:t>
      </w:r>
      <w:r>
        <w:t xml:space="preserve">и, если нарушений целостности не выявлено, производит переход на адрес </w:t>
      </w:r>
      <w:r w:rsidRPr="007249E4">
        <w:t>0</w:t>
      </w:r>
      <w:r>
        <w:rPr>
          <w:lang w:val="en-US"/>
        </w:rPr>
        <w:t>x</w:t>
      </w:r>
      <w:r w:rsidR="00627C23">
        <w:t>0000</w:t>
      </w:r>
      <w:r>
        <w:t>0</w:t>
      </w:r>
      <w:r w:rsidRPr="007249E4">
        <w:t xml:space="preserve">, </w:t>
      </w:r>
      <w:r>
        <w:t xml:space="preserve">то есть, запускает основную программу. Если целостность </w:t>
      </w:r>
      <w:r w:rsidRPr="007249E4">
        <w:t xml:space="preserve"> </w:t>
      </w:r>
      <w:r>
        <w:t xml:space="preserve">основной программы нарушена, то программа-загрузчик продолжает ожидать команду по </w:t>
      </w:r>
      <w:r>
        <w:rPr>
          <w:lang w:val="en-US"/>
        </w:rPr>
        <w:t>CAN</w:t>
      </w:r>
      <w:r w:rsidRPr="007249E4">
        <w:t xml:space="preserve"> </w:t>
      </w:r>
      <w:r w:rsidR="00627C23">
        <w:t>на перепрограммирование и</w:t>
      </w:r>
      <w:r>
        <w:t xml:space="preserve"> </w:t>
      </w:r>
      <w:r w:rsidR="00B0353C">
        <w:t xml:space="preserve">переход на адрес </w:t>
      </w:r>
      <w:r w:rsidR="00B0353C" w:rsidRPr="00B0353C">
        <w:t>0</w:t>
      </w:r>
      <w:r w:rsidR="00B0353C">
        <w:rPr>
          <w:lang w:val="en-US"/>
        </w:rPr>
        <w:t>x</w:t>
      </w:r>
      <w:r w:rsidR="00627C23">
        <w:t>0000</w:t>
      </w:r>
      <w:r w:rsidR="00B0353C" w:rsidRPr="00B0353C">
        <w:t xml:space="preserve">0 </w:t>
      </w:r>
      <w:r w:rsidR="00C97AB9">
        <w:t>не производит.</w:t>
      </w:r>
    </w:p>
    <w:p w:rsidR="00EA73D4" w:rsidRDefault="0022475D" w:rsidP="005711AB">
      <w:pPr>
        <w:ind w:firstLine="708"/>
        <w:jc w:val="both"/>
      </w:pPr>
      <w:r>
        <w:t xml:space="preserve">Память программ контроллера </w:t>
      </w:r>
      <w:r>
        <w:rPr>
          <w:lang w:val="en-US"/>
        </w:rPr>
        <w:t>AT</w:t>
      </w:r>
      <w:r w:rsidRPr="0022475D">
        <w:t>90</w:t>
      </w:r>
      <w:r>
        <w:rPr>
          <w:lang w:val="en-US"/>
        </w:rPr>
        <w:t>CAN</w:t>
      </w:r>
      <w:r w:rsidRPr="0022475D">
        <w:t xml:space="preserve">128 </w:t>
      </w:r>
      <w:r>
        <w:t xml:space="preserve">при использовании </w:t>
      </w:r>
      <w:r>
        <w:rPr>
          <w:lang w:val="en-US"/>
        </w:rPr>
        <w:t>CAN</w:t>
      </w:r>
      <w:r>
        <w:t>-загрузчика имеет структуру, представленную в</w:t>
      </w:r>
      <w:proofErr w:type="gramStart"/>
      <w:r>
        <w:t xml:space="preserve"> Т</w:t>
      </w:r>
      <w:proofErr w:type="gramEnd"/>
      <w:r>
        <w:t>абл. 1. Помимо областей основной программы и программы загрузчика, в памяти программ зарезервировано ещё два блока по 256 байт: таблица размещения блоков основной программы и словарь свойств ячейки.</w:t>
      </w:r>
      <w:r w:rsidR="00E72349">
        <w:t xml:space="preserve"> При первоначальном программировании ячейки внутрисистемным программатором (например, </w:t>
      </w:r>
      <w:r w:rsidR="00E72349">
        <w:rPr>
          <w:lang w:val="en-US"/>
        </w:rPr>
        <w:t>AVRISP</w:t>
      </w:r>
      <w:r w:rsidR="00E72349" w:rsidRPr="00E72349">
        <w:t>)</w:t>
      </w:r>
      <w:r w:rsidR="00E72349">
        <w:t xml:space="preserve"> данная структура памяти формируется программой первоначального программирования ячеек, а </w:t>
      </w:r>
      <w:proofErr w:type="gramStart"/>
      <w:r w:rsidR="00E72349">
        <w:t>при</w:t>
      </w:r>
      <w:proofErr w:type="gramEnd"/>
      <w:r w:rsidR="00E72349">
        <w:t xml:space="preserve"> </w:t>
      </w:r>
      <w:proofErr w:type="gramStart"/>
      <w:r w:rsidR="00E72349">
        <w:t>последующим</w:t>
      </w:r>
      <w:proofErr w:type="gramEnd"/>
      <w:r w:rsidR="00E72349">
        <w:t xml:space="preserve"> обновлении ПО ячейки – программой-загрузчиком.</w:t>
      </w:r>
    </w:p>
    <w:p w:rsidR="0022475D" w:rsidRPr="0022475D" w:rsidRDefault="0022475D" w:rsidP="00C97AB9">
      <w:pPr>
        <w:ind w:firstLine="708"/>
        <w:jc w:val="both"/>
        <w:rPr>
          <w:b/>
        </w:rPr>
      </w:pPr>
      <w:r w:rsidRPr="0022475D">
        <w:rPr>
          <w:b/>
        </w:rPr>
        <w:t>Таблица размещения блоков основной программы (Табл.2)</w:t>
      </w:r>
    </w:p>
    <w:p w:rsidR="008E34A4" w:rsidRDefault="0022475D" w:rsidP="00C97AB9">
      <w:pPr>
        <w:ind w:firstLine="708"/>
        <w:jc w:val="both"/>
      </w:pPr>
      <w:r>
        <w:t xml:space="preserve">Загрузчиком предусмотрена возможность </w:t>
      </w:r>
      <w:r w:rsidR="008E34A4">
        <w:t>формирования области основной программы из нескольких бинарных файлов (но не более пяти).</w:t>
      </w:r>
      <w:r>
        <w:t xml:space="preserve"> </w:t>
      </w:r>
      <w:r w:rsidR="008E34A4">
        <w:t xml:space="preserve"> Каждому из таких файлов будет соответствовать свой блок данных в области основной программы, а блоки описаны таблицей размещения блоков (Табл. 2).</w:t>
      </w:r>
    </w:p>
    <w:p w:rsidR="00F9382B" w:rsidRDefault="008E34A4" w:rsidP="00F9382B">
      <w:pPr>
        <w:ind w:firstLine="708"/>
        <w:jc w:val="both"/>
      </w:pPr>
      <w:r>
        <w:t>Но, к</w:t>
      </w:r>
      <w:r w:rsidR="0022475D">
        <w:t>ак правило, основная программа представляет собой единственный</w:t>
      </w:r>
      <w:r>
        <w:t xml:space="preserve"> бинарный файл прошивки, располагаемый начиная с адреса </w:t>
      </w:r>
      <w:r w:rsidRPr="008E34A4">
        <w:t>0</w:t>
      </w:r>
      <w:r>
        <w:rPr>
          <w:lang w:val="en-US"/>
        </w:rPr>
        <w:t>x</w:t>
      </w:r>
      <w:r w:rsidRPr="008E34A4">
        <w:t>00000</w:t>
      </w:r>
      <w:r w:rsidR="0022475D">
        <w:t>.</w:t>
      </w:r>
      <w:r>
        <w:t xml:space="preserve"> В этом случае таблица размещения блоков содержит единственную запись.</w:t>
      </w:r>
    </w:p>
    <w:p w:rsidR="00F9382B" w:rsidRPr="00F9382B" w:rsidRDefault="00F9382B" w:rsidP="00F9382B">
      <w:pPr>
        <w:jc w:val="both"/>
      </w:pPr>
      <w:r w:rsidRPr="00FE27D9">
        <w:rPr>
          <w:sz w:val="20"/>
          <w:szCs w:val="20"/>
        </w:rPr>
        <w:t xml:space="preserve">Таблица 1. Карта памяти программ МК </w:t>
      </w:r>
      <w:r w:rsidRPr="00FE27D9">
        <w:rPr>
          <w:sz w:val="20"/>
          <w:szCs w:val="20"/>
          <w:lang w:val="en-US"/>
        </w:rPr>
        <w:t>AT</w:t>
      </w:r>
      <w:r w:rsidRPr="00FE27D9">
        <w:rPr>
          <w:sz w:val="20"/>
          <w:szCs w:val="20"/>
        </w:rPr>
        <w:t>90</w:t>
      </w:r>
      <w:r w:rsidRPr="00FE27D9">
        <w:rPr>
          <w:sz w:val="20"/>
          <w:szCs w:val="20"/>
          <w:lang w:val="en-US"/>
        </w:rPr>
        <w:t>CAN</w:t>
      </w:r>
      <w:r w:rsidRPr="00FE27D9">
        <w:rPr>
          <w:sz w:val="20"/>
          <w:szCs w:val="20"/>
        </w:rPr>
        <w:t xml:space="preserve">128 </w:t>
      </w:r>
      <w:r>
        <w:rPr>
          <w:sz w:val="20"/>
          <w:szCs w:val="20"/>
        </w:rPr>
        <w:t xml:space="preserve">при использовании </w:t>
      </w:r>
      <w:r>
        <w:rPr>
          <w:sz w:val="20"/>
          <w:szCs w:val="20"/>
          <w:lang w:val="en-US"/>
        </w:rPr>
        <w:t>CAN</w:t>
      </w:r>
      <w:r>
        <w:rPr>
          <w:sz w:val="20"/>
          <w:szCs w:val="20"/>
        </w:rPr>
        <w:t>-загрузчика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B0353C" w:rsidTr="00B0353C">
        <w:tc>
          <w:tcPr>
            <w:tcW w:w="2093" w:type="dxa"/>
          </w:tcPr>
          <w:p w:rsidR="00B0353C" w:rsidRPr="00A30A7E" w:rsidRDefault="00B0353C" w:rsidP="007249E4">
            <w:pPr>
              <w:rPr>
                <w:b/>
              </w:rPr>
            </w:pPr>
            <w:r w:rsidRPr="00A30A7E">
              <w:rPr>
                <w:b/>
              </w:rPr>
              <w:t>Диапазон адресов</w:t>
            </w:r>
          </w:p>
        </w:tc>
        <w:tc>
          <w:tcPr>
            <w:tcW w:w="7478" w:type="dxa"/>
          </w:tcPr>
          <w:p w:rsidR="00B0353C" w:rsidRPr="00A30A7E" w:rsidRDefault="00B0353C" w:rsidP="007249E4">
            <w:pPr>
              <w:rPr>
                <w:b/>
              </w:rPr>
            </w:pPr>
            <w:r w:rsidRPr="00A30A7E">
              <w:rPr>
                <w:b/>
              </w:rPr>
              <w:t>Содержимое области</w:t>
            </w:r>
          </w:p>
        </w:tc>
      </w:tr>
      <w:tr w:rsidR="00B0353C" w:rsidTr="00B0353C">
        <w:tc>
          <w:tcPr>
            <w:tcW w:w="2093" w:type="dxa"/>
          </w:tcPr>
          <w:p w:rsidR="00B0353C" w:rsidRPr="008E34A4" w:rsidRDefault="00B0353C" w:rsidP="007249E4">
            <w:r>
              <w:t>0</w:t>
            </w:r>
            <w:r>
              <w:rPr>
                <w:lang w:val="en-US"/>
              </w:rPr>
              <w:t>x</w:t>
            </w:r>
            <w:r w:rsidRPr="008E34A4">
              <w:t>00000…</w:t>
            </w:r>
          </w:p>
          <w:p w:rsidR="00B0353C" w:rsidRPr="008E34A4" w:rsidRDefault="00B0353C" w:rsidP="007249E4">
            <w:r w:rsidRPr="008E34A4">
              <w:t>0</w:t>
            </w:r>
            <w:r>
              <w:rPr>
                <w:lang w:val="en-US"/>
              </w:rPr>
              <w:t>x</w:t>
            </w:r>
            <w:r w:rsidRPr="008E34A4">
              <w:t>1</w:t>
            </w:r>
            <w:r>
              <w:rPr>
                <w:lang w:val="en-US"/>
              </w:rPr>
              <w:t>DDFF</w:t>
            </w:r>
          </w:p>
        </w:tc>
        <w:tc>
          <w:tcPr>
            <w:tcW w:w="7478" w:type="dxa"/>
          </w:tcPr>
          <w:p w:rsidR="00B0353C" w:rsidRDefault="00B0353C" w:rsidP="007249E4">
            <w:r>
              <w:t>Область основной  программы</w:t>
            </w:r>
          </w:p>
        </w:tc>
      </w:tr>
      <w:tr w:rsidR="00B0353C" w:rsidTr="00B0353C">
        <w:trPr>
          <w:trHeight w:val="607"/>
        </w:trPr>
        <w:tc>
          <w:tcPr>
            <w:tcW w:w="2093" w:type="dxa"/>
          </w:tcPr>
          <w:p w:rsidR="00B0353C" w:rsidRDefault="00B0353C" w:rsidP="007249E4">
            <w:r>
              <w:t>0</w:t>
            </w:r>
            <w:r>
              <w:rPr>
                <w:lang w:val="en-US"/>
              </w:rPr>
              <w:t>x</w:t>
            </w:r>
            <w:r w:rsidRPr="008E34A4">
              <w:t>1</w:t>
            </w:r>
            <w:r>
              <w:rPr>
                <w:lang w:val="en-US"/>
              </w:rPr>
              <w:t>DE</w:t>
            </w:r>
            <w:r w:rsidRPr="008E34A4">
              <w:t>00</w:t>
            </w:r>
            <w:r>
              <w:t>…</w:t>
            </w:r>
          </w:p>
          <w:p w:rsidR="00B0353C" w:rsidRPr="008E34A4" w:rsidRDefault="00B0353C" w:rsidP="007249E4">
            <w:r>
              <w:t>0</w:t>
            </w:r>
            <w:r>
              <w:rPr>
                <w:lang w:val="en-US"/>
              </w:rPr>
              <w:t>x</w:t>
            </w:r>
            <w:r w:rsidRPr="008E34A4">
              <w:t>1</w:t>
            </w:r>
            <w:r>
              <w:rPr>
                <w:lang w:val="en-US"/>
              </w:rPr>
              <w:t>DEFF</w:t>
            </w:r>
          </w:p>
        </w:tc>
        <w:tc>
          <w:tcPr>
            <w:tcW w:w="7478" w:type="dxa"/>
          </w:tcPr>
          <w:p w:rsidR="00B0353C" w:rsidRDefault="00B0353C" w:rsidP="007249E4">
            <w:r>
              <w:t>Таблица размещения блоков основной программы</w:t>
            </w:r>
            <w:r w:rsidR="00FE27D9">
              <w:t xml:space="preserve"> (Табл.2)</w:t>
            </w:r>
          </w:p>
        </w:tc>
      </w:tr>
      <w:tr w:rsidR="00B0353C" w:rsidTr="00B0353C">
        <w:tc>
          <w:tcPr>
            <w:tcW w:w="2093" w:type="dxa"/>
          </w:tcPr>
          <w:p w:rsidR="00B0353C" w:rsidRDefault="00B0353C" w:rsidP="007249E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x1DF00..</w:t>
            </w:r>
          </w:p>
          <w:p w:rsidR="00B0353C" w:rsidRPr="00B0353C" w:rsidRDefault="00B0353C" w:rsidP="007249E4">
            <w:pPr>
              <w:rPr>
                <w:lang w:val="en-US"/>
              </w:rPr>
            </w:pPr>
            <w:r>
              <w:rPr>
                <w:lang w:val="en-US"/>
              </w:rPr>
              <w:t>0x1DFFF</w:t>
            </w:r>
          </w:p>
        </w:tc>
        <w:tc>
          <w:tcPr>
            <w:tcW w:w="7478" w:type="dxa"/>
          </w:tcPr>
          <w:p w:rsidR="00B0353C" w:rsidRPr="00B0353C" w:rsidRDefault="007B247C" w:rsidP="007249E4">
            <w:r>
              <w:t>Словарь свойств ячейки</w:t>
            </w:r>
            <w:r w:rsidR="00EA73D4">
              <w:t xml:space="preserve"> (Табл.3)</w:t>
            </w:r>
          </w:p>
        </w:tc>
      </w:tr>
      <w:tr w:rsidR="00B0353C" w:rsidTr="00B0353C">
        <w:tc>
          <w:tcPr>
            <w:tcW w:w="2093" w:type="dxa"/>
          </w:tcPr>
          <w:p w:rsidR="00B0353C" w:rsidRDefault="00A30A7E" w:rsidP="007249E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x1E000</w:t>
            </w:r>
          </w:p>
          <w:p w:rsidR="00A30A7E" w:rsidRPr="00A30A7E" w:rsidRDefault="00A30A7E" w:rsidP="007249E4">
            <w:pPr>
              <w:rPr>
                <w:lang w:val="en-US"/>
              </w:rPr>
            </w:pPr>
            <w:r>
              <w:rPr>
                <w:lang w:val="en-US"/>
              </w:rPr>
              <w:t>0x1FFFF</w:t>
            </w:r>
          </w:p>
        </w:tc>
        <w:tc>
          <w:tcPr>
            <w:tcW w:w="7478" w:type="dxa"/>
          </w:tcPr>
          <w:p w:rsidR="00B0353C" w:rsidRDefault="00A30A7E" w:rsidP="007249E4">
            <w:r>
              <w:t>Область программы-загрузчика</w:t>
            </w:r>
          </w:p>
        </w:tc>
      </w:tr>
    </w:tbl>
    <w:p w:rsidR="00B1635A" w:rsidRDefault="00B1635A" w:rsidP="00EB3165">
      <w:pPr>
        <w:rPr>
          <w:sz w:val="20"/>
          <w:szCs w:val="20"/>
        </w:rPr>
      </w:pPr>
    </w:p>
    <w:p w:rsidR="00B1635A" w:rsidRDefault="00B1635A" w:rsidP="00FE27D9">
      <w:pPr>
        <w:ind w:firstLine="708"/>
        <w:jc w:val="right"/>
        <w:rPr>
          <w:sz w:val="20"/>
          <w:szCs w:val="20"/>
        </w:rPr>
      </w:pPr>
    </w:p>
    <w:p w:rsidR="00F9382B" w:rsidRPr="00FE27D9" w:rsidRDefault="00F9382B" w:rsidP="00F9382B">
      <w:pPr>
        <w:rPr>
          <w:sz w:val="20"/>
          <w:szCs w:val="20"/>
        </w:rPr>
      </w:pPr>
      <w:r w:rsidRPr="00FE27D9">
        <w:rPr>
          <w:sz w:val="20"/>
          <w:szCs w:val="20"/>
        </w:rPr>
        <w:t>Таблица 2. Таблица размещения блоков основной программы</w:t>
      </w:r>
    </w:p>
    <w:tbl>
      <w:tblPr>
        <w:tblStyle w:val="a3"/>
        <w:tblW w:w="9180" w:type="dxa"/>
        <w:tblLayout w:type="fixed"/>
        <w:tblLook w:val="04A0"/>
      </w:tblPr>
      <w:tblGrid>
        <w:gridCol w:w="1359"/>
        <w:gridCol w:w="1304"/>
        <w:gridCol w:w="400"/>
        <w:gridCol w:w="401"/>
        <w:gridCol w:w="401"/>
        <w:gridCol w:w="401"/>
        <w:gridCol w:w="401"/>
        <w:gridCol w:w="401"/>
        <w:gridCol w:w="449"/>
        <w:gridCol w:w="385"/>
        <w:gridCol w:w="406"/>
        <w:gridCol w:w="440"/>
        <w:gridCol w:w="448"/>
        <w:gridCol w:w="440"/>
        <w:gridCol w:w="440"/>
        <w:gridCol w:w="537"/>
        <w:gridCol w:w="567"/>
      </w:tblGrid>
      <w:tr w:rsidR="00A30A7E" w:rsidTr="00EA73D4">
        <w:tc>
          <w:tcPr>
            <w:tcW w:w="1359" w:type="dxa"/>
          </w:tcPr>
          <w:p w:rsidR="00A30A7E" w:rsidRPr="00A30A7E" w:rsidRDefault="00FE27D9" w:rsidP="00FE27D9">
            <w:pPr>
              <w:jc w:val="center"/>
              <w:rPr>
                <w:b/>
              </w:rPr>
            </w:pPr>
            <w:r>
              <w:rPr>
                <w:b/>
              </w:rPr>
              <w:t>Смещение</w:t>
            </w:r>
            <w:r w:rsidR="00FC0BFB">
              <w:rPr>
                <w:b/>
              </w:rPr>
              <w:t xml:space="preserve"> (байт)</w:t>
            </w:r>
          </w:p>
        </w:tc>
        <w:tc>
          <w:tcPr>
            <w:tcW w:w="1304" w:type="dxa"/>
          </w:tcPr>
          <w:p w:rsidR="00A30A7E" w:rsidRDefault="00A30A7E" w:rsidP="00FE27D9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:rsidR="00A30A7E" w:rsidRDefault="00A30A7E" w:rsidP="00FE27D9">
            <w:pPr>
              <w:jc w:val="center"/>
            </w:pPr>
            <w:r>
              <w:t>1</w:t>
            </w:r>
          </w:p>
        </w:tc>
        <w:tc>
          <w:tcPr>
            <w:tcW w:w="401" w:type="dxa"/>
          </w:tcPr>
          <w:p w:rsidR="00A30A7E" w:rsidRDefault="00A30A7E" w:rsidP="00FE27D9">
            <w:pPr>
              <w:jc w:val="center"/>
            </w:pPr>
            <w:r>
              <w:t>2</w:t>
            </w:r>
          </w:p>
        </w:tc>
        <w:tc>
          <w:tcPr>
            <w:tcW w:w="401" w:type="dxa"/>
          </w:tcPr>
          <w:p w:rsidR="00A30A7E" w:rsidRDefault="00A30A7E" w:rsidP="00FE27D9">
            <w:pPr>
              <w:jc w:val="center"/>
            </w:pPr>
            <w:r>
              <w:t>3</w:t>
            </w:r>
          </w:p>
        </w:tc>
        <w:tc>
          <w:tcPr>
            <w:tcW w:w="401" w:type="dxa"/>
          </w:tcPr>
          <w:p w:rsidR="00A30A7E" w:rsidRDefault="00A30A7E" w:rsidP="00FE27D9">
            <w:pPr>
              <w:jc w:val="center"/>
            </w:pPr>
            <w:r>
              <w:t>4</w:t>
            </w:r>
          </w:p>
        </w:tc>
        <w:tc>
          <w:tcPr>
            <w:tcW w:w="401" w:type="dxa"/>
          </w:tcPr>
          <w:p w:rsidR="00A30A7E" w:rsidRDefault="00A30A7E" w:rsidP="00FE27D9">
            <w:pPr>
              <w:jc w:val="center"/>
            </w:pPr>
            <w:r>
              <w:t>5</w:t>
            </w:r>
          </w:p>
        </w:tc>
        <w:tc>
          <w:tcPr>
            <w:tcW w:w="401" w:type="dxa"/>
          </w:tcPr>
          <w:p w:rsidR="00A30A7E" w:rsidRDefault="00A30A7E" w:rsidP="00FE27D9">
            <w:pPr>
              <w:jc w:val="center"/>
            </w:pPr>
            <w:r>
              <w:t>6</w:t>
            </w:r>
          </w:p>
        </w:tc>
        <w:tc>
          <w:tcPr>
            <w:tcW w:w="449" w:type="dxa"/>
          </w:tcPr>
          <w:p w:rsidR="00A30A7E" w:rsidRDefault="00A30A7E" w:rsidP="00FE27D9">
            <w:pPr>
              <w:jc w:val="center"/>
            </w:pPr>
            <w:r>
              <w:t>7</w:t>
            </w:r>
          </w:p>
        </w:tc>
        <w:tc>
          <w:tcPr>
            <w:tcW w:w="385" w:type="dxa"/>
          </w:tcPr>
          <w:p w:rsidR="00A30A7E" w:rsidRDefault="00A30A7E" w:rsidP="00FE27D9">
            <w:pPr>
              <w:jc w:val="center"/>
            </w:pPr>
            <w:r>
              <w:t>8</w:t>
            </w:r>
          </w:p>
        </w:tc>
        <w:tc>
          <w:tcPr>
            <w:tcW w:w="406" w:type="dxa"/>
          </w:tcPr>
          <w:p w:rsidR="00A30A7E" w:rsidRDefault="00A30A7E" w:rsidP="00FE27D9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:rsidR="00A30A7E" w:rsidRDefault="00A30A7E" w:rsidP="00FE27D9">
            <w:pPr>
              <w:jc w:val="center"/>
            </w:pPr>
            <w:r>
              <w:t>10</w:t>
            </w:r>
          </w:p>
        </w:tc>
        <w:tc>
          <w:tcPr>
            <w:tcW w:w="448" w:type="dxa"/>
          </w:tcPr>
          <w:p w:rsidR="00A30A7E" w:rsidRDefault="00A30A7E" w:rsidP="00FE27D9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:rsidR="00A30A7E" w:rsidRDefault="00A30A7E" w:rsidP="00FE27D9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:rsidR="00A30A7E" w:rsidRDefault="00A30A7E" w:rsidP="00FE27D9">
            <w:pPr>
              <w:jc w:val="center"/>
            </w:pPr>
            <w:r>
              <w:t>13</w:t>
            </w:r>
          </w:p>
        </w:tc>
        <w:tc>
          <w:tcPr>
            <w:tcW w:w="537" w:type="dxa"/>
          </w:tcPr>
          <w:p w:rsidR="00A30A7E" w:rsidRDefault="00A30A7E" w:rsidP="00FE27D9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A30A7E" w:rsidRDefault="00FE27D9" w:rsidP="00FE27D9">
            <w:pPr>
              <w:jc w:val="center"/>
            </w:pPr>
            <w:r>
              <w:t>…</w:t>
            </w:r>
          </w:p>
        </w:tc>
      </w:tr>
      <w:tr w:rsidR="00FE27D9" w:rsidTr="00EA73D4">
        <w:tc>
          <w:tcPr>
            <w:tcW w:w="1359" w:type="dxa"/>
          </w:tcPr>
          <w:p w:rsidR="00FE27D9" w:rsidRPr="00A30A7E" w:rsidRDefault="00FE27D9" w:rsidP="00FE27D9">
            <w:pPr>
              <w:jc w:val="center"/>
              <w:rPr>
                <w:b/>
              </w:rPr>
            </w:pPr>
            <w:r w:rsidRPr="00A30A7E">
              <w:rPr>
                <w:b/>
              </w:rPr>
              <w:t>Назначение</w:t>
            </w:r>
          </w:p>
        </w:tc>
        <w:tc>
          <w:tcPr>
            <w:tcW w:w="1304" w:type="dxa"/>
          </w:tcPr>
          <w:p w:rsidR="00FE27D9" w:rsidRDefault="00FE27D9" w:rsidP="00FE27D9">
            <w:pPr>
              <w:jc w:val="center"/>
            </w:pPr>
            <w:r>
              <w:t>Количество блоков основной программы</w:t>
            </w:r>
          </w:p>
        </w:tc>
        <w:tc>
          <w:tcPr>
            <w:tcW w:w="1603" w:type="dxa"/>
            <w:gridSpan w:val="4"/>
          </w:tcPr>
          <w:p w:rsidR="00FE27D9" w:rsidRDefault="00FE27D9" w:rsidP="00FE27D9">
            <w:pPr>
              <w:jc w:val="center"/>
            </w:pPr>
            <w:r>
              <w:t>Начальный адрес блока №1</w:t>
            </w:r>
          </w:p>
        </w:tc>
        <w:tc>
          <w:tcPr>
            <w:tcW w:w="1636" w:type="dxa"/>
            <w:gridSpan w:val="4"/>
          </w:tcPr>
          <w:p w:rsidR="00FE27D9" w:rsidRPr="00A30A7E" w:rsidRDefault="00FE27D9" w:rsidP="00FE27D9">
            <w:pPr>
              <w:jc w:val="center"/>
            </w:pPr>
            <w:r>
              <w:t>Размер блока №1</w:t>
            </w:r>
          </w:p>
        </w:tc>
        <w:tc>
          <w:tcPr>
            <w:tcW w:w="846" w:type="dxa"/>
            <w:gridSpan w:val="2"/>
          </w:tcPr>
          <w:p w:rsidR="00FE27D9" w:rsidRPr="00A30A7E" w:rsidRDefault="00FE27D9" w:rsidP="00FE27D9">
            <w:pPr>
              <w:jc w:val="center"/>
            </w:pPr>
            <w:r>
              <w:rPr>
                <w:lang w:val="en-US"/>
              </w:rPr>
              <w:t xml:space="preserve">CRC-16 </w:t>
            </w:r>
            <w:r>
              <w:t>блока №1</w:t>
            </w:r>
          </w:p>
        </w:tc>
        <w:tc>
          <w:tcPr>
            <w:tcW w:w="1865" w:type="dxa"/>
            <w:gridSpan w:val="4"/>
          </w:tcPr>
          <w:p w:rsidR="00FE27D9" w:rsidRDefault="00FE27D9" w:rsidP="00FE27D9">
            <w:pPr>
              <w:jc w:val="center"/>
            </w:pPr>
            <w:r>
              <w:t>Начальный адрес блока №2</w:t>
            </w:r>
          </w:p>
        </w:tc>
        <w:tc>
          <w:tcPr>
            <w:tcW w:w="567" w:type="dxa"/>
          </w:tcPr>
          <w:p w:rsidR="00FE27D9" w:rsidRDefault="00FE27D9" w:rsidP="00FE27D9">
            <w:pPr>
              <w:jc w:val="center"/>
            </w:pPr>
            <w:r>
              <w:t>…</w:t>
            </w:r>
          </w:p>
        </w:tc>
      </w:tr>
    </w:tbl>
    <w:p w:rsidR="00AA6561" w:rsidRDefault="00AA6561" w:rsidP="001A34D0">
      <w:pPr>
        <w:ind w:firstLine="708"/>
        <w:rPr>
          <w:b/>
        </w:rPr>
      </w:pPr>
    </w:p>
    <w:p w:rsidR="00FE27D9" w:rsidRDefault="001A34D0" w:rsidP="001A34D0">
      <w:pPr>
        <w:ind w:firstLine="708"/>
        <w:rPr>
          <w:b/>
        </w:rPr>
      </w:pPr>
      <w:r w:rsidRPr="001A34D0">
        <w:rPr>
          <w:b/>
        </w:rPr>
        <w:t>Словарь свойств ячейки</w:t>
      </w:r>
    </w:p>
    <w:p w:rsidR="001A34D0" w:rsidRDefault="001A34D0" w:rsidP="001A34D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Программой-загрузчиком предусмотрено хранение значений </w:t>
      </w:r>
      <w:r w:rsidR="00265F33">
        <w:rPr>
          <w:sz w:val="24"/>
          <w:szCs w:val="24"/>
        </w:rPr>
        <w:t>следующих</w:t>
      </w:r>
      <w:r>
        <w:rPr>
          <w:sz w:val="24"/>
          <w:szCs w:val="24"/>
        </w:rPr>
        <w:t xml:space="preserve"> свойств ячейки</w:t>
      </w:r>
      <w:r w:rsidR="00265F33">
        <w:rPr>
          <w:sz w:val="24"/>
          <w:szCs w:val="24"/>
        </w:rPr>
        <w:t>:</w:t>
      </w:r>
      <w:r>
        <w:rPr>
          <w:sz w:val="24"/>
          <w:szCs w:val="24"/>
        </w:rPr>
        <w:t xml:space="preserve"> тип</w:t>
      </w:r>
      <w:r w:rsidR="005711AB">
        <w:rPr>
          <w:sz w:val="24"/>
          <w:szCs w:val="24"/>
        </w:rPr>
        <w:t xml:space="preserve"> ячейки</w:t>
      </w:r>
      <w:r>
        <w:rPr>
          <w:sz w:val="24"/>
          <w:szCs w:val="24"/>
        </w:rPr>
        <w:t xml:space="preserve">, </w:t>
      </w:r>
      <w:r w:rsidR="005711AB">
        <w:rPr>
          <w:sz w:val="24"/>
          <w:szCs w:val="24"/>
        </w:rPr>
        <w:t xml:space="preserve">её серийный номер, версия и </w:t>
      </w:r>
      <w:proofErr w:type="spellStart"/>
      <w:r w:rsidR="005711AB">
        <w:rPr>
          <w:sz w:val="24"/>
          <w:szCs w:val="24"/>
        </w:rPr>
        <w:t>подверсия</w:t>
      </w:r>
      <w:proofErr w:type="spellEnd"/>
      <w:r w:rsidR="005711AB">
        <w:rPr>
          <w:sz w:val="24"/>
          <w:szCs w:val="24"/>
        </w:rPr>
        <w:t>,</w:t>
      </w:r>
      <w:r>
        <w:rPr>
          <w:sz w:val="24"/>
          <w:szCs w:val="24"/>
        </w:rPr>
        <w:t xml:space="preserve"> контрольная сумма программного обеспечения и т.п.</w:t>
      </w:r>
      <w:r w:rsidR="00AA6561">
        <w:rPr>
          <w:sz w:val="24"/>
          <w:szCs w:val="24"/>
        </w:rPr>
        <w:t xml:space="preserve"> (Табл. 3)</w:t>
      </w:r>
      <w:r>
        <w:rPr>
          <w:sz w:val="24"/>
          <w:szCs w:val="24"/>
        </w:rPr>
        <w:t xml:space="preserve"> в специально отведённой области, называемой словарём параметров. Значения из словаря параметров могут быть использованы как программой-загрузчиком для идентификации ячейки в процессе перепрограммирования по линии </w:t>
      </w:r>
      <w:r>
        <w:rPr>
          <w:sz w:val="24"/>
          <w:szCs w:val="24"/>
          <w:lang w:val="en-US"/>
        </w:rPr>
        <w:t>CAN</w:t>
      </w:r>
      <w:r>
        <w:rPr>
          <w:sz w:val="24"/>
          <w:szCs w:val="24"/>
        </w:rPr>
        <w:t xml:space="preserve">, так и основной программой для получения значения каких-либо постоянных свойств, например, версий программного обеспечения для формирования ответа на запрос </w:t>
      </w:r>
      <w:r>
        <w:rPr>
          <w:sz w:val="24"/>
          <w:szCs w:val="24"/>
          <w:lang w:val="en-US"/>
        </w:rPr>
        <w:t>AUX</w:t>
      </w:r>
      <w:r w:rsidRPr="001A34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RESOURCE</w:t>
      </w:r>
      <w:r>
        <w:rPr>
          <w:sz w:val="24"/>
          <w:szCs w:val="24"/>
        </w:rPr>
        <w:t xml:space="preserve">. </w:t>
      </w:r>
      <w:r w:rsidR="005711AB">
        <w:rPr>
          <w:sz w:val="24"/>
          <w:szCs w:val="24"/>
        </w:rPr>
        <w:t>Формат хранения свойств представлен в</w:t>
      </w:r>
      <w:proofErr w:type="gramStart"/>
      <w:r w:rsidR="005711AB">
        <w:rPr>
          <w:sz w:val="24"/>
          <w:szCs w:val="24"/>
        </w:rPr>
        <w:t xml:space="preserve"> Т</w:t>
      </w:r>
      <w:proofErr w:type="gramEnd"/>
      <w:r w:rsidR="005711AB">
        <w:rPr>
          <w:sz w:val="24"/>
          <w:szCs w:val="24"/>
        </w:rPr>
        <w:t xml:space="preserve">абл. </w:t>
      </w:r>
      <w:r w:rsidR="00AA6561">
        <w:rPr>
          <w:sz w:val="24"/>
          <w:szCs w:val="24"/>
        </w:rPr>
        <w:t>4</w:t>
      </w:r>
      <w:r w:rsidR="005711AB">
        <w:rPr>
          <w:sz w:val="24"/>
          <w:szCs w:val="24"/>
        </w:rPr>
        <w:t xml:space="preserve">. Всего может быть не более 50 свойств. </w:t>
      </w:r>
    </w:p>
    <w:p w:rsidR="00F9382B" w:rsidRDefault="00F9382B" w:rsidP="00F9382B">
      <w:pPr>
        <w:ind w:firstLine="708"/>
        <w:jc w:val="both"/>
        <w:rPr>
          <w:sz w:val="20"/>
          <w:szCs w:val="20"/>
        </w:rPr>
      </w:pPr>
      <w:r w:rsidRPr="00D81E54">
        <w:rPr>
          <w:sz w:val="20"/>
          <w:szCs w:val="20"/>
        </w:rPr>
        <w:t xml:space="preserve">Таблица </w:t>
      </w:r>
      <w:r w:rsidR="00AA6561">
        <w:rPr>
          <w:sz w:val="20"/>
          <w:szCs w:val="20"/>
        </w:rPr>
        <w:t>3</w:t>
      </w:r>
      <w:r w:rsidRPr="00D81E54">
        <w:rPr>
          <w:sz w:val="20"/>
          <w:szCs w:val="20"/>
        </w:rPr>
        <w:t>. Параметры, идентифицирующие ячейку</w:t>
      </w:r>
    </w:p>
    <w:tbl>
      <w:tblPr>
        <w:tblStyle w:val="a3"/>
        <w:tblW w:w="0" w:type="auto"/>
        <w:jc w:val="center"/>
        <w:tblLook w:val="04A0"/>
      </w:tblPr>
      <w:tblGrid>
        <w:gridCol w:w="923"/>
        <w:gridCol w:w="5563"/>
      </w:tblGrid>
      <w:tr w:rsidR="00F9382B" w:rsidTr="00F9382B">
        <w:trPr>
          <w:jc w:val="center"/>
        </w:trPr>
        <w:tc>
          <w:tcPr>
            <w:tcW w:w="923" w:type="dxa"/>
          </w:tcPr>
          <w:p w:rsidR="00F9382B" w:rsidRPr="00627C23" w:rsidRDefault="00F9382B" w:rsidP="004C7755">
            <w:pPr>
              <w:jc w:val="center"/>
              <w:rPr>
                <w:b/>
              </w:rPr>
            </w:pPr>
            <w:r w:rsidRPr="00627C23">
              <w:rPr>
                <w:b/>
              </w:rPr>
              <w:t>Код (ключ)</w:t>
            </w:r>
          </w:p>
        </w:tc>
        <w:tc>
          <w:tcPr>
            <w:tcW w:w="5563" w:type="dxa"/>
          </w:tcPr>
          <w:p w:rsidR="00F9382B" w:rsidRPr="00627C23" w:rsidRDefault="00F9382B" w:rsidP="004C7755">
            <w:pPr>
              <w:jc w:val="center"/>
              <w:rPr>
                <w:b/>
              </w:rPr>
            </w:pPr>
            <w:r w:rsidRPr="00627C23">
              <w:rPr>
                <w:b/>
              </w:rPr>
              <w:t>Свойство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r>
              <w:t>Версия программы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2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proofErr w:type="spellStart"/>
            <w:r>
              <w:t>Подверсия</w:t>
            </w:r>
            <w:proofErr w:type="spellEnd"/>
            <w:r>
              <w:t xml:space="preserve"> программы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6</w:t>
            </w:r>
          </w:p>
        </w:tc>
        <w:tc>
          <w:tcPr>
            <w:tcW w:w="5563" w:type="dxa"/>
          </w:tcPr>
          <w:p w:rsidR="00F9382B" w:rsidRDefault="00F9382B" w:rsidP="00F9382B">
            <w:pPr>
              <w:jc w:val="center"/>
            </w:pPr>
            <w:r>
              <w:t>Контрольная сумма программы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…</w:t>
            </w:r>
          </w:p>
        </w:tc>
        <w:tc>
          <w:tcPr>
            <w:tcW w:w="5563" w:type="dxa"/>
          </w:tcPr>
          <w:p w:rsidR="00F9382B" w:rsidRDefault="00F9382B" w:rsidP="00F9382B">
            <w:pPr>
              <w:jc w:val="center"/>
            </w:pPr>
            <w:r>
              <w:t>…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129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r w:rsidRPr="00973C9A">
              <w:t>ID ячейки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130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r w:rsidRPr="00973C9A">
              <w:t>Номер программного модуля</w:t>
            </w:r>
          </w:p>
        </w:tc>
      </w:tr>
      <w:tr w:rsidR="00F9382B" w:rsidTr="00F9382B">
        <w:trPr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131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r w:rsidRPr="00973C9A">
              <w:t>Серийный номер блока</w:t>
            </w:r>
          </w:p>
        </w:tc>
      </w:tr>
      <w:tr w:rsidR="00F9382B" w:rsidTr="00F9382B">
        <w:trPr>
          <w:trHeight w:val="315"/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133</w:t>
            </w:r>
          </w:p>
        </w:tc>
        <w:tc>
          <w:tcPr>
            <w:tcW w:w="5563" w:type="dxa"/>
          </w:tcPr>
          <w:p w:rsidR="00F9382B" w:rsidRDefault="00F9382B" w:rsidP="004C7755">
            <w:pPr>
              <w:jc w:val="center"/>
            </w:pPr>
            <w:r w:rsidRPr="00973C9A">
              <w:t xml:space="preserve">Номер канала (полукомплекта): 1, 2, 3, </w:t>
            </w:r>
            <w:r>
              <w:t>…</w:t>
            </w:r>
          </w:p>
        </w:tc>
      </w:tr>
      <w:tr w:rsidR="00F9382B" w:rsidTr="00F9382B">
        <w:trPr>
          <w:trHeight w:val="226"/>
          <w:jc w:val="center"/>
        </w:trPr>
        <w:tc>
          <w:tcPr>
            <w:tcW w:w="923" w:type="dxa"/>
          </w:tcPr>
          <w:p w:rsidR="00F9382B" w:rsidRDefault="00F9382B" w:rsidP="004C7755">
            <w:pPr>
              <w:jc w:val="center"/>
            </w:pPr>
            <w:r>
              <w:t>134</w:t>
            </w:r>
          </w:p>
        </w:tc>
        <w:tc>
          <w:tcPr>
            <w:tcW w:w="5563" w:type="dxa"/>
          </w:tcPr>
          <w:p w:rsidR="00F9382B" w:rsidRDefault="00F9382B" w:rsidP="00F9382B">
            <w:pPr>
              <w:jc w:val="center"/>
            </w:pPr>
            <w:r w:rsidRPr="00973C9A">
              <w:t>Модификация ячейки</w:t>
            </w:r>
          </w:p>
        </w:tc>
      </w:tr>
    </w:tbl>
    <w:p w:rsidR="00F9382B" w:rsidRDefault="00F9382B" w:rsidP="00F9382B">
      <w:pPr>
        <w:ind w:firstLine="708"/>
        <w:jc w:val="center"/>
        <w:rPr>
          <w:sz w:val="20"/>
          <w:szCs w:val="20"/>
        </w:rPr>
      </w:pPr>
    </w:p>
    <w:p w:rsidR="00F9382B" w:rsidRPr="00F9382B" w:rsidRDefault="00F9382B" w:rsidP="00F9382B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="00AA6561">
        <w:rPr>
          <w:sz w:val="20"/>
          <w:szCs w:val="20"/>
        </w:rPr>
        <w:t>4</w:t>
      </w:r>
      <w:r>
        <w:rPr>
          <w:sz w:val="20"/>
          <w:szCs w:val="20"/>
        </w:rPr>
        <w:t>. Словарь свой</w:t>
      </w:r>
      <w:proofErr w:type="gramStart"/>
      <w:r>
        <w:rPr>
          <w:sz w:val="20"/>
          <w:szCs w:val="20"/>
        </w:rPr>
        <w:t>ств пр</w:t>
      </w:r>
      <w:proofErr w:type="gramEnd"/>
      <w:r>
        <w:rPr>
          <w:sz w:val="20"/>
          <w:szCs w:val="20"/>
        </w:rPr>
        <w:t>ограммы</w:t>
      </w:r>
    </w:p>
    <w:tbl>
      <w:tblPr>
        <w:tblStyle w:val="a3"/>
        <w:tblW w:w="0" w:type="auto"/>
        <w:tblLook w:val="04A0"/>
      </w:tblPr>
      <w:tblGrid>
        <w:gridCol w:w="1456"/>
        <w:gridCol w:w="1597"/>
        <w:gridCol w:w="1518"/>
        <w:gridCol w:w="381"/>
        <w:gridCol w:w="381"/>
        <w:gridCol w:w="381"/>
        <w:gridCol w:w="381"/>
        <w:gridCol w:w="1518"/>
        <w:gridCol w:w="372"/>
        <w:gridCol w:w="371"/>
        <w:gridCol w:w="371"/>
        <w:gridCol w:w="489"/>
        <w:gridCol w:w="355"/>
      </w:tblGrid>
      <w:tr w:rsidR="00FC0BFB" w:rsidTr="00EA73D4"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Смещение</w:t>
            </w:r>
            <w:r w:rsidR="00FC0BFB">
              <w:rPr>
                <w:b/>
              </w:rPr>
              <w:t xml:space="preserve"> (байт)</w:t>
            </w:r>
          </w:p>
        </w:tc>
        <w:tc>
          <w:tcPr>
            <w:tcW w:w="0" w:type="auto"/>
          </w:tcPr>
          <w:p w:rsidR="00EA73D4" w:rsidRPr="00FE27D9" w:rsidRDefault="00EA73D4" w:rsidP="00FE27D9">
            <w:pPr>
              <w:jc w:val="center"/>
            </w:pPr>
            <w:r w:rsidRPr="00FE27D9">
              <w:t>0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FC0BFB" w:rsidTr="00EA73D4"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 w:rsidRPr="00A30A7E">
              <w:rPr>
                <w:b/>
              </w:rPr>
              <w:t>Назначение</w:t>
            </w:r>
          </w:p>
        </w:tc>
        <w:tc>
          <w:tcPr>
            <w:tcW w:w="0" w:type="auto"/>
          </w:tcPr>
          <w:p w:rsidR="00EA73D4" w:rsidRPr="005711AB" w:rsidRDefault="00EA73D4" w:rsidP="00FE27D9">
            <w:pPr>
              <w:jc w:val="center"/>
            </w:pPr>
            <w:r w:rsidRPr="00FE27D9">
              <w:t>Количе</w:t>
            </w:r>
            <w:r>
              <w:t xml:space="preserve">ство параметров </w:t>
            </w: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:rsidR="00EA73D4" w:rsidRPr="00FE27D9" w:rsidRDefault="00EA73D4" w:rsidP="00BA78F0">
            <w:pPr>
              <w:jc w:val="center"/>
            </w:pPr>
            <w:r>
              <w:t>Код  (ключ) параметра №1</w:t>
            </w:r>
          </w:p>
        </w:tc>
        <w:tc>
          <w:tcPr>
            <w:tcW w:w="0" w:type="auto"/>
            <w:gridSpan w:val="4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 w:rsidRPr="00BA78F0">
              <w:t xml:space="preserve">Значение </w:t>
            </w:r>
            <w:r>
              <w:t>параметра №1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t>Код  (ключ) параметра №2</w:t>
            </w:r>
          </w:p>
        </w:tc>
        <w:tc>
          <w:tcPr>
            <w:tcW w:w="0" w:type="auto"/>
            <w:gridSpan w:val="4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 w:rsidRPr="00BA78F0">
              <w:t xml:space="preserve">Значение </w:t>
            </w:r>
            <w:r>
              <w:t>параметра №2</w:t>
            </w:r>
          </w:p>
        </w:tc>
        <w:tc>
          <w:tcPr>
            <w:tcW w:w="0" w:type="auto"/>
          </w:tcPr>
          <w:p w:rsidR="00EA73D4" w:rsidRDefault="00EA73D4" w:rsidP="00FE27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:rsidR="001A34D0" w:rsidRDefault="00741356" w:rsidP="00FE155E">
      <w:pPr>
        <w:pStyle w:val="1"/>
        <w:numPr>
          <w:ilvl w:val="0"/>
          <w:numId w:val="4"/>
        </w:numPr>
      </w:pPr>
      <w:r>
        <w:lastRenderedPageBreak/>
        <w:t>Описание алгоритма взаимодействия основной программы с программой-загрузчиком</w:t>
      </w:r>
    </w:p>
    <w:p w:rsidR="007B247C" w:rsidRPr="007B247C" w:rsidRDefault="007B247C" w:rsidP="00C4533D">
      <w:pPr>
        <w:ind w:firstLine="708"/>
        <w:jc w:val="both"/>
      </w:pPr>
      <w:r>
        <w:t xml:space="preserve">Для корректного функционирования механизма обновления </w:t>
      </w:r>
      <w:proofErr w:type="gramStart"/>
      <w:r>
        <w:t>ПО</w:t>
      </w:r>
      <w:proofErr w:type="gramEnd"/>
      <w:r>
        <w:t xml:space="preserve"> </w:t>
      </w:r>
      <w:proofErr w:type="spellStart"/>
      <w:proofErr w:type="gramStart"/>
      <w:r>
        <w:t>по</w:t>
      </w:r>
      <w:proofErr w:type="spellEnd"/>
      <w:proofErr w:type="gramEnd"/>
      <w:r>
        <w:t xml:space="preserve"> линии </w:t>
      </w:r>
      <w:r>
        <w:rPr>
          <w:lang w:val="en-US"/>
        </w:rPr>
        <w:t>CAN</w:t>
      </w:r>
      <w:r w:rsidRPr="007B247C">
        <w:t xml:space="preserve"> </w:t>
      </w:r>
      <w:r>
        <w:t>в основной программе должна быть предусмотрена возможность обработки команды на инициализацию режима программирования</w:t>
      </w:r>
      <w:r w:rsidR="00040BB5" w:rsidRPr="00040BB5">
        <w:t xml:space="preserve"> </w:t>
      </w:r>
      <w:r w:rsidR="00040BB5" w:rsidRPr="004B4A27">
        <w:rPr>
          <w:b/>
        </w:rPr>
        <w:t>FU_INIT</w:t>
      </w:r>
      <w:r w:rsidR="00040BB5" w:rsidRPr="00040BB5">
        <w:t xml:space="preserve"> (</w:t>
      </w:r>
      <w:r w:rsidR="00040BB5">
        <w:t>дескриптор 66</w:t>
      </w:r>
      <w:r w:rsidR="00040BB5">
        <w:rPr>
          <w:lang w:val="en-US"/>
        </w:rPr>
        <w:t>A</w:t>
      </w:r>
      <w:r w:rsidR="00040BB5" w:rsidRPr="00040BB5">
        <w:t>8)</w:t>
      </w:r>
      <w:r w:rsidR="00651A00">
        <w:t>.</w:t>
      </w:r>
    </w:p>
    <w:p w:rsidR="004151DA" w:rsidRDefault="00C97AB9" w:rsidP="00C4533D">
      <w:pPr>
        <w:ind w:firstLine="708"/>
        <w:jc w:val="both"/>
      </w:pPr>
      <w:r>
        <w:t xml:space="preserve">При приёме команды </w:t>
      </w:r>
      <w:r w:rsidR="00040BB5" w:rsidRPr="004B4A27">
        <w:rPr>
          <w:b/>
        </w:rPr>
        <w:t>FU_INIT</w:t>
      </w:r>
      <w:r w:rsidR="00040BB5">
        <w:t xml:space="preserve"> </w:t>
      </w:r>
      <w:r w:rsidR="007B247C">
        <w:t xml:space="preserve">основная программа </w:t>
      </w:r>
      <w:r w:rsidR="00D81E54">
        <w:t>считывает</w:t>
      </w:r>
      <w:r>
        <w:t xml:space="preserve"> значения идентифицирующих ячейку параметров</w:t>
      </w:r>
      <w:r w:rsidR="00106EA9">
        <w:t xml:space="preserve"> </w:t>
      </w:r>
      <w:r>
        <w:t xml:space="preserve">из </w:t>
      </w:r>
      <w:r w:rsidR="007B247C">
        <w:t>словаря свойств</w:t>
      </w:r>
      <w:r>
        <w:t xml:space="preserve"> ячейки (Табл. 1</w:t>
      </w:r>
      <w:r w:rsidR="00D81E54">
        <w:t xml:space="preserve">, </w:t>
      </w:r>
      <w:r w:rsidR="00AA6561">
        <w:t>2</w:t>
      </w:r>
      <w:r>
        <w:t>)</w:t>
      </w:r>
      <w:r w:rsidR="00106EA9">
        <w:t xml:space="preserve"> и сравнивает их со значениями, содержащимися в команде (Табл</w:t>
      </w:r>
      <w:r w:rsidR="002343A9">
        <w:t>.</w:t>
      </w:r>
      <w:r w:rsidR="00106EA9">
        <w:t xml:space="preserve"> </w:t>
      </w:r>
      <w:r w:rsidR="002343A9">
        <w:t>5</w:t>
      </w:r>
      <w:r w:rsidR="00106EA9">
        <w:t>)</w:t>
      </w:r>
      <w:r>
        <w:t xml:space="preserve">.  </w:t>
      </w:r>
      <w:r w:rsidR="00106EA9">
        <w:t xml:space="preserve">Если все значения одноимённых параметров, полученных из команды по </w:t>
      </w:r>
      <w:r w:rsidR="00106EA9">
        <w:rPr>
          <w:lang w:val="en-US"/>
        </w:rPr>
        <w:t>CAN</w:t>
      </w:r>
      <w:r w:rsidR="00106EA9">
        <w:t>,</w:t>
      </w:r>
      <w:r w:rsidR="00106EA9" w:rsidRPr="00106EA9">
        <w:t xml:space="preserve"> </w:t>
      </w:r>
      <w:r w:rsidR="00106EA9">
        <w:t xml:space="preserve">совпадают со значениями, считанными из </w:t>
      </w:r>
      <w:r w:rsidR="007B247C">
        <w:t>словаря свойств</w:t>
      </w:r>
      <w:r w:rsidR="00106EA9">
        <w:t>, то производится программный сброс ячейки, что приводит к вызову программы-загрузчика.  Если в команде</w:t>
      </w:r>
      <w:r w:rsidR="00040BB5" w:rsidRPr="00040BB5">
        <w:t xml:space="preserve"> </w:t>
      </w:r>
      <w:r w:rsidR="00040BB5" w:rsidRPr="004B4A27">
        <w:rPr>
          <w:b/>
        </w:rPr>
        <w:t>FU_INIT</w:t>
      </w:r>
      <w:r w:rsidR="00106EA9">
        <w:t xml:space="preserve"> значения </w:t>
      </w:r>
      <w:r w:rsidR="007B247C">
        <w:t xml:space="preserve">некоторых параметров </w:t>
      </w:r>
      <w:r w:rsidR="00106EA9">
        <w:t xml:space="preserve">равны нулю, а остальные, не равные нулю, совпадают со значениями, считанными из </w:t>
      </w:r>
      <w:r w:rsidR="007B247C">
        <w:t>словаря свойств</w:t>
      </w:r>
      <w:r w:rsidR="00627C23">
        <w:t xml:space="preserve">, то основная программа формирует ответное </w:t>
      </w:r>
      <w:r w:rsidR="00627C23">
        <w:rPr>
          <w:lang w:val="en-US"/>
        </w:rPr>
        <w:t>CAN</w:t>
      </w:r>
      <w:r w:rsidR="00627C23" w:rsidRPr="00627C23">
        <w:t>-</w:t>
      </w:r>
      <w:r w:rsidR="00627C23">
        <w:t>сообщение</w:t>
      </w:r>
      <w:r w:rsidR="002343A9" w:rsidRPr="002343A9">
        <w:t xml:space="preserve"> </w:t>
      </w:r>
      <w:r w:rsidR="002343A9" w:rsidRPr="002343A9">
        <w:rPr>
          <w:b/>
        </w:rPr>
        <w:t>FU_DEV</w:t>
      </w:r>
      <w:r w:rsidR="002343A9" w:rsidRPr="002343A9">
        <w:t>,</w:t>
      </w:r>
      <w:r w:rsidR="002343A9">
        <w:t xml:space="preserve"> имеющее дескриптор </w:t>
      </w:r>
      <w:r w:rsidR="002343A9" w:rsidRPr="002343A9">
        <w:rPr>
          <w:b/>
        </w:rPr>
        <w:t>0</w:t>
      </w:r>
      <w:r w:rsidR="002343A9" w:rsidRPr="002343A9">
        <w:rPr>
          <w:b/>
          <w:lang w:val="en-US"/>
        </w:rPr>
        <w:t>x</w:t>
      </w:r>
      <w:r w:rsidR="002343A9" w:rsidRPr="002343A9">
        <w:rPr>
          <w:b/>
        </w:rPr>
        <w:t>66E8</w:t>
      </w:r>
      <w:r w:rsidR="002343A9">
        <w:t>,</w:t>
      </w:r>
      <w:r w:rsidR="00627C23">
        <w:t xml:space="preserve"> с полным набором значений параметров, идентифицирующих ячейку</w:t>
      </w:r>
      <w:r w:rsidR="00255E26">
        <w:t xml:space="preserve"> </w:t>
      </w:r>
      <w:r w:rsidR="002343A9" w:rsidRPr="002343A9">
        <w:t>(</w:t>
      </w:r>
      <w:r w:rsidR="002343A9">
        <w:t>Табл. 6</w:t>
      </w:r>
      <w:r w:rsidR="002343A9" w:rsidRPr="002343A9">
        <w:t>)</w:t>
      </w:r>
      <w:r w:rsidR="00106EA9">
        <w:t>.</w:t>
      </w:r>
      <w:r w:rsidR="00627C23">
        <w:t xml:space="preserve"> Программный сброс в этом случае не производится. Если же имеется хотя бы одно несовпадение, и при этом не совпадающие значения не равны нулю, то данная команда игнорируется.</w:t>
      </w:r>
      <w:r w:rsidR="007B247C">
        <w:t xml:space="preserve"> </w:t>
      </w:r>
    </w:p>
    <w:p w:rsidR="00F9382B" w:rsidRDefault="00040BB5" w:rsidP="00F9382B">
      <w:pPr>
        <w:ind w:firstLine="708"/>
        <w:jc w:val="both"/>
      </w:pPr>
      <w:r>
        <w:t xml:space="preserve">Таким образом, команда </w:t>
      </w:r>
      <w:r w:rsidRPr="004B4A27">
        <w:rPr>
          <w:b/>
          <w:lang w:val="en-US"/>
        </w:rPr>
        <w:t>FU</w:t>
      </w:r>
      <w:r w:rsidRPr="004B4A27">
        <w:rPr>
          <w:b/>
        </w:rPr>
        <w:t>_</w:t>
      </w:r>
      <w:r w:rsidRPr="004B4A27">
        <w:rPr>
          <w:b/>
          <w:lang w:val="en-US"/>
        </w:rPr>
        <w:t>INIT</w:t>
      </w:r>
      <w:r>
        <w:t xml:space="preserve">, </w:t>
      </w:r>
      <w:r w:rsidR="00EB3165">
        <w:t xml:space="preserve">все </w:t>
      </w:r>
      <w:r>
        <w:t xml:space="preserve">значения полей которой отличны от нуля, является командой на программный сброс ячейки, значения свойств которой совпадают с соответствующими значениями, переданными в команде. А команда </w:t>
      </w:r>
      <w:r w:rsidRPr="004B4A27">
        <w:rPr>
          <w:b/>
          <w:lang w:val="en-US"/>
        </w:rPr>
        <w:t>FU</w:t>
      </w:r>
      <w:r w:rsidRPr="004B4A27">
        <w:rPr>
          <w:b/>
        </w:rPr>
        <w:t>_</w:t>
      </w:r>
      <w:r w:rsidRPr="004B4A27">
        <w:rPr>
          <w:b/>
          <w:lang w:val="en-US"/>
        </w:rPr>
        <w:t>INIT</w:t>
      </w:r>
      <w:r>
        <w:t>,</w:t>
      </w:r>
      <w:r w:rsidR="004A3EAF">
        <w:t xml:space="preserve"> некоторые</w:t>
      </w:r>
      <w:r>
        <w:t xml:space="preserve"> поля которой содержат нулевые значения, является командой на запрос </w:t>
      </w:r>
      <w:r w:rsidR="004A3EAF">
        <w:t>значений свойств ячеек</w:t>
      </w:r>
      <w:r w:rsidR="00EC3341">
        <w:t>, причём отвечают только те ячейки, значения свойств которых совпадают с соответствующими ненулевыми значениями в команде.</w:t>
      </w:r>
    </w:p>
    <w:p w:rsidR="00F9382B" w:rsidRPr="004A3EAF" w:rsidRDefault="00F9382B" w:rsidP="00F9382B">
      <w:pPr>
        <w:ind w:firstLine="708"/>
        <w:jc w:val="both"/>
      </w:pPr>
    </w:p>
    <w:p w:rsidR="00EC7D50" w:rsidRDefault="00F9382B" w:rsidP="00F9382B">
      <w:pPr>
        <w:ind w:firstLine="708"/>
        <w:jc w:val="center"/>
      </w:pPr>
      <w:r w:rsidRPr="00D81E54">
        <w:rPr>
          <w:sz w:val="20"/>
          <w:szCs w:val="20"/>
        </w:rPr>
        <w:t xml:space="preserve">Таблица </w:t>
      </w:r>
      <w:r w:rsidR="002343A9">
        <w:rPr>
          <w:sz w:val="20"/>
          <w:szCs w:val="20"/>
        </w:rPr>
        <w:t>5</w:t>
      </w:r>
      <w:r w:rsidRPr="00D81E54">
        <w:rPr>
          <w:sz w:val="20"/>
          <w:szCs w:val="20"/>
        </w:rPr>
        <w:t xml:space="preserve">. Формат команды на </w:t>
      </w:r>
      <w:r>
        <w:rPr>
          <w:sz w:val="20"/>
          <w:szCs w:val="20"/>
        </w:rPr>
        <w:t>инициализацию перепрограммирования</w:t>
      </w:r>
      <w:r w:rsidRPr="00D81E54">
        <w:rPr>
          <w:sz w:val="20"/>
          <w:szCs w:val="20"/>
        </w:rPr>
        <w:t xml:space="preserve"> ячейки</w:t>
      </w:r>
      <w:r w:rsidRPr="00040BB5">
        <w:rPr>
          <w:sz w:val="20"/>
          <w:szCs w:val="20"/>
        </w:rPr>
        <w:t xml:space="preserve"> </w:t>
      </w:r>
      <w:r w:rsidRPr="004B4A27">
        <w:rPr>
          <w:b/>
        </w:rPr>
        <w:t>FU_INIT</w:t>
      </w:r>
    </w:p>
    <w:tbl>
      <w:tblPr>
        <w:tblStyle w:val="a3"/>
        <w:tblW w:w="0" w:type="auto"/>
        <w:jc w:val="center"/>
        <w:tblLook w:val="04A0"/>
      </w:tblPr>
      <w:tblGrid>
        <w:gridCol w:w="817"/>
        <w:gridCol w:w="709"/>
        <w:gridCol w:w="2410"/>
      </w:tblGrid>
      <w:tr w:rsidR="004151DA" w:rsidTr="00D81E54">
        <w:trPr>
          <w:jc w:val="center"/>
        </w:trPr>
        <w:tc>
          <w:tcPr>
            <w:tcW w:w="817" w:type="dxa"/>
          </w:tcPr>
          <w:p w:rsidR="004151DA" w:rsidRPr="00627C23" w:rsidRDefault="004151DA" w:rsidP="00464E81">
            <w:pPr>
              <w:jc w:val="center"/>
              <w:rPr>
                <w:b/>
              </w:rPr>
            </w:pPr>
            <w:r w:rsidRPr="00627C23">
              <w:rPr>
                <w:b/>
              </w:rPr>
              <w:t>Байт</w:t>
            </w:r>
          </w:p>
        </w:tc>
        <w:tc>
          <w:tcPr>
            <w:tcW w:w="709" w:type="dxa"/>
          </w:tcPr>
          <w:p w:rsidR="004151DA" w:rsidRPr="00627C23" w:rsidRDefault="002F35BA" w:rsidP="00464E81">
            <w:pPr>
              <w:jc w:val="center"/>
              <w:rPr>
                <w:b/>
              </w:rPr>
            </w:pPr>
            <w:r w:rsidRPr="00627C23">
              <w:rPr>
                <w:b/>
              </w:rPr>
              <w:t>Бит</w:t>
            </w:r>
          </w:p>
        </w:tc>
        <w:tc>
          <w:tcPr>
            <w:tcW w:w="2410" w:type="dxa"/>
          </w:tcPr>
          <w:p w:rsidR="004151DA" w:rsidRPr="00627C23" w:rsidRDefault="00464E81" w:rsidP="00464E81">
            <w:pPr>
              <w:jc w:val="center"/>
              <w:rPr>
                <w:b/>
              </w:rPr>
            </w:pPr>
            <w:r w:rsidRPr="00627C23">
              <w:rPr>
                <w:b/>
              </w:rPr>
              <w:t>Со</w:t>
            </w:r>
            <w:r w:rsidR="00EC7D50" w:rsidRPr="00627C23">
              <w:rPr>
                <w:b/>
              </w:rPr>
              <w:t>держ</w:t>
            </w:r>
            <w:r w:rsidR="00627C23">
              <w:rPr>
                <w:b/>
              </w:rPr>
              <w:t>имое</w:t>
            </w:r>
          </w:p>
        </w:tc>
      </w:tr>
      <w:tr w:rsidR="002F35BA" w:rsidTr="00D81E54">
        <w:trPr>
          <w:trHeight w:val="150"/>
          <w:jc w:val="center"/>
        </w:trPr>
        <w:tc>
          <w:tcPr>
            <w:tcW w:w="817" w:type="dxa"/>
            <w:vMerge w:val="restart"/>
          </w:tcPr>
          <w:p w:rsidR="002F35BA" w:rsidRDefault="00464E81" w:rsidP="00464E8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2F35BA" w:rsidRDefault="00464E81" w:rsidP="00464E81">
            <w:pPr>
              <w:jc w:val="center"/>
            </w:pPr>
            <w:r>
              <w:t xml:space="preserve">= </w:t>
            </w:r>
            <w:r w:rsidR="002F35BA">
              <w:t>07</w:t>
            </w:r>
          </w:p>
        </w:tc>
      </w:tr>
      <w:tr w:rsidR="002F35BA" w:rsidTr="00D81E54">
        <w:trPr>
          <w:trHeight w:val="120"/>
          <w:jc w:val="center"/>
        </w:trPr>
        <w:tc>
          <w:tcPr>
            <w:tcW w:w="817" w:type="dxa"/>
            <w:vMerge/>
          </w:tcPr>
          <w:p w:rsidR="002F35BA" w:rsidRDefault="002F35BA" w:rsidP="00464E81">
            <w:pPr>
              <w:jc w:val="center"/>
            </w:pP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2F35BA" w:rsidRDefault="002F35BA" w:rsidP="00464E81">
            <w:pPr>
              <w:jc w:val="center"/>
            </w:pPr>
          </w:p>
        </w:tc>
      </w:tr>
      <w:tr w:rsidR="002F35BA" w:rsidTr="00D81E54">
        <w:trPr>
          <w:trHeight w:val="135"/>
          <w:jc w:val="center"/>
        </w:trPr>
        <w:tc>
          <w:tcPr>
            <w:tcW w:w="817" w:type="dxa"/>
            <w:vMerge w:val="restart"/>
          </w:tcPr>
          <w:p w:rsidR="002F35BA" w:rsidRDefault="00464E81" w:rsidP="00464E81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2F35BA" w:rsidRDefault="00464E81" w:rsidP="00464E81">
            <w:pPr>
              <w:jc w:val="center"/>
            </w:pPr>
            <w:r>
              <w:t xml:space="preserve">= </w:t>
            </w:r>
            <w:r w:rsidR="002F35BA">
              <w:t>01</w:t>
            </w:r>
          </w:p>
        </w:tc>
      </w:tr>
      <w:tr w:rsidR="002F35BA" w:rsidTr="00D81E54">
        <w:trPr>
          <w:trHeight w:val="135"/>
          <w:jc w:val="center"/>
        </w:trPr>
        <w:tc>
          <w:tcPr>
            <w:tcW w:w="817" w:type="dxa"/>
            <w:vMerge/>
          </w:tcPr>
          <w:p w:rsidR="002F35BA" w:rsidRDefault="002F35BA" w:rsidP="00464E81">
            <w:pPr>
              <w:jc w:val="center"/>
            </w:pP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2F35BA" w:rsidRDefault="002F35BA" w:rsidP="00464E81">
            <w:pPr>
              <w:jc w:val="center"/>
            </w:pPr>
          </w:p>
        </w:tc>
      </w:tr>
      <w:tr w:rsidR="00464E81" w:rsidTr="00D81E54">
        <w:trPr>
          <w:trHeight w:val="150"/>
          <w:jc w:val="center"/>
        </w:trPr>
        <w:tc>
          <w:tcPr>
            <w:tcW w:w="817" w:type="dxa"/>
            <w:vMerge w:val="restart"/>
          </w:tcPr>
          <w:p w:rsidR="00464E81" w:rsidRDefault="00464E81" w:rsidP="00464E81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464E81" w:rsidRDefault="00464E81" w:rsidP="00464E81">
            <w:pPr>
              <w:jc w:val="center"/>
            </w:pPr>
            <w:r>
              <w:t>ID ячейки</w:t>
            </w:r>
          </w:p>
        </w:tc>
      </w:tr>
      <w:tr w:rsidR="00464E81" w:rsidTr="00D81E54">
        <w:trPr>
          <w:trHeight w:val="120"/>
          <w:jc w:val="center"/>
        </w:trPr>
        <w:tc>
          <w:tcPr>
            <w:tcW w:w="817" w:type="dxa"/>
            <w:vMerge/>
          </w:tcPr>
          <w:p w:rsidR="00464E81" w:rsidRDefault="00464E81" w:rsidP="00464E81">
            <w:pPr>
              <w:jc w:val="center"/>
            </w:pP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464E81" w:rsidRDefault="00464E81" w:rsidP="00464E81">
            <w:pPr>
              <w:jc w:val="center"/>
            </w:pPr>
          </w:p>
        </w:tc>
      </w:tr>
      <w:tr w:rsidR="00464E81" w:rsidTr="00D81E54">
        <w:trPr>
          <w:trHeight w:val="135"/>
          <w:jc w:val="center"/>
        </w:trPr>
        <w:tc>
          <w:tcPr>
            <w:tcW w:w="817" w:type="dxa"/>
            <w:vMerge w:val="restart"/>
          </w:tcPr>
          <w:p w:rsidR="00464E81" w:rsidRDefault="00464E81" w:rsidP="00464E81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  <w:vAlign w:val="center"/>
          </w:tcPr>
          <w:p w:rsidR="00464E81" w:rsidRDefault="00464E81" w:rsidP="00464E81">
            <w:pPr>
              <w:jc w:val="center"/>
            </w:pPr>
          </w:p>
        </w:tc>
      </w:tr>
      <w:tr w:rsidR="00464E81" w:rsidTr="00D81E54">
        <w:trPr>
          <w:trHeight w:val="120"/>
          <w:jc w:val="center"/>
        </w:trPr>
        <w:tc>
          <w:tcPr>
            <w:tcW w:w="817" w:type="dxa"/>
            <w:vMerge/>
          </w:tcPr>
          <w:p w:rsidR="00464E81" w:rsidRDefault="00464E81" w:rsidP="00464E81">
            <w:pPr>
              <w:jc w:val="center"/>
            </w:pP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Align w:val="center"/>
          </w:tcPr>
          <w:p w:rsidR="00464E81" w:rsidRDefault="00464E81" w:rsidP="00464E81">
            <w:pPr>
              <w:jc w:val="center"/>
            </w:pPr>
            <w:r>
              <w:t>Модификация ячейки</w:t>
            </w:r>
          </w:p>
        </w:tc>
      </w:tr>
      <w:tr w:rsidR="002F35BA" w:rsidTr="00D81E54">
        <w:trPr>
          <w:trHeight w:val="165"/>
          <w:jc w:val="center"/>
        </w:trPr>
        <w:tc>
          <w:tcPr>
            <w:tcW w:w="817" w:type="dxa"/>
            <w:vMerge w:val="restart"/>
          </w:tcPr>
          <w:p w:rsidR="002F35BA" w:rsidRDefault="00464E81" w:rsidP="00464E81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2F35BA" w:rsidRDefault="00464E81" w:rsidP="00464E81">
            <w:pPr>
              <w:jc w:val="center"/>
            </w:pPr>
            <w:r>
              <w:t>Номер программного модуля</w:t>
            </w:r>
          </w:p>
        </w:tc>
      </w:tr>
      <w:tr w:rsidR="002F35BA" w:rsidTr="00D81E54">
        <w:trPr>
          <w:trHeight w:val="90"/>
          <w:jc w:val="center"/>
        </w:trPr>
        <w:tc>
          <w:tcPr>
            <w:tcW w:w="817" w:type="dxa"/>
            <w:vMerge/>
          </w:tcPr>
          <w:p w:rsidR="002F35BA" w:rsidRDefault="002F35BA" w:rsidP="00464E81">
            <w:pPr>
              <w:jc w:val="center"/>
            </w:pP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2F35BA" w:rsidRDefault="002F35BA" w:rsidP="00464E81">
            <w:pPr>
              <w:jc w:val="center"/>
            </w:pPr>
          </w:p>
        </w:tc>
      </w:tr>
      <w:tr w:rsidR="002F35BA" w:rsidTr="00D81E54">
        <w:trPr>
          <w:trHeight w:val="165"/>
          <w:jc w:val="center"/>
        </w:trPr>
        <w:tc>
          <w:tcPr>
            <w:tcW w:w="817" w:type="dxa"/>
            <w:vMerge w:val="restart"/>
          </w:tcPr>
          <w:p w:rsidR="002F35BA" w:rsidRDefault="00464E81" w:rsidP="00464E81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2F35BA" w:rsidRDefault="002F35BA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Align w:val="center"/>
          </w:tcPr>
          <w:p w:rsidR="002F35BA" w:rsidRDefault="00464E81" w:rsidP="00464E81">
            <w:pPr>
              <w:jc w:val="center"/>
            </w:pPr>
            <w:r>
              <w:t>Номер канала</w:t>
            </w:r>
          </w:p>
        </w:tc>
      </w:tr>
      <w:tr w:rsidR="00464E81" w:rsidTr="00D81E54">
        <w:trPr>
          <w:trHeight w:val="90"/>
          <w:jc w:val="center"/>
        </w:trPr>
        <w:tc>
          <w:tcPr>
            <w:tcW w:w="817" w:type="dxa"/>
            <w:vMerge/>
          </w:tcPr>
          <w:p w:rsidR="00464E81" w:rsidRDefault="00464E81" w:rsidP="00464E81">
            <w:pPr>
              <w:jc w:val="center"/>
            </w:pP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 w:val="restart"/>
            <w:vAlign w:val="center"/>
          </w:tcPr>
          <w:p w:rsidR="00464E81" w:rsidRDefault="00464E81" w:rsidP="00F9382B">
            <w:pPr>
              <w:jc w:val="center"/>
            </w:pPr>
            <w:r>
              <w:t>Серийный номер</w:t>
            </w:r>
            <w:r w:rsidR="00F9382B">
              <w:t xml:space="preserve"> ячейки</w:t>
            </w:r>
          </w:p>
        </w:tc>
      </w:tr>
      <w:tr w:rsidR="00464E81" w:rsidTr="00D81E54">
        <w:trPr>
          <w:trHeight w:val="120"/>
          <w:jc w:val="center"/>
        </w:trPr>
        <w:tc>
          <w:tcPr>
            <w:tcW w:w="817" w:type="dxa"/>
            <w:vMerge w:val="restart"/>
          </w:tcPr>
          <w:p w:rsidR="00464E81" w:rsidRDefault="00464E81" w:rsidP="00464E81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</w:tcPr>
          <w:p w:rsidR="00464E81" w:rsidRDefault="00464E81" w:rsidP="00464E81">
            <w:pPr>
              <w:jc w:val="center"/>
            </w:pPr>
          </w:p>
        </w:tc>
      </w:tr>
      <w:tr w:rsidR="00464E81" w:rsidTr="00D81E54">
        <w:trPr>
          <w:trHeight w:val="150"/>
          <w:jc w:val="center"/>
        </w:trPr>
        <w:tc>
          <w:tcPr>
            <w:tcW w:w="817" w:type="dxa"/>
            <w:vMerge/>
          </w:tcPr>
          <w:p w:rsidR="00464E81" w:rsidRDefault="00464E81" w:rsidP="00464E81">
            <w:pPr>
              <w:jc w:val="center"/>
            </w:pP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</w:tcPr>
          <w:p w:rsidR="00464E81" w:rsidRDefault="00464E81" w:rsidP="00464E81">
            <w:pPr>
              <w:jc w:val="center"/>
            </w:pPr>
          </w:p>
        </w:tc>
      </w:tr>
      <w:tr w:rsidR="00464E81" w:rsidTr="00D81E54">
        <w:trPr>
          <w:trHeight w:val="105"/>
          <w:jc w:val="center"/>
        </w:trPr>
        <w:tc>
          <w:tcPr>
            <w:tcW w:w="817" w:type="dxa"/>
            <w:vMerge w:val="restart"/>
          </w:tcPr>
          <w:p w:rsidR="00464E81" w:rsidRDefault="00464E81" w:rsidP="00464E81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</w:tcPr>
          <w:p w:rsidR="00464E81" w:rsidRDefault="00464E81" w:rsidP="00464E81">
            <w:pPr>
              <w:jc w:val="center"/>
            </w:pPr>
          </w:p>
        </w:tc>
      </w:tr>
      <w:tr w:rsidR="00464E81" w:rsidTr="00D81E54">
        <w:trPr>
          <w:trHeight w:val="165"/>
          <w:jc w:val="center"/>
        </w:trPr>
        <w:tc>
          <w:tcPr>
            <w:tcW w:w="817" w:type="dxa"/>
            <w:vMerge/>
          </w:tcPr>
          <w:p w:rsidR="00464E81" w:rsidRDefault="00464E81" w:rsidP="00464E81">
            <w:pPr>
              <w:jc w:val="center"/>
            </w:pPr>
          </w:p>
        </w:tc>
        <w:tc>
          <w:tcPr>
            <w:tcW w:w="709" w:type="dxa"/>
          </w:tcPr>
          <w:p w:rsidR="00464E81" w:rsidRDefault="00464E81" w:rsidP="00464E81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</w:tcPr>
          <w:p w:rsidR="00464E81" w:rsidRDefault="00464E81" w:rsidP="00464E81">
            <w:pPr>
              <w:jc w:val="center"/>
            </w:pPr>
          </w:p>
        </w:tc>
      </w:tr>
    </w:tbl>
    <w:p w:rsidR="00C4533D" w:rsidRDefault="00C4533D" w:rsidP="00D81E54">
      <w:pPr>
        <w:ind w:firstLine="708"/>
        <w:jc w:val="center"/>
        <w:rPr>
          <w:sz w:val="20"/>
          <w:szCs w:val="20"/>
        </w:rPr>
      </w:pPr>
    </w:p>
    <w:p w:rsidR="00EB3165" w:rsidRDefault="00EB3165" w:rsidP="002343A9">
      <w:pPr>
        <w:ind w:firstLine="708"/>
        <w:rPr>
          <w:sz w:val="20"/>
          <w:szCs w:val="20"/>
        </w:rPr>
      </w:pPr>
    </w:p>
    <w:p w:rsidR="00F9382B" w:rsidRPr="00EB3165" w:rsidRDefault="00F9382B" w:rsidP="002343A9">
      <w:pPr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Таблица </w:t>
      </w:r>
      <w:r w:rsidR="002343A9">
        <w:rPr>
          <w:sz w:val="20"/>
          <w:szCs w:val="20"/>
        </w:rPr>
        <w:t>6</w:t>
      </w:r>
      <w:r w:rsidRPr="00D81E54">
        <w:rPr>
          <w:sz w:val="20"/>
          <w:szCs w:val="20"/>
        </w:rPr>
        <w:t xml:space="preserve">. Формат </w:t>
      </w:r>
      <w:r>
        <w:rPr>
          <w:sz w:val="20"/>
          <w:szCs w:val="20"/>
        </w:rPr>
        <w:t xml:space="preserve">ответа </w:t>
      </w:r>
      <w:r w:rsidR="002343A9" w:rsidRPr="002343A9">
        <w:rPr>
          <w:b/>
        </w:rPr>
        <w:t>FU_DEV</w:t>
      </w:r>
      <w:r w:rsidR="002343A9">
        <w:rPr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Look w:val="04A0"/>
      </w:tblPr>
      <w:tblGrid>
        <w:gridCol w:w="817"/>
        <w:gridCol w:w="709"/>
        <w:gridCol w:w="2410"/>
      </w:tblGrid>
      <w:tr w:rsidR="00C4533D" w:rsidTr="00A917DC">
        <w:trPr>
          <w:jc w:val="center"/>
        </w:trPr>
        <w:tc>
          <w:tcPr>
            <w:tcW w:w="817" w:type="dxa"/>
          </w:tcPr>
          <w:p w:rsidR="00C4533D" w:rsidRPr="00627C23" w:rsidRDefault="00C4533D" w:rsidP="00A917DC">
            <w:pPr>
              <w:jc w:val="center"/>
              <w:rPr>
                <w:b/>
              </w:rPr>
            </w:pPr>
            <w:r w:rsidRPr="00627C23">
              <w:rPr>
                <w:b/>
              </w:rPr>
              <w:t>Байт</w:t>
            </w:r>
          </w:p>
        </w:tc>
        <w:tc>
          <w:tcPr>
            <w:tcW w:w="709" w:type="dxa"/>
          </w:tcPr>
          <w:p w:rsidR="00C4533D" w:rsidRPr="00627C23" w:rsidRDefault="00C4533D" w:rsidP="00A917DC">
            <w:pPr>
              <w:jc w:val="center"/>
              <w:rPr>
                <w:b/>
              </w:rPr>
            </w:pPr>
            <w:r w:rsidRPr="00627C23">
              <w:rPr>
                <w:b/>
              </w:rPr>
              <w:t>Бит</w:t>
            </w:r>
          </w:p>
        </w:tc>
        <w:tc>
          <w:tcPr>
            <w:tcW w:w="2410" w:type="dxa"/>
          </w:tcPr>
          <w:p w:rsidR="00C4533D" w:rsidRPr="00627C23" w:rsidRDefault="00C4533D" w:rsidP="00A917DC">
            <w:pPr>
              <w:jc w:val="center"/>
              <w:rPr>
                <w:b/>
              </w:rPr>
            </w:pPr>
            <w:r w:rsidRPr="00627C23">
              <w:rPr>
                <w:b/>
              </w:rPr>
              <w:t>Содерж</w:t>
            </w:r>
            <w:r>
              <w:rPr>
                <w:b/>
              </w:rPr>
              <w:t>имое</w:t>
            </w:r>
          </w:p>
        </w:tc>
      </w:tr>
      <w:tr w:rsidR="00C4533D" w:rsidTr="00A917DC">
        <w:trPr>
          <w:trHeight w:val="150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C4533D" w:rsidRDefault="00C4533D" w:rsidP="00A917DC">
            <w:pPr>
              <w:jc w:val="center"/>
            </w:pPr>
            <w:r>
              <w:t>= 07</w:t>
            </w:r>
          </w:p>
        </w:tc>
      </w:tr>
      <w:tr w:rsidR="00C4533D" w:rsidTr="00A917DC">
        <w:trPr>
          <w:trHeight w:val="12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35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C4533D" w:rsidRDefault="00C4533D" w:rsidP="00A917DC">
            <w:pPr>
              <w:jc w:val="center"/>
            </w:pPr>
            <w:r>
              <w:t>= 00</w:t>
            </w:r>
          </w:p>
        </w:tc>
      </w:tr>
      <w:tr w:rsidR="00C4533D" w:rsidTr="00A917DC">
        <w:trPr>
          <w:trHeight w:val="135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50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C4533D" w:rsidRDefault="00C4533D" w:rsidP="00A917DC">
            <w:pPr>
              <w:jc w:val="center"/>
            </w:pPr>
            <w:r>
              <w:t>ID ячейки</w:t>
            </w:r>
          </w:p>
        </w:tc>
      </w:tr>
      <w:tr w:rsidR="00C4533D" w:rsidTr="00A917DC">
        <w:trPr>
          <w:trHeight w:val="12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35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  <w:vAlign w:val="center"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2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Align w:val="center"/>
          </w:tcPr>
          <w:p w:rsidR="00C4533D" w:rsidRDefault="00C4533D" w:rsidP="00A917DC">
            <w:pPr>
              <w:jc w:val="center"/>
            </w:pPr>
            <w:r>
              <w:t>Модификация ячейки</w:t>
            </w:r>
          </w:p>
        </w:tc>
      </w:tr>
      <w:tr w:rsidR="00C4533D" w:rsidTr="00A917DC">
        <w:trPr>
          <w:trHeight w:val="165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 w:val="restart"/>
            <w:vAlign w:val="center"/>
          </w:tcPr>
          <w:p w:rsidR="00C4533D" w:rsidRDefault="00C4533D" w:rsidP="00A917DC">
            <w:pPr>
              <w:jc w:val="center"/>
            </w:pPr>
            <w:r>
              <w:t>Номер программного модуля</w:t>
            </w:r>
          </w:p>
        </w:tc>
      </w:tr>
      <w:tr w:rsidR="00C4533D" w:rsidTr="00A917DC">
        <w:trPr>
          <w:trHeight w:val="9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  <w:vAlign w:val="center"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65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Align w:val="center"/>
          </w:tcPr>
          <w:p w:rsidR="00C4533D" w:rsidRDefault="00C4533D" w:rsidP="00A917DC">
            <w:pPr>
              <w:jc w:val="center"/>
            </w:pPr>
            <w:r>
              <w:t>Номер канала</w:t>
            </w:r>
          </w:p>
        </w:tc>
      </w:tr>
      <w:tr w:rsidR="00C4533D" w:rsidTr="00A917DC">
        <w:trPr>
          <w:trHeight w:val="9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 w:val="restart"/>
            <w:vAlign w:val="center"/>
          </w:tcPr>
          <w:p w:rsidR="00C4533D" w:rsidRDefault="00C4533D" w:rsidP="00F9382B">
            <w:pPr>
              <w:jc w:val="center"/>
            </w:pPr>
            <w:r>
              <w:t>Серийный номер</w:t>
            </w:r>
            <w:r w:rsidR="00F9382B">
              <w:t xml:space="preserve"> ячейки</w:t>
            </w:r>
          </w:p>
        </w:tc>
      </w:tr>
      <w:tr w:rsidR="00C4533D" w:rsidTr="00A917DC">
        <w:trPr>
          <w:trHeight w:val="120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50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05"/>
          <w:jc w:val="center"/>
        </w:trPr>
        <w:tc>
          <w:tcPr>
            <w:tcW w:w="817" w:type="dxa"/>
            <w:vMerge w:val="restart"/>
          </w:tcPr>
          <w:p w:rsidR="00C4533D" w:rsidRDefault="00C4533D" w:rsidP="00A917DC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7 … 4</w:t>
            </w:r>
          </w:p>
        </w:tc>
        <w:tc>
          <w:tcPr>
            <w:tcW w:w="2410" w:type="dxa"/>
            <w:vMerge/>
          </w:tcPr>
          <w:p w:rsidR="00C4533D" w:rsidRDefault="00C4533D" w:rsidP="00A917DC">
            <w:pPr>
              <w:jc w:val="center"/>
            </w:pPr>
          </w:p>
        </w:tc>
      </w:tr>
      <w:tr w:rsidR="00C4533D" w:rsidTr="00A917DC">
        <w:trPr>
          <w:trHeight w:val="165"/>
          <w:jc w:val="center"/>
        </w:trPr>
        <w:tc>
          <w:tcPr>
            <w:tcW w:w="817" w:type="dxa"/>
            <w:vMerge/>
          </w:tcPr>
          <w:p w:rsidR="00C4533D" w:rsidRDefault="00C4533D" w:rsidP="00A917DC">
            <w:pPr>
              <w:jc w:val="center"/>
            </w:pPr>
          </w:p>
        </w:tc>
        <w:tc>
          <w:tcPr>
            <w:tcW w:w="709" w:type="dxa"/>
          </w:tcPr>
          <w:p w:rsidR="00C4533D" w:rsidRDefault="00C4533D" w:rsidP="00A917DC">
            <w:pPr>
              <w:jc w:val="center"/>
            </w:pPr>
            <w:r>
              <w:t>3 … 0</w:t>
            </w:r>
          </w:p>
        </w:tc>
        <w:tc>
          <w:tcPr>
            <w:tcW w:w="2410" w:type="dxa"/>
            <w:vMerge/>
          </w:tcPr>
          <w:p w:rsidR="00C4533D" w:rsidRDefault="00C4533D" w:rsidP="00A917DC">
            <w:pPr>
              <w:jc w:val="center"/>
            </w:pPr>
          </w:p>
        </w:tc>
      </w:tr>
    </w:tbl>
    <w:p w:rsidR="00F9382B" w:rsidRDefault="00F9382B" w:rsidP="00F9382B">
      <w:pPr>
        <w:jc w:val="both"/>
      </w:pPr>
    </w:p>
    <w:p w:rsidR="00651A00" w:rsidRDefault="00741356" w:rsidP="00FE155E">
      <w:pPr>
        <w:pStyle w:val="1"/>
        <w:numPr>
          <w:ilvl w:val="0"/>
          <w:numId w:val="4"/>
        </w:numPr>
      </w:pPr>
      <w:r>
        <w:t>Реализация алгоритма взаимодействия основной программы с программой-загрузчиком</w:t>
      </w:r>
    </w:p>
    <w:p w:rsidR="00EA7DC0" w:rsidRDefault="00E909EC" w:rsidP="00EA7DC0">
      <w:pPr>
        <w:ind w:left="708"/>
      </w:pPr>
      <w:r>
        <w:t>Алгоритм взаимодействия с программой-загрузчиком реализуется в два этапа:</w:t>
      </w:r>
    </w:p>
    <w:p w:rsidR="007E7890" w:rsidRDefault="007E7890" w:rsidP="007E7890">
      <w:pPr>
        <w:pStyle w:val="a4"/>
        <w:numPr>
          <w:ilvl w:val="0"/>
          <w:numId w:val="13"/>
        </w:numPr>
      </w:pPr>
      <w:r w:rsidRPr="00EA7DC0">
        <w:t>Реализация функции считывания параметров из словаря свойств загрузчик</w:t>
      </w:r>
      <w:r>
        <w:t>а</w:t>
      </w:r>
    </w:p>
    <w:p w:rsidR="007E7890" w:rsidRDefault="007E7890" w:rsidP="007E7890">
      <w:pPr>
        <w:pStyle w:val="a4"/>
        <w:numPr>
          <w:ilvl w:val="0"/>
          <w:numId w:val="13"/>
        </w:numPr>
      </w:pPr>
      <w:r>
        <w:t xml:space="preserve">Реализация сообщения от </w:t>
      </w:r>
      <w:r>
        <w:rPr>
          <w:lang w:val="en-US"/>
        </w:rPr>
        <w:t>CAN-</w:t>
      </w:r>
      <w:r>
        <w:t>программатора</w:t>
      </w:r>
    </w:p>
    <w:p w:rsidR="007E7890" w:rsidRDefault="007E7890" w:rsidP="007E7890">
      <w:pPr>
        <w:pStyle w:val="a4"/>
      </w:pPr>
    </w:p>
    <w:p w:rsidR="00EA7DC0" w:rsidRPr="00EA7DC0" w:rsidRDefault="00EA7DC0" w:rsidP="00EA7DC0">
      <w:pPr>
        <w:pStyle w:val="a4"/>
        <w:numPr>
          <w:ilvl w:val="0"/>
          <w:numId w:val="8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EA7DC0" w:rsidRPr="00EA7DC0" w:rsidRDefault="00EA7DC0" w:rsidP="00EA7DC0">
      <w:pPr>
        <w:pStyle w:val="a4"/>
        <w:numPr>
          <w:ilvl w:val="0"/>
          <w:numId w:val="8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EA7DC0" w:rsidRPr="00EA7DC0" w:rsidRDefault="00EA7DC0" w:rsidP="00EA7DC0">
      <w:pPr>
        <w:pStyle w:val="a4"/>
        <w:numPr>
          <w:ilvl w:val="0"/>
          <w:numId w:val="8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EA7DC0" w:rsidRDefault="00E909EC" w:rsidP="00EA7DC0">
      <w:pPr>
        <w:pStyle w:val="ab"/>
        <w:numPr>
          <w:ilvl w:val="1"/>
          <w:numId w:val="8"/>
        </w:numPr>
        <w:ind w:hanging="791"/>
      </w:pPr>
      <w:r w:rsidRPr="00EA7DC0">
        <w:t>Реализация функции считывания параметров из</w:t>
      </w:r>
      <w:r w:rsidR="00EA7DC0" w:rsidRPr="00EA7DC0">
        <w:t xml:space="preserve"> словаря свойств загрузчик</w:t>
      </w:r>
      <w:r w:rsidR="00EA7DC0">
        <w:t>а</w:t>
      </w:r>
    </w:p>
    <w:p w:rsidR="000D75EE" w:rsidRPr="000D75EE" w:rsidRDefault="00651A00" w:rsidP="005E487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Функция считывания значения свойства из словаря свойств реализована внутри пр</w:t>
      </w:r>
      <w:r w:rsidR="00E20E22">
        <w:rPr>
          <w:sz w:val="24"/>
          <w:szCs w:val="24"/>
        </w:rPr>
        <w:t>ограммы-загрузчика. При передаче</w:t>
      </w:r>
      <w:r>
        <w:rPr>
          <w:sz w:val="24"/>
          <w:szCs w:val="24"/>
        </w:rPr>
        <w:t xml:space="preserve"> управления от программы-загрузчика основной программе адрес данной функции записывается в регистровую пару </w:t>
      </w:r>
      <w:r w:rsidRPr="004B4A27">
        <w:rPr>
          <w:b/>
          <w:sz w:val="24"/>
          <w:szCs w:val="24"/>
          <w:lang w:val="en-US"/>
        </w:rPr>
        <w:t>GPIOR</w:t>
      </w:r>
      <w:r w:rsidRPr="004B4A27">
        <w:rPr>
          <w:b/>
          <w:sz w:val="24"/>
          <w:szCs w:val="24"/>
        </w:rPr>
        <w:t>1</w:t>
      </w:r>
      <w:r w:rsidRPr="00651A00">
        <w:rPr>
          <w:sz w:val="24"/>
          <w:szCs w:val="24"/>
        </w:rPr>
        <w:t xml:space="preserve">, </w:t>
      </w:r>
      <w:r w:rsidRPr="004B4A27">
        <w:rPr>
          <w:b/>
          <w:sz w:val="24"/>
          <w:szCs w:val="24"/>
          <w:lang w:val="en-US"/>
        </w:rPr>
        <w:t>GPIOR</w:t>
      </w:r>
      <w:r w:rsidRPr="004B4A27">
        <w:rPr>
          <w:b/>
          <w:sz w:val="24"/>
          <w:szCs w:val="24"/>
        </w:rPr>
        <w:t>2</w:t>
      </w:r>
      <w:r w:rsidRPr="00651A00">
        <w:rPr>
          <w:sz w:val="24"/>
          <w:szCs w:val="24"/>
        </w:rPr>
        <w:t>.</w:t>
      </w:r>
      <w:r>
        <w:rPr>
          <w:sz w:val="24"/>
          <w:szCs w:val="24"/>
        </w:rPr>
        <w:t xml:space="preserve"> Таким образом, </w:t>
      </w:r>
      <w:r w:rsidR="005E4874">
        <w:rPr>
          <w:sz w:val="24"/>
          <w:szCs w:val="24"/>
        </w:rPr>
        <w:t>сразу после запуска основная программа должна считать значение из  этих регистров и присвоить его указателю на функцию, принимающую в качестве аргумента однобайтовое значение (ключ свойства) и возвращающую четырёхбайтовое значение (значение свойства).</w:t>
      </w:r>
      <w:r w:rsidR="000D75EE">
        <w:rPr>
          <w:sz w:val="24"/>
          <w:szCs w:val="24"/>
        </w:rPr>
        <w:t xml:space="preserve"> Передача параметра в функцию производится через регистр микроконтроллера </w:t>
      </w:r>
      <w:r w:rsidR="000D75EE">
        <w:rPr>
          <w:sz w:val="24"/>
          <w:szCs w:val="24"/>
          <w:lang w:val="en-US"/>
        </w:rPr>
        <w:t>R</w:t>
      </w:r>
      <w:r w:rsidR="000D75EE">
        <w:rPr>
          <w:sz w:val="24"/>
          <w:szCs w:val="24"/>
        </w:rPr>
        <w:t xml:space="preserve">16, а результат возвращается через регистры </w:t>
      </w:r>
      <w:r w:rsidR="000D75EE">
        <w:rPr>
          <w:sz w:val="24"/>
          <w:szCs w:val="24"/>
          <w:lang w:val="en-US"/>
        </w:rPr>
        <w:t>R</w:t>
      </w:r>
      <w:r w:rsidR="000D75EE" w:rsidRPr="000D75EE">
        <w:rPr>
          <w:sz w:val="24"/>
          <w:szCs w:val="24"/>
        </w:rPr>
        <w:t xml:space="preserve">16 – </w:t>
      </w:r>
      <w:r w:rsidR="000D75EE">
        <w:rPr>
          <w:sz w:val="24"/>
          <w:szCs w:val="24"/>
          <w:lang w:val="en-US"/>
        </w:rPr>
        <w:t>R</w:t>
      </w:r>
      <w:r w:rsidR="000D75EE" w:rsidRPr="000D75EE">
        <w:rPr>
          <w:sz w:val="24"/>
          <w:szCs w:val="24"/>
        </w:rPr>
        <w:t xml:space="preserve">19 </w:t>
      </w:r>
      <w:r w:rsidR="000D75EE">
        <w:rPr>
          <w:sz w:val="24"/>
          <w:szCs w:val="24"/>
        </w:rPr>
        <w:t xml:space="preserve">(в регистре </w:t>
      </w:r>
      <w:r w:rsidR="000D75EE">
        <w:rPr>
          <w:sz w:val="24"/>
          <w:szCs w:val="24"/>
          <w:lang w:val="en-US"/>
        </w:rPr>
        <w:t>R</w:t>
      </w:r>
      <w:r w:rsidR="000D75EE" w:rsidRPr="000D75EE">
        <w:rPr>
          <w:sz w:val="24"/>
          <w:szCs w:val="24"/>
        </w:rPr>
        <w:t xml:space="preserve">16 – </w:t>
      </w:r>
      <w:r w:rsidR="000D75EE">
        <w:rPr>
          <w:sz w:val="24"/>
          <w:szCs w:val="24"/>
        </w:rPr>
        <w:t>младший байт четырёхбайтового значения)</w:t>
      </w:r>
    </w:p>
    <w:p w:rsidR="005E4874" w:rsidRDefault="005E4874" w:rsidP="005E487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использовании библиотеки </w:t>
      </w:r>
      <w:r>
        <w:rPr>
          <w:sz w:val="24"/>
          <w:szCs w:val="24"/>
          <w:lang w:val="en-US"/>
        </w:rPr>
        <w:t>CANPROG</w:t>
      </w:r>
      <w:r w:rsidRPr="005E487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5E4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реализуется добавлением вызова функции </w:t>
      </w:r>
      <w:r w:rsidRPr="004B4A27">
        <w:rPr>
          <w:b/>
          <w:sz w:val="24"/>
          <w:szCs w:val="24"/>
          <w:lang w:val="en-US"/>
        </w:rPr>
        <w:t>InitGetParamFuncPtr</w:t>
      </w:r>
      <w:r w:rsidRPr="004B4A27">
        <w:rPr>
          <w:b/>
          <w:sz w:val="24"/>
          <w:szCs w:val="24"/>
        </w:rPr>
        <w:t>()</w:t>
      </w:r>
      <w:r w:rsidRPr="005E4874">
        <w:rPr>
          <w:sz w:val="24"/>
          <w:szCs w:val="24"/>
        </w:rPr>
        <w:t xml:space="preserve"> </w:t>
      </w:r>
      <w:r>
        <w:rPr>
          <w:sz w:val="24"/>
          <w:szCs w:val="24"/>
        </w:rPr>
        <w:t>в самом начале основной программы:</w:t>
      </w:r>
    </w:p>
    <w:p w:rsidR="00F35942" w:rsidRPr="00A81C80" w:rsidRDefault="00F35942" w:rsidP="00F35942">
      <w:pPr>
        <w:rPr>
          <w:rFonts w:ascii="Courier" w:hAnsi="Courier"/>
          <w:sz w:val="20"/>
          <w:szCs w:val="20"/>
        </w:rPr>
      </w:pPr>
      <w:r w:rsidRPr="00A81C80">
        <w:rPr>
          <w:rFonts w:ascii="Courier" w:hAnsi="Courier"/>
          <w:sz w:val="20"/>
          <w:szCs w:val="20"/>
        </w:rPr>
        <w:t>....</w:t>
      </w:r>
      <w:r w:rsidR="005E4874" w:rsidRPr="00A81C80">
        <w:rPr>
          <w:rFonts w:ascii="Courier" w:hAnsi="Courier"/>
          <w:sz w:val="20"/>
          <w:szCs w:val="20"/>
        </w:rPr>
        <w:br/>
      </w:r>
      <w:r w:rsidR="005E4874" w:rsidRPr="00A81C80">
        <w:rPr>
          <w:rFonts w:ascii="Courier" w:hAnsi="Courier"/>
          <w:b/>
          <w:sz w:val="20"/>
          <w:szCs w:val="20"/>
        </w:rPr>
        <w:t>#</w:t>
      </w:r>
      <w:r w:rsidR="005E4874" w:rsidRPr="00A81C80">
        <w:rPr>
          <w:rFonts w:ascii="Courier" w:hAnsi="Courier"/>
          <w:b/>
          <w:sz w:val="20"/>
          <w:szCs w:val="20"/>
          <w:lang w:val="en-US"/>
        </w:rPr>
        <w:t>include</w:t>
      </w:r>
      <w:r w:rsidRPr="00A81C80">
        <w:rPr>
          <w:rFonts w:ascii="Courier" w:hAnsi="Courier"/>
          <w:b/>
          <w:sz w:val="20"/>
          <w:szCs w:val="20"/>
        </w:rPr>
        <w:t xml:space="preserve"> </w:t>
      </w:r>
      <w:r w:rsidRPr="00A81C80">
        <w:rPr>
          <w:rFonts w:ascii="Courier" w:hAnsi="Courier"/>
          <w:sz w:val="20"/>
          <w:szCs w:val="20"/>
        </w:rPr>
        <w:t>“</w:t>
      </w:r>
      <w:r w:rsidRPr="00A81C80">
        <w:rPr>
          <w:rFonts w:ascii="Courier" w:hAnsi="Courier"/>
          <w:sz w:val="20"/>
          <w:szCs w:val="20"/>
          <w:lang w:val="en-US"/>
        </w:rPr>
        <w:t>CANPROG</w:t>
      </w:r>
      <w:r w:rsidRPr="00A81C80">
        <w:rPr>
          <w:rFonts w:ascii="Courier" w:hAnsi="Courier"/>
          <w:sz w:val="20"/>
          <w:szCs w:val="20"/>
        </w:rPr>
        <w:t>.</w:t>
      </w:r>
      <w:r w:rsidRPr="00A81C80">
        <w:rPr>
          <w:rFonts w:ascii="Courier" w:hAnsi="Courier"/>
          <w:sz w:val="20"/>
          <w:szCs w:val="20"/>
          <w:lang w:val="en-US"/>
        </w:rPr>
        <w:t>H</w:t>
      </w:r>
      <w:r w:rsidRPr="00A81C80">
        <w:rPr>
          <w:rFonts w:ascii="Courier" w:hAnsi="Courier"/>
          <w:sz w:val="20"/>
          <w:szCs w:val="20"/>
        </w:rPr>
        <w:t>”</w:t>
      </w:r>
      <w:r w:rsidRPr="00A81C80">
        <w:rPr>
          <w:rFonts w:ascii="Courier" w:hAnsi="Courier"/>
          <w:b/>
          <w:sz w:val="20"/>
          <w:szCs w:val="20"/>
        </w:rPr>
        <w:t xml:space="preserve"> </w:t>
      </w:r>
      <w:r w:rsidRPr="00A81C80">
        <w:rPr>
          <w:rFonts w:ascii="Courier" w:hAnsi="Courier"/>
          <w:sz w:val="20"/>
          <w:szCs w:val="20"/>
        </w:rPr>
        <w:t xml:space="preserve">//Подключение заголовочного файла </w:t>
      </w:r>
      <w:r w:rsidRPr="00A81C80">
        <w:rPr>
          <w:rFonts w:ascii="Courier" w:hAnsi="Courier"/>
          <w:sz w:val="20"/>
          <w:szCs w:val="20"/>
          <w:lang w:val="en-US"/>
        </w:rPr>
        <w:t>CANPROG</w:t>
      </w:r>
      <w:r w:rsidRPr="00A81C80">
        <w:rPr>
          <w:rFonts w:ascii="Courier" w:hAnsi="Courier"/>
          <w:sz w:val="20"/>
          <w:szCs w:val="20"/>
        </w:rPr>
        <w:t>.</w:t>
      </w:r>
      <w:r w:rsidRPr="00A81C80">
        <w:rPr>
          <w:rFonts w:ascii="Courier" w:hAnsi="Courier"/>
          <w:sz w:val="20"/>
          <w:szCs w:val="20"/>
          <w:lang w:val="en-US"/>
        </w:rPr>
        <w:t>H</w:t>
      </w:r>
      <w:r w:rsidRPr="00A81C80">
        <w:rPr>
          <w:rFonts w:ascii="Courier" w:hAnsi="Courier"/>
          <w:sz w:val="20"/>
          <w:szCs w:val="20"/>
        </w:rPr>
        <w:br/>
        <w:t>...</w:t>
      </w:r>
      <w:r w:rsidRPr="00A81C80">
        <w:rPr>
          <w:rFonts w:ascii="Courier" w:hAnsi="Courier"/>
          <w:sz w:val="20"/>
          <w:szCs w:val="20"/>
        </w:rPr>
        <w:br/>
      </w:r>
      <w:proofErr w:type="spellStart"/>
      <w:r w:rsidRPr="00A81C80">
        <w:rPr>
          <w:rFonts w:ascii="Courier" w:hAnsi="Courier"/>
          <w:b/>
          <w:sz w:val="20"/>
          <w:szCs w:val="20"/>
          <w:lang w:val="en-US"/>
        </w:rPr>
        <w:t>int</w:t>
      </w:r>
      <w:proofErr w:type="spellEnd"/>
      <w:r w:rsidRPr="00A81C80">
        <w:rPr>
          <w:rFonts w:ascii="Courier" w:hAnsi="Courier"/>
          <w:b/>
          <w:sz w:val="20"/>
          <w:szCs w:val="20"/>
        </w:rPr>
        <w:t xml:space="preserve"> </w:t>
      </w:r>
      <w:r w:rsidRPr="00A81C80">
        <w:rPr>
          <w:rFonts w:ascii="Courier" w:hAnsi="Courier"/>
          <w:sz w:val="20"/>
          <w:szCs w:val="20"/>
          <w:lang w:val="en-US"/>
        </w:rPr>
        <w:t>main</w:t>
      </w:r>
      <w:r w:rsidRPr="00A81C80">
        <w:rPr>
          <w:rFonts w:ascii="Courier" w:hAnsi="Courier"/>
          <w:sz w:val="20"/>
          <w:szCs w:val="20"/>
        </w:rPr>
        <w:t>()</w:t>
      </w:r>
      <w:r w:rsidRPr="00A81C80">
        <w:rPr>
          <w:rFonts w:ascii="Courier" w:hAnsi="Courier"/>
          <w:sz w:val="20"/>
          <w:szCs w:val="20"/>
        </w:rPr>
        <w:br/>
      </w:r>
      <w:r w:rsidRPr="00A81C80">
        <w:rPr>
          <w:rFonts w:ascii="Courier" w:hAnsi="Courier"/>
          <w:sz w:val="20"/>
          <w:szCs w:val="20"/>
        </w:rPr>
        <w:lastRenderedPageBreak/>
        <w:t>{</w:t>
      </w:r>
      <w:r w:rsidRPr="00A81C80">
        <w:rPr>
          <w:rFonts w:ascii="Courier" w:hAnsi="Courier"/>
          <w:sz w:val="20"/>
          <w:szCs w:val="20"/>
        </w:rPr>
        <w:br/>
        <w:t xml:space="preserve">   </w:t>
      </w:r>
      <w:proofErr w:type="spellStart"/>
      <w:r w:rsidRPr="00A81C80">
        <w:rPr>
          <w:rFonts w:ascii="Courier" w:hAnsi="Courier"/>
          <w:i/>
          <w:sz w:val="20"/>
          <w:szCs w:val="20"/>
          <w:lang w:val="en-US"/>
        </w:rPr>
        <w:t>Init</w:t>
      </w:r>
      <w:r w:rsidR="00CA552D" w:rsidRPr="00A81C80">
        <w:rPr>
          <w:rFonts w:ascii="Courier" w:hAnsi="Courier"/>
          <w:i/>
          <w:sz w:val="20"/>
          <w:szCs w:val="20"/>
          <w:lang w:val="en-US"/>
        </w:rPr>
        <w:t>Get</w:t>
      </w:r>
      <w:r w:rsidRPr="00A81C80">
        <w:rPr>
          <w:rFonts w:ascii="Courier" w:hAnsi="Courier"/>
          <w:i/>
          <w:sz w:val="20"/>
          <w:szCs w:val="20"/>
          <w:lang w:val="en-US"/>
        </w:rPr>
        <w:t>ParamFuncPtr</w:t>
      </w:r>
      <w:proofErr w:type="spellEnd"/>
      <w:r w:rsidRPr="00A81C80">
        <w:rPr>
          <w:rFonts w:ascii="Courier" w:hAnsi="Courier"/>
          <w:i/>
          <w:sz w:val="20"/>
          <w:szCs w:val="20"/>
        </w:rPr>
        <w:t>();</w:t>
      </w:r>
      <w:r w:rsidRPr="00A81C80">
        <w:rPr>
          <w:rFonts w:ascii="Courier" w:hAnsi="Courier"/>
          <w:b/>
          <w:sz w:val="20"/>
          <w:szCs w:val="20"/>
        </w:rPr>
        <w:t xml:space="preserve">  </w:t>
      </w:r>
      <w:r w:rsidRPr="00A81C80">
        <w:rPr>
          <w:rFonts w:ascii="Courier" w:hAnsi="Courier"/>
          <w:sz w:val="20"/>
          <w:szCs w:val="20"/>
        </w:rPr>
        <w:t>// Инициализации указателя на функцию чтения свойств</w:t>
      </w:r>
      <w:r w:rsidRPr="00A81C80">
        <w:rPr>
          <w:rFonts w:ascii="Courier" w:hAnsi="Courier"/>
          <w:sz w:val="20"/>
          <w:szCs w:val="20"/>
        </w:rPr>
        <w:br/>
        <w:t xml:space="preserve">   ...</w:t>
      </w:r>
      <w:r w:rsidRPr="00A81C80">
        <w:rPr>
          <w:rFonts w:ascii="Courier" w:hAnsi="Courier"/>
          <w:sz w:val="20"/>
          <w:szCs w:val="20"/>
        </w:rPr>
        <w:br/>
        <w:t xml:space="preserve">  </w:t>
      </w:r>
      <w:r w:rsidRPr="00A81C80">
        <w:rPr>
          <w:rFonts w:ascii="Courier" w:hAnsi="Courier"/>
          <w:b/>
          <w:sz w:val="20"/>
          <w:szCs w:val="20"/>
          <w:lang w:val="en-US"/>
        </w:rPr>
        <w:t>while</w:t>
      </w:r>
      <w:r w:rsidRPr="00A81C80">
        <w:rPr>
          <w:rFonts w:ascii="Courier" w:hAnsi="Courier"/>
          <w:sz w:val="20"/>
          <w:szCs w:val="20"/>
        </w:rPr>
        <w:t>(1)</w:t>
      </w:r>
      <w:r w:rsidRPr="00A81C80">
        <w:rPr>
          <w:rFonts w:ascii="Courier" w:hAnsi="Courier"/>
          <w:sz w:val="20"/>
          <w:szCs w:val="20"/>
        </w:rPr>
        <w:br/>
        <w:t xml:space="preserve">   {</w:t>
      </w:r>
      <w:r w:rsidRPr="00A81C80">
        <w:rPr>
          <w:rFonts w:ascii="Courier" w:hAnsi="Courier"/>
          <w:sz w:val="20"/>
          <w:szCs w:val="20"/>
        </w:rPr>
        <w:br/>
        <w:t xml:space="preserve">        ...</w:t>
      </w:r>
      <w:r w:rsidRPr="00A81C80">
        <w:rPr>
          <w:rFonts w:ascii="Courier" w:hAnsi="Courier"/>
          <w:sz w:val="20"/>
          <w:szCs w:val="20"/>
        </w:rPr>
        <w:br/>
      </w:r>
      <w:proofErr w:type="gramStart"/>
      <w:r w:rsidRPr="00A81C80">
        <w:rPr>
          <w:rFonts w:ascii="Courier" w:hAnsi="Courier"/>
          <w:sz w:val="20"/>
          <w:szCs w:val="20"/>
        </w:rPr>
        <w:t xml:space="preserve">   }</w:t>
      </w:r>
      <w:proofErr w:type="gramEnd"/>
      <w:r w:rsidRPr="00A81C80">
        <w:rPr>
          <w:rFonts w:ascii="Courier" w:hAnsi="Courier"/>
          <w:sz w:val="20"/>
          <w:szCs w:val="20"/>
        </w:rPr>
        <w:br/>
        <w:t>}</w:t>
      </w:r>
    </w:p>
    <w:p w:rsidR="00F35942" w:rsidRDefault="000A57B8" w:rsidP="004B4A2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После выполнения</w:t>
      </w:r>
      <w:r w:rsidRPr="000A57B8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0A57B8">
        <w:rPr>
          <w:sz w:val="24"/>
          <w:szCs w:val="24"/>
        </w:rPr>
        <w:t xml:space="preserve">  </w:t>
      </w:r>
      <w:proofErr w:type="spellStart"/>
      <w:r w:rsidRPr="00F35942">
        <w:rPr>
          <w:b/>
          <w:sz w:val="24"/>
          <w:szCs w:val="24"/>
          <w:lang w:val="en-US"/>
        </w:rPr>
        <w:t>InitParamFuncPtr</w:t>
      </w:r>
      <w:proofErr w:type="spellEnd"/>
      <w:r w:rsidRPr="000A57B8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параметры из словаря свой</w:t>
      </w:r>
      <w:proofErr w:type="gramStart"/>
      <w:r>
        <w:rPr>
          <w:sz w:val="24"/>
          <w:szCs w:val="24"/>
        </w:rPr>
        <w:t>ств ст</w:t>
      </w:r>
      <w:proofErr w:type="gramEnd"/>
      <w:r>
        <w:rPr>
          <w:sz w:val="24"/>
          <w:szCs w:val="24"/>
        </w:rPr>
        <w:t>ановятся доступными для основной программы через функцию</w:t>
      </w:r>
      <w:r w:rsidRPr="000A57B8">
        <w:rPr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  <w:lang w:val="en-US"/>
        </w:rPr>
        <w:t>GetParamValue</w:t>
      </w:r>
      <w:proofErr w:type="spellEnd"/>
      <w:r w:rsidRPr="00040BB5">
        <w:rPr>
          <w:b/>
          <w:sz w:val="24"/>
          <w:szCs w:val="24"/>
        </w:rPr>
        <w:t>(</w:t>
      </w:r>
      <w:r>
        <w:rPr>
          <w:b/>
          <w:sz w:val="24"/>
          <w:szCs w:val="24"/>
          <w:lang w:val="en-US"/>
        </w:rPr>
        <w:t>unsigned</w:t>
      </w:r>
      <w:r w:rsidRPr="00040B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char</w:t>
      </w:r>
      <w:r w:rsidRPr="00040BB5">
        <w:rPr>
          <w:b/>
          <w:sz w:val="24"/>
          <w:szCs w:val="24"/>
        </w:rPr>
        <w:t xml:space="preserve"> </w:t>
      </w:r>
      <w:r w:rsidRPr="000A57B8">
        <w:rPr>
          <w:sz w:val="24"/>
          <w:szCs w:val="24"/>
          <w:lang w:val="en-US"/>
        </w:rPr>
        <w:t>key</w:t>
      </w:r>
      <w:r w:rsidRPr="00040BB5">
        <w:rPr>
          <w:b/>
          <w:sz w:val="24"/>
          <w:szCs w:val="24"/>
        </w:rPr>
        <w:t>)</w:t>
      </w:r>
      <w:r w:rsidRPr="000A57B8">
        <w:rPr>
          <w:sz w:val="24"/>
          <w:szCs w:val="24"/>
        </w:rPr>
        <w:t xml:space="preserve">, возвращающую значение типа </w:t>
      </w:r>
      <w:r>
        <w:rPr>
          <w:b/>
          <w:sz w:val="24"/>
          <w:szCs w:val="24"/>
          <w:lang w:val="en-US"/>
        </w:rPr>
        <w:t>unsigned</w:t>
      </w:r>
      <w:r w:rsidRPr="00040B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long</w:t>
      </w:r>
      <w:r w:rsidRPr="00040BB5">
        <w:rPr>
          <w:sz w:val="24"/>
          <w:szCs w:val="24"/>
        </w:rPr>
        <w:t>.</w:t>
      </w:r>
    </w:p>
    <w:p w:rsidR="007E7890" w:rsidRPr="007E7890" w:rsidRDefault="007E7890" w:rsidP="007E7890">
      <w:pPr>
        <w:pStyle w:val="a4"/>
        <w:numPr>
          <w:ilvl w:val="0"/>
          <w:numId w:val="12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0"/>
          <w:numId w:val="12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0"/>
          <w:numId w:val="12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1"/>
          <w:numId w:val="12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b"/>
        <w:numPr>
          <w:ilvl w:val="1"/>
          <w:numId w:val="12"/>
        </w:numPr>
        <w:ind w:hanging="791"/>
      </w:pPr>
      <w:r w:rsidRPr="00EA7DC0">
        <w:t xml:space="preserve">Реализация </w:t>
      </w:r>
      <w:r>
        <w:t xml:space="preserve">обработчика сообщения от </w:t>
      </w:r>
      <w:r>
        <w:rPr>
          <w:lang w:val="en-US"/>
        </w:rPr>
        <w:t>CAN</w:t>
      </w:r>
      <w:r w:rsidRPr="007E7890">
        <w:t>-</w:t>
      </w:r>
      <w:r>
        <w:t>программатора</w:t>
      </w:r>
    </w:p>
    <w:p w:rsidR="00FE155E" w:rsidRPr="00E909EC" w:rsidRDefault="00E72349" w:rsidP="00956B64">
      <w:pPr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обработчик</w:t>
      </w:r>
      <w:proofErr w:type="gramEnd"/>
      <w:r>
        <w:rPr>
          <w:sz w:val="24"/>
          <w:szCs w:val="24"/>
        </w:rPr>
        <w:t xml:space="preserve"> принимаемых </w:t>
      </w:r>
      <w:r w:rsidR="000A57B8">
        <w:rPr>
          <w:sz w:val="24"/>
          <w:szCs w:val="24"/>
          <w:lang w:val="en-US"/>
        </w:rPr>
        <w:t>CAN</w:t>
      </w:r>
      <w:r w:rsidR="000A57B8">
        <w:rPr>
          <w:sz w:val="24"/>
          <w:szCs w:val="24"/>
        </w:rPr>
        <w:t xml:space="preserve">-сообщений </w:t>
      </w:r>
      <w:r>
        <w:rPr>
          <w:sz w:val="24"/>
          <w:szCs w:val="24"/>
        </w:rPr>
        <w:t>следует</w:t>
      </w:r>
      <w:r w:rsidR="000A57B8">
        <w:rPr>
          <w:sz w:val="24"/>
          <w:szCs w:val="24"/>
        </w:rPr>
        <w:t xml:space="preserve"> добавить функцию обработки команды</w:t>
      </w:r>
      <w:r w:rsidR="00040BB5" w:rsidRPr="00040BB5">
        <w:t xml:space="preserve"> </w:t>
      </w:r>
      <w:r w:rsidR="00040BB5" w:rsidRPr="004B4A27">
        <w:rPr>
          <w:b/>
        </w:rPr>
        <w:t>FU_INIT</w:t>
      </w:r>
      <w:r w:rsidR="008564BA">
        <w:rPr>
          <w:sz w:val="24"/>
          <w:szCs w:val="24"/>
        </w:rPr>
        <w:t>, реализующую алгоритм, описанный в п.2.</w:t>
      </w:r>
      <w:r w:rsidR="000A57B8">
        <w:rPr>
          <w:sz w:val="24"/>
          <w:szCs w:val="24"/>
        </w:rPr>
        <w:t xml:space="preserve"> </w:t>
      </w:r>
      <w:r>
        <w:rPr>
          <w:sz w:val="24"/>
          <w:szCs w:val="24"/>
        </w:rPr>
        <w:t>В библиотеке</w:t>
      </w:r>
      <w:r w:rsidR="000A57B8">
        <w:rPr>
          <w:sz w:val="24"/>
          <w:szCs w:val="24"/>
        </w:rPr>
        <w:t xml:space="preserve"> </w:t>
      </w:r>
      <w:r w:rsidR="000A57B8">
        <w:rPr>
          <w:sz w:val="24"/>
          <w:szCs w:val="24"/>
          <w:lang w:val="en-US"/>
        </w:rPr>
        <w:t>CANPROG</w:t>
      </w:r>
      <w:r w:rsidR="000A57B8" w:rsidRPr="005E4874">
        <w:rPr>
          <w:sz w:val="24"/>
          <w:szCs w:val="24"/>
        </w:rPr>
        <w:t>.</w:t>
      </w:r>
      <w:r w:rsidR="000A57B8">
        <w:rPr>
          <w:sz w:val="24"/>
          <w:szCs w:val="24"/>
          <w:lang w:val="en-US"/>
        </w:rPr>
        <w:t>C</w:t>
      </w:r>
      <w:r w:rsidR="00B1635A">
        <w:rPr>
          <w:rStyle w:val="aa"/>
          <w:sz w:val="24"/>
          <w:szCs w:val="24"/>
          <w:lang w:val="en-US"/>
        </w:rPr>
        <w:footnoteReference w:id="1"/>
      </w:r>
      <w:r w:rsidR="000A57B8" w:rsidRPr="005E4874">
        <w:rPr>
          <w:sz w:val="24"/>
          <w:szCs w:val="24"/>
        </w:rPr>
        <w:t xml:space="preserve"> </w:t>
      </w:r>
      <w:r w:rsidR="000A57B8">
        <w:rPr>
          <w:sz w:val="24"/>
          <w:szCs w:val="24"/>
        </w:rPr>
        <w:t xml:space="preserve">это реализуется добавлением вызова функции </w:t>
      </w:r>
      <w:proofErr w:type="spellStart"/>
      <w:r w:rsidR="000A57B8" w:rsidRPr="000A57B8">
        <w:rPr>
          <w:b/>
          <w:sz w:val="24"/>
          <w:szCs w:val="24"/>
          <w:lang w:val="en-US"/>
        </w:rPr>
        <w:t>ProgRQ</w:t>
      </w:r>
      <w:proofErr w:type="spellEnd"/>
      <w:r w:rsidR="000A57B8" w:rsidRPr="000A57B8">
        <w:rPr>
          <w:b/>
          <w:sz w:val="24"/>
          <w:szCs w:val="24"/>
        </w:rPr>
        <w:t>_</w:t>
      </w:r>
      <w:r w:rsidR="000A57B8" w:rsidRPr="000A57B8">
        <w:rPr>
          <w:b/>
          <w:sz w:val="24"/>
          <w:szCs w:val="24"/>
          <w:lang w:val="en-US"/>
        </w:rPr>
        <w:t>processing</w:t>
      </w:r>
      <w:r w:rsidR="000A57B8" w:rsidRPr="000A57B8">
        <w:rPr>
          <w:b/>
          <w:sz w:val="24"/>
          <w:szCs w:val="24"/>
        </w:rPr>
        <w:t>_</w:t>
      </w:r>
      <w:r w:rsidR="000A57B8" w:rsidRPr="000A57B8">
        <w:rPr>
          <w:b/>
          <w:sz w:val="24"/>
          <w:szCs w:val="24"/>
          <w:lang w:val="en-US"/>
        </w:rPr>
        <w:t>buff</w:t>
      </w:r>
      <w:r w:rsidR="00F2071D" w:rsidRPr="00F2071D">
        <w:rPr>
          <w:sz w:val="24"/>
          <w:szCs w:val="24"/>
        </w:rPr>
        <w:t xml:space="preserve"> </w:t>
      </w:r>
      <w:proofErr w:type="gramStart"/>
      <w:r w:rsidR="00F2071D">
        <w:rPr>
          <w:sz w:val="24"/>
          <w:szCs w:val="24"/>
        </w:rPr>
        <w:t>в</w:t>
      </w:r>
      <w:proofErr w:type="gramEnd"/>
      <w:r w:rsidR="00F2071D">
        <w:rPr>
          <w:sz w:val="24"/>
          <w:szCs w:val="24"/>
        </w:rPr>
        <w:t xml:space="preserve"> обработчик </w:t>
      </w:r>
      <w:r w:rsidR="00F2071D">
        <w:rPr>
          <w:sz w:val="24"/>
          <w:szCs w:val="24"/>
          <w:lang w:val="en-US"/>
        </w:rPr>
        <w:t>CAN</w:t>
      </w:r>
      <w:r w:rsidR="00F2071D" w:rsidRPr="00F2071D">
        <w:rPr>
          <w:sz w:val="24"/>
          <w:szCs w:val="24"/>
        </w:rPr>
        <w:t>-</w:t>
      </w:r>
      <w:r w:rsidR="00F2071D">
        <w:rPr>
          <w:sz w:val="24"/>
          <w:szCs w:val="24"/>
        </w:rPr>
        <w:t xml:space="preserve">сообщений. В качестве аргументов данной функции передаётся двухбайтовое значение дескриптора </w:t>
      </w:r>
      <w:r w:rsidR="00F2071D">
        <w:rPr>
          <w:sz w:val="24"/>
          <w:szCs w:val="24"/>
          <w:lang w:val="en-US"/>
        </w:rPr>
        <w:t>CAN</w:t>
      </w:r>
      <w:r w:rsidR="00F2071D">
        <w:rPr>
          <w:sz w:val="24"/>
          <w:szCs w:val="24"/>
        </w:rPr>
        <w:t>-сообщения и указатель на массив из восьми элементов однобайтного типа</w:t>
      </w:r>
      <w:r w:rsidR="00EC3341">
        <w:rPr>
          <w:sz w:val="24"/>
          <w:szCs w:val="24"/>
        </w:rPr>
        <w:t xml:space="preserve">, содержащий восемь байт </w:t>
      </w:r>
      <w:r w:rsidR="00EC3341">
        <w:rPr>
          <w:sz w:val="24"/>
          <w:szCs w:val="24"/>
          <w:lang w:val="en-US"/>
        </w:rPr>
        <w:t>CAN</w:t>
      </w:r>
      <w:r w:rsidR="00EC3341" w:rsidRPr="00EC3341">
        <w:rPr>
          <w:sz w:val="24"/>
          <w:szCs w:val="24"/>
        </w:rPr>
        <w:t>-</w:t>
      </w:r>
      <w:r w:rsidR="00EC3341">
        <w:rPr>
          <w:sz w:val="24"/>
          <w:szCs w:val="24"/>
        </w:rPr>
        <w:t>сообщения</w:t>
      </w:r>
      <w:r w:rsidR="00F2071D">
        <w:rPr>
          <w:sz w:val="24"/>
          <w:szCs w:val="24"/>
        </w:rPr>
        <w:t>.</w:t>
      </w:r>
    </w:p>
    <w:p w:rsidR="00E20E22" w:rsidRPr="00A81C80" w:rsidRDefault="009F2928" w:rsidP="009F2928">
      <w:pPr>
        <w:rPr>
          <w:rFonts w:ascii="Courier" w:hAnsi="Courier"/>
          <w:sz w:val="20"/>
          <w:szCs w:val="20"/>
        </w:rPr>
      </w:pPr>
      <w:r w:rsidRPr="00A81C80">
        <w:rPr>
          <w:rFonts w:ascii="Courier" w:hAnsi="Courier"/>
          <w:b/>
          <w:sz w:val="20"/>
          <w:szCs w:val="20"/>
        </w:rPr>
        <w:t>#</w:t>
      </w:r>
      <w:r w:rsidRPr="00A81C80">
        <w:rPr>
          <w:rFonts w:ascii="Courier" w:hAnsi="Courier"/>
          <w:b/>
          <w:sz w:val="20"/>
          <w:szCs w:val="20"/>
          <w:lang w:val="en-US"/>
        </w:rPr>
        <w:t>define</w:t>
      </w:r>
      <w:r w:rsidRPr="00A81C80">
        <w:rPr>
          <w:rFonts w:ascii="Courier" w:hAnsi="Courier"/>
          <w:sz w:val="20"/>
          <w:szCs w:val="20"/>
        </w:rPr>
        <w:t xml:space="preserve"> </w:t>
      </w:r>
      <w:r w:rsidRPr="00A81C80">
        <w:rPr>
          <w:rFonts w:ascii="Courier" w:hAnsi="Courier"/>
          <w:sz w:val="20"/>
          <w:szCs w:val="20"/>
          <w:lang w:val="en-US"/>
        </w:rPr>
        <w:t>FU</w:t>
      </w:r>
      <w:r w:rsidRPr="00A81C80">
        <w:rPr>
          <w:rFonts w:ascii="Courier" w:hAnsi="Courier"/>
          <w:sz w:val="20"/>
          <w:szCs w:val="20"/>
        </w:rPr>
        <w:t>_</w:t>
      </w:r>
      <w:r w:rsidRPr="00A81C80">
        <w:rPr>
          <w:rFonts w:ascii="Courier" w:hAnsi="Courier"/>
          <w:sz w:val="20"/>
          <w:szCs w:val="20"/>
          <w:lang w:val="en-US"/>
        </w:rPr>
        <w:t>INIT</w:t>
      </w:r>
      <w:r w:rsidRPr="00A81C80">
        <w:rPr>
          <w:rFonts w:ascii="Courier" w:hAnsi="Courier"/>
          <w:sz w:val="20"/>
          <w:szCs w:val="20"/>
        </w:rPr>
        <w:t xml:space="preserve"> </w:t>
      </w:r>
      <w:r w:rsidRPr="00A81C80">
        <w:rPr>
          <w:rFonts w:ascii="Courier" w:hAnsi="Courier"/>
          <w:color w:val="9BBB59" w:themeColor="accent3"/>
          <w:sz w:val="20"/>
          <w:szCs w:val="20"/>
        </w:rPr>
        <w:t>0</w:t>
      </w:r>
      <w:r w:rsidRPr="00A81C80">
        <w:rPr>
          <w:rFonts w:ascii="Courier" w:hAnsi="Courier"/>
          <w:color w:val="9BBB59" w:themeColor="accent3"/>
          <w:sz w:val="20"/>
          <w:szCs w:val="20"/>
          <w:lang w:val="en-US"/>
        </w:rPr>
        <w:t>x</w:t>
      </w:r>
      <w:r w:rsidRPr="00A81C80">
        <w:rPr>
          <w:rFonts w:ascii="Courier" w:hAnsi="Courier"/>
          <w:color w:val="9BBB59" w:themeColor="accent3"/>
          <w:sz w:val="20"/>
          <w:szCs w:val="20"/>
        </w:rPr>
        <w:t>66</w:t>
      </w:r>
      <w:r w:rsidRPr="00A81C80">
        <w:rPr>
          <w:rFonts w:ascii="Courier" w:hAnsi="Courier"/>
          <w:color w:val="9BBB59" w:themeColor="accent3"/>
          <w:sz w:val="20"/>
          <w:szCs w:val="20"/>
          <w:lang w:val="en-US"/>
        </w:rPr>
        <w:t>A</w:t>
      </w:r>
      <w:r w:rsidRPr="00A81C80">
        <w:rPr>
          <w:rFonts w:ascii="Courier" w:hAnsi="Courier"/>
          <w:color w:val="9BBB59" w:themeColor="accent3"/>
          <w:sz w:val="20"/>
          <w:szCs w:val="20"/>
        </w:rPr>
        <w:t>8</w:t>
      </w:r>
      <w:r w:rsidRPr="00A81C80">
        <w:rPr>
          <w:rFonts w:ascii="Courier" w:hAnsi="Courier"/>
          <w:sz w:val="20"/>
          <w:szCs w:val="20"/>
        </w:rPr>
        <w:br/>
        <w:t>…</w:t>
      </w:r>
      <w:r w:rsidR="00FE155E" w:rsidRPr="00A81C80">
        <w:rPr>
          <w:rFonts w:ascii="Courier" w:hAnsi="Courier"/>
          <w:sz w:val="20"/>
          <w:szCs w:val="20"/>
        </w:rPr>
        <w:br/>
      </w:r>
      <w:r w:rsidR="00FE155E" w:rsidRPr="00A81C80">
        <w:rPr>
          <w:rFonts w:ascii="Courier" w:hAnsi="Courier"/>
          <w:b/>
          <w:sz w:val="20"/>
          <w:szCs w:val="20"/>
          <w:lang w:val="en-US"/>
        </w:rPr>
        <w:t>unsigned</w:t>
      </w:r>
      <w:r w:rsidR="00FE155E" w:rsidRPr="00A81C80">
        <w:rPr>
          <w:rFonts w:ascii="Courier" w:hAnsi="Courier"/>
          <w:b/>
          <w:sz w:val="20"/>
          <w:szCs w:val="20"/>
        </w:rPr>
        <w:t xml:space="preserve"> </w:t>
      </w:r>
      <w:r w:rsidR="00FE155E" w:rsidRPr="00A81C80">
        <w:rPr>
          <w:rFonts w:ascii="Courier" w:hAnsi="Courier"/>
          <w:b/>
          <w:sz w:val="20"/>
          <w:szCs w:val="20"/>
          <w:lang w:val="en-US"/>
        </w:rPr>
        <w:t>char</w:t>
      </w:r>
      <w:r w:rsidR="00FE155E" w:rsidRPr="00A81C80">
        <w:rPr>
          <w:rFonts w:ascii="Courier" w:hAnsi="Courier"/>
          <w:sz w:val="20"/>
          <w:szCs w:val="20"/>
        </w:rPr>
        <w:t xml:space="preserve"> </w:t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msgBuff</w:t>
      </w:r>
      <w:proofErr w:type="spellEnd"/>
      <w:r w:rsidR="00FE155E" w:rsidRPr="00A81C80">
        <w:rPr>
          <w:rFonts w:ascii="Courier" w:hAnsi="Courier"/>
          <w:sz w:val="20"/>
          <w:szCs w:val="20"/>
        </w:rPr>
        <w:t>[</w:t>
      </w:r>
      <w:r w:rsidR="00FE155E" w:rsidRPr="00A81C80">
        <w:rPr>
          <w:rFonts w:ascii="Courier" w:hAnsi="Courier"/>
          <w:color w:val="9BBB59" w:themeColor="accent3"/>
          <w:sz w:val="20"/>
          <w:szCs w:val="20"/>
        </w:rPr>
        <w:t>8</w:t>
      </w:r>
      <w:r w:rsidR="00FE155E" w:rsidRPr="00A81C80">
        <w:rPr>
          <w:rFonts w:ascii="Courier" w:hAnsi="Courier"/>
          <w:sz w:val="20"/>
          <w:szCs w:val="20"/>
        </w:rPr>
        <w:t>];</w:t>
      </w:r>
      <w:r w:rsidRPr="00A81C80">
        <w:rPr>
          <w:rFonts w:ascii="Courier" w:hAnsi="Courier"/>
          <w:sz w:val="20"/>
          <w:szCs w:val="20"/>
        </w:rPr>
        <w:br/>
      </w:r>
      <w:r w:rsidRPr="00A81C80">
        <w:rPr>
          <w:rFonts w:ascii="Courier" w:hAnsi="Courier"/>
          <w:b/>
          <w:sz w:val="20"/>
          <w:szCs w:val="20"/>
          <w:lang w:val="en-US"/>
        </w:rPr>
        <w:t>switch</w:t>
      </w:r>
      <w:r w:rsidRPr="00A81C80">
        <w:rPr>
          <w:rFonts w:ascii="Courier" w:hAnsi="Courier"/>
          <w:sz w:val="20"/>
          <w:szCs w:val="20"/>
        </w:rPr>
        <w:t xml:space="preserve"> (</w:t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descr</w:t>
      </w:r>
      <w:proofErr w:type="spellEnd"/>
      <w:r w:rsidRPr="00A81C80">
        <w:rPr>
          <w:rFonts w:ascii="Courier" w:hAnsi="Courier"/>
          <w:sz w:val="20"/>
          <w:szCs w:val="20"/>
        </w:rPr>
        <w:t xml:space="preserve">) // Обработка сообщения в зависимости от дескриптора </w:t>
      </w:r>
      <w:r w:rsidRPr="00A81C80">
        <w:rPr>
          <w:rFonts w:ascii="Courier" w:hAnsi="Courier"/>
          <w:sz w:val="20"/>
          <w:szCs w:val="20"/>
        </w:rPr>
        <w:br/>
        <w:t>{</w:t>
      </w:r>
      <w:r w:rsidRPr="00A81C80">
        <w:rPr>
          <w:rFonts w:ascii="Courier" w:hAnsi="Courier"/>
          <w:sz w:val="20"/>
          <w:szCs w:val="20"/>
        </w:rPr>
        <w:tab/>
      </w:r>
      <w:r w:rsidRPr="00A81C80">
        <w:rPr>
          <w:rFonts w:ascii="Courier" w:hAnsi="Courier"/>
          <w:sz w:val="20"/>
          <w:szCs w:val="20"/>
        </w:rPr>
        <w:br/>
        <w:t xml:space="preserve">    …</w:t>
      </w:r>
      <w:r w:rsidRPr="00A81C80">
        <w:rPr>
          <w:rFonts w:ascii="Courier" w:hAnsi="Courier"/>
          <w:sz w:val="20"/>
          <w:szCs w:val="20"/>
        </w:rPr>
        <w:br/>
        <w:t xml:space="preserve">    </w:t>
      </w:r>
      <w:r w:rsidRPr="00A81C80">
        <w:rPr>
          <w:rFonts w:ascii="Courier" w:hAnsi="Courier"/>
          <w:b/>
          <w:sz w:val="20"/>
          <w:szCs w:val="20"/>
          <w:lang w:val="en-US"/>
        </w:rPr>
        <w:t>case</w:t>
      </w:r>
      <w:r w:rsidRPr="00A81C80">
        <w:rPr>
          <w:rFonts w:ascii="Courier" w:hAnsi="Courier"/>
          <w:sz w:val="20"/>
          <w:szCs w:val="20"/>
        </w:rPr>
        <w:t xml:space="preserve"> </w:t>
      </w:r>
      <w:r w:rsidRPr="00A81C80">
        <w:rPr>
          <w:rFonts w:ascii="Courier" w:hAnsi="Courier"/>
          <w:sz w:val="20"/>
          <w:szCs w:val="20"/>
          <w:lang w:val="en-US"/>
        </w:rPr>
        <w:t>FU</w:t>
      </w:r>
      <w:r w:rsidRPr="00A81C80">
        <w:rPr>
          <w:rFonts w:ascii="Courier" w:hAnsi="Courier"/>
          <w:sz w:val="20"/>
          <w:szCs w:val="20"/>
        </w:rPr>
        <w:t>_</w:t>
      </w:r>
      <w:r w:rsidRPr="00A81C80">
        <w:rPr>
          <w:rFonts w:ascii="Courier" w:hAnsi="Courier"/>
          <w:sz w:val="20"/>
          <w:szCs w:val="20"/>
          <w:lang w:val="en-US"/>
        </w:rPr>
        <w:t>INIT</w:t>
      </w:r>
      <w:r w:rsidRPr="00A81C80">
        <w:rPr>
          <w:rFonts w:ascii="Courier" w:hAnsi="Courier"/>
          <w:sz w:val="20"/>
          <w:szCs w:val="20"/>
        </w:rPr>
        <w:t>:</w:t>
      </w:r>
      <w:r w:rsidRPr="00A81C80">
        <w:rPr>
          <w:rFonts w:ascii="Courier" w:hAnsi="Courier"/>
          <w:sz w:val="20"/>
          <w:szCs w:val="20"/>
        </w:rPr>
        <w:br/>
        <w:t xml:space="preserve">  </w:t>
      </w:r>
      <w:r w:rsidRPr="00A81C80">
        <w:rPr>
          <w:rFonts w:ascii="Courier" w:hAnsi="Courier"/>
          <w:sz w:val="20"/>
          <w:szCs w:val="20"/>
        </w:rPr>
        <w:tab/>
      </w:r>
      <w:r w:rsidRPr="00A81C80">
        <w:rPr>
          <w:rFonts w:ascii="Courier" w:hAnsi="Courier"/>
          <w:b/>
          <w:sz w:val="20"/>
          <w:szCs w:val="20"/>
          <w:lang w:val="en-US"/>
        </w:rPr>
        <w:t>for</w:t>
      </w:r>
      <w:r w:rsidRPr="00A81C80">
        <w:rPr>
          <w:rFonts w:ascii="Courier" w:hAnsi="Courier"/>
          <w:sz w:val="20"/>
          <w:szCs w:val="20"/>
        </w:rPr>
        <w:t xml:space="preserve"> (</w:t>
      </w:r>
      <w:r w:rsidRPr="00A81C80">
        <w:rPr>
          <w:rFonts w:ascii="Courier" w:hAnsi="Courier"/>
          <w:b/>
          <w:sz w:val="20"/>
          <w:szCs w:val="20"/>
          <w:lang w:val="en-US"/>
        </w:rPr>
        <w:t>char</w:t>
      </w:r>
      <w:r w:rsidRPr="00A81C80">
        <w:rPr>
          <w:rFonts w:ascii="Courier" w:hAnsi="Courier"/>
          <w:sz w:val="20"/>
          <w:szCs w:val="20"/>
        </w:rPr>
        <w:t xml:space="preserve"> </w:t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A81C80">
        <w:rPr>
          <w:rFonts w:ascii="Courier" w:hAnsi="Courier"/>
          <w:sz w:val="20"/>
          <w:szCs w:val="20"/>
        </w:rPr>
        <w:t xml:space="preserve">=0; </w:t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A81C80">
        <w:rPr>
          <w:rFonts w:ascii="Courier" w:hAnsi="Courier"/>
          <w:sz w:val="20"/>
          <w:szCs w:val="20"/>
        </w:rPr>
        <w:t>&lt;</w:t>
      </w:r>
      <w:r w:rsidRPr="00A81C80">
        <w:rPr>
          <w:rFonts w:ascii="Courier" w:hAnsi="Courier"/>
          <w:color w:val="9BBB59" w:themeColor="accent3"/>
          <w:sz w:val="20"/>
          <w:szCs w:val="20"/>
        </w:rPr>
        <w:t>8</w:t>
      </w:r>
      <w:r w:rsidRPr="00A81C80">
        <w:rPr>
          <w:rFonts w:ascii="Courier" w:hAnsi="Courier"/>
          <w:sz w:val="20"/>
          <w:szCs w:val="20"/>
        </w:rPr>
        <w:t xml:space="preserve">; </w:t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A81C80">
        <w:rPr>
          <w:rFonts w:ascii="Courier" w:hAnsi="Courier"/>
          <w:sz w:val="20"/>
          <w:szCs w:val="20"/>
        </w:rPr>
        <w:t>++</w:t>
      </w:r>
      <w:r w:rsidR="00FE155E" w:rsidRPr="00A81C80">
        <w:rPr>
          <w:rFonts w:ascii="Courier" w:hAnsi="Courier"/>
          <w:sz w:val="20"/>
          <w:szCs w:val="20"/>
        </w:rPr>
        <w:t xml:space="preserve">) // Заполнение массива </w:t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msgBuff</w:t>
      </w:r>
      <w:proofErr w:type="spellEnd"/>
      <w:r w:rsidR="00FE155E" w:rsidRPr="00A81C80">
        <w:rPr>
          <w:rFonts w:ascii="Courier" w:hAnsi="Courier"/>
          <w:sz w:val="20"/>
          <w:szCs w:val="20"/>
        </w:rPr>
        <w:t xml:space="preserve"> из </w:t>
      </w:r>
      <w:r w:rsidR="00FE155E" w:rsidRPr="00A81C80">
        <w:rPr>
          <w:rFonts w:ascii="Courier" w:hAnsi="Courier"/>
          <w:sz w:val="20"/>
          <w:szCs w:val="20"/>
          <w:lang w:val="en-US"/>
        </w:rPr>
        <w:t>FIFO</w:t>
      </w:r>
      <w:r w:rsidR="00FE155E" w:rsidRPr="00A81C80">
        <w:rPr>
          <w:rFonts w:ascii="Courier" w:hAnsi="Courier"/>
          <w:sz w:val="20"/>
          <w:szCs w:val="20"/>
        </w:rPr>
        <w:t xml:space="preserve"> почтового ящика </w:t>
      </w:r>
      <w:r w:rsidR="00FE155E" w:rsidRPr="00A81C80">
        <w:rPr>
          <w:rFonts w:ascii="Courier" w:hAnsi="Courier"/>
          <w:sz w:val="20"/>
          <w:szCs w:val="20"/>
          <w:lang w:val="en-US"/>
        </w:rPr>
        <w:t>CAN</w:t>
      </w:r>
      <w:r w:rsidR="00FE155E" w:rsidRPr="00A81C80">
        <w:rPr>
          <w:rFonts w:ascii="Courier" w:hAnsi="Courier"/>
          <w:sz w:val="20"/>
          <w:szCs w:val="20"/>
        </w:rPr>
        <w:br/>
        <w:t xml:space="preserve"> </w:t>
      </w:r>
      <w:r w:rsidR="00FE155E" w:rsidRPr="00A81C80">
        <w:rPr>
          <w:rFonts w:ascii="Courier" w:hAnsi="Courier"/>
          <w:sz w:val="20"/>
          <w:szCs w:val="20"/>
        </w:rPr>
        <w:tab/>
        <w:t>{</w:t>
      </w:r>
      <w:r w:rsidR="00FE155E" w:rsidRPr="00A81C80">
        <w:rPr>
          <w:rFonts w:ascii="Courier" w:hAnsi="Courier"/>
          <w:sz w:val="20"/>
          <w:szCs w:val="20"/>
        </w:rPr>
        <w:br/>
        <w:t xml:space="preserve"> </w:t>
      </w:r>
      <w:r w:rsidR="00FE155E" w:rsidRPr="00A81C80">
        <w:rPr>
          <w:rFonts w:ascii="Courier" w:hAnsi="Courier"/>
          <w:sz w:val="20"/>
          <w:szCs w:val="20"/>
        </w:rPr>
        <w:tab/>
      </w:r>
      <w:r w:rsidR="00FE155E" w:rsidRPr="00A81C80">
        <w:rPr>
          <w:rFonts w:ascii="Courier" w:hAnsi="Courier"/>
          <w:sz w:val="20"/>
          <w:szCs w:val="20"/>
        </w:rPr>
        <w:tab/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msgBuff</w:t>
      </w:r>
      <w:proofErr w:type="spellEnd"/>
      <w:r w:rsidR="00FE155E" w:rsidRPr="00A81C80">
        <w:rPr>
          <w:rFonts w:ascii="Courier" w:hAnsi="Courier"/>
          <w:sz w:val="20"/>
          <w:szCs w:val="20"/>
        </w:rPr>
        <w:t>[</w:t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i</w:t>
      </w:r>
      <w:proofErr w:type="spellEnd"/>
      <w:r w:rsidR="00FE155E" w:rsidRPr="00A81C80">
        <w:rPr>
          <w:rFonts w:ascii="Courier" w:hAnsi="Courier"/>
          <w:sz w:val="20"/>
          <w:szCs w:val="20"/>
        </w:rPr>
        <w:t xml:space="preserve">] = </w:t>
      </w:r>
      <w:r w:rsidR="00FE155E" w:rsidRPr="00A81C80">
        <w:rPr>
          <w:rFonts w:ascii="Courier" w:hAnsi="Courier"/>
          <w:sz w:val="20"/>
          <w:szCs w:val="20"/>
          <w:lang w:val="en-US"/>
        </w:rPr>
        <w:t>CANMSG</w:t>
      </w:r>
      <w:r w:rsidR="00FE155E" w:rsidRPr="00A81C80">
        <w:rPr>
          <w:rFonts w:ascii="Courier" w:hAnsi="Courier"/>
          <w:sz w:val="20"/>
          <w:szCs w:val="20"/>
        </w:rPr>
        <w:t>;</w:t>
      </w:r>
      <w:r w:rsidR="00FE155E" w:rsidRPr="00A81C80">
        <w:rPr>
          <w:rFonts w:ascii="Courier" w:hAnsi="Courier"/>
          <w:sz w:val="20"/>
          <w:szCs w:val="20"/>
        </w:rPr>
        <w:br/>
        <w:t xml:space="preserve"> </w:t>
      </w:r>
      <w:r w:rsidR="00FE155E" w:rsidRPr="00A81C80">
        <w:rPr>
          <w:rFonts w:ascii="Courier" w:hAnsi="Courier"/>
          <w:sz w:val="20"/>
          <w:szCs w:val="20"/>
        </w:rPr>
        <w:tab/>
      </w:r>
      <w:r w:rsidR="00FE155E" w:rsidRPr="00A81C80">
        <w:rPr>
          <w:rFonts w:ascii="Courier" w:hAnsi="Courier"/>
          <w:sz w:val="20"/>
          <w:szCs w:val="20"/>
        </w:rPr>
        <w:tab/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asm</w:t>
      </w:r>
      <w:proofErr w:type="spellEnd"/>
      <w:r w:rsidR="00FE155E" w:rsidRPr="00A81C80">
        <w:rPr>
          <w:rFonts w:ascii="Courier" w:hAnsi="Courier"/>
          <w:sz w:val="20"/>
          <w:szCs w:val="20"/>
        </w:rPr>
        <w:t>(“</w:t>
      </w:r>
      <w:r w:rsidR="00FE155E" w:rsidRPr="00A81C80">
        <w:rPr>
          <w:rFonts w:ascii="Courier" w:hAnsi="Courier"/>
          <w:sz w:val="20"/>
          <w:szCs w:val="20"/>
          <w:lang w:val="en-US"/>
        </w:rPr>
        <w:t>NOP</w:t>
      </w:r>
      <w:r w:rsidR="00FE155E" w:rsidRPr="00A81C80">
        <w:rPr>
          <w:rFonts w:ascii="Courier" w:hAnsi="Courier"/>
          <w:sz w:val="20"/>
          <w:szCs w:val="20"/>
        </w:rPr>
        <w:t xml:space="preserve">”); </w:t>
      </w:r>
      <w:r w:rsidR="00FE155E" w:rsidRPr="00A81C80">
        <w:rPr>
          <w:rFonts w:ascii="Courier" w:hAnsi="Courier"/>
          <w:sz w:val="20"/>
          <w:szCs w:val="20"/>
        </w:rPr>
        <w:br/>
        <w:t xml:space="preserve">     </w:t>
      </w:r>
      <w:r w:rsidR="00FE155E" w:rsidRPr="00A81C80">
        <w:rPr>
          <w:rFonts w:ascii="Courier" w:hAnsi="Courier"/>
          <w:sz w:val="20"/>
          <w:szCs w:val="20"/>
        </w:rPr>
        <w:tab/>
        <w:t>}</w:t>
      </w:r>
      <w:r w:rsidR="00FE155E" w:rsidRPr="00A81C80">
        <w:rPr>
          <w:rFonts w:ascii="Courier" w:hAnsi="Courier"/>
          <w:sz w:val="20"/>
          <w:szCs w:val="20"/>
        </w:rPr>
        <w:br/>
        <w:t xml:space="preserve"> </w:t>
      </w:r>
      <w:r w:rsidR="00FE155E" w:rsidRPr="00A81C80">
        <w:rPr>
          <w:rFonts w:ascii="Courier" w:hAnsi="Courier"/>
          <w:sz w:val="20"/>
          <w:szCs w:val="20"/>
        </w:rPr>
        <w:tab/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ProgRQ</w:t>
      </w:r>
      <w:proofErr w:type="spellEnd"/>
      <w:r w:rsidR="00FE155E" w:rsidRPr="00A81C80">
        <w:rPr>
          <w:rFonts w:ascii="Courier" w:hAnsi="Courier"/>
          <w:sz w:val="20"/>
          <w:szCs w:val="20"/>
        </w:rPr>
        <w:t>_</w:t>
      </w:r>
      <w:r w:rsidR="00FE155E" w:rsidRPr="00A81C80">
        <w:rPr>
          <w:rFonts w:ascii="Courier" w:hAnsi="Courier"/>
          <w:sz w:val="20"/>
          <w:szCs w:val="20"/>
          <w:lang w:val="en-US"/>
        </w:rPr>
        <w:t>processing</w:t>
      </w:r>
      <w:r w:rsidR="00FE155E" w:rsidRPr="00A81C80">
        <w:rPr>
          <w:rFonts w:ascii="Courier" w:hAnsi="Courier"/>
          <w:sz w:val="20"/>
          <w:szCs w:val="20"/>
        </w:rPr>
        <w:t>_</w:t>
      </w:r>
      <w:r w:rsidR="00FE155E" w:rsidRPr="00A81C80">
        <w:rPr>
          <w:rFonts w:ascii="Courier" w:hAnsi="Courier"/>
          <w:sz w:val="20"/>
          <w:szCs w:val="20"/>
          <w:lang w:val="en-US"/>
        </w:rPr>
        <w:t>buff</w:t>
      </w:r>
      <w:r w:rsidR="00FE155E" w:rsidRPr="00A81C80">
        <w:rPr>
          <w:rFonts w:ascii="Courier" w:hAnsi="Courier"/>
          <w:sz w:val="20"/>
          <w:szCs w:val="20"/>
        </w:rPr>
        <w:t>(</w:t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descr</w:t>
      </w:r>
      <w:proofErr w:type="spellEnd"/>
      <w:r w:rsidR="00FE155E" w:rsidRPr="00A81C80">
        <w:rPr>
          <w:rFonts w:ascii="Courier" w:hAnsi="Courier"/>
          <w:sz w:val="20"/>
          <w:szCs w:val="20"/>
        </w:rPr>
        <w:t xml:space="preserve">, </w:t>
      </w:r>
      <w:proofErr w:type="spellStart"/>
      <w:r w:rsidR="00FE155E" w:rsidRPr="00A81C80">
        <w:rPr>
          <w:rFonts w:ascii="Courier" w:hAnsi="Courier"/>
          <w:sz w:val="20"/>
          <w:szCs w:val="20"/>
          <w:lang w:val="en-US"/>
        </w:rPr>
        <w:t>msgBuff</w:t>
      </w:r>
      <w:proofErr w:type="spellEnd"/>
      <w:r w:rsidR="00FE155E" w:rsidRPr="00A81C80">
        <w:rPr>
          <w:rFonts w:ascii="Courier" w:hAnsi="Courier"/>
          <w:sz w:val="20"/>
          <w:szCs w:val="20"/>
        </w:rPr>
        <w:t>);</w:t>
      </w:r>
      <w:r w:rsidRPr="00A81C80">
        <w:rPr>
          <w:rFonts w:ascii="Courier" w:hAnsi="Courier"/>
          <w:sz w:val="20"/>
          <w:szCs w:val="20"/>
        </w:rPr>
        <w:br/>
        <w:t xml:space="preserve">    </w:t>
      </w:r>
      <w:r w:rsidRPr="00A81C80">
        <w:rPr>
          <w:rFonts w:ascii="Courier" w:hAnsi="Courier"/>
          <w:sz w:val="20"/>
          <w:szCs w:val="20"/>
        </w:rPr>
        <w:tab/>
      </w:r>
      <w:r w:rsidRPr="00A81C80">
        <w:rPr>
          <w:rFonts w:ascii="Courier" w:hAnsi="Courier"/>
          <w:b/>
          <w:sz w:val="20"/>
          <w:szCs w:val="20"/>
          <w:lang w:val="en-US"/>
        </w:rPr>
        <w:t>break</w:t>
      </w:r>
      <w:r w:rsidRPr="00A81C80">
        <w:rPr>
          <w:rFonts w:ascii="Courier" w:hAnsi="Courier"/>
          <w:sz w:val="20"/>
          <w:szCs w:val="20"/>
        </w:rPr>
        <w:t>;</w:t>
      </w:r>
      <w:r w:rsidRPr="00A81C80">
        <w:rPr>
          <w:rFonts w:ascii="Courier" w:hAnsi="Courier"/>
          <w:sz w:val="20"/>
          <w:szCs w:val="20"/>
        </w:rPr>
        <w:br/>
        <w:t>}</w:t>
      </w:r>
    </w:p>
    <w:p w:rsidR="009F2928" w:rsidRDefault="00C80531" w:rsidP="00E20E22">
      <w:pPr>
        <w:jc w:val="both"/>
        <w:rPr>
          <w:sz w:val="24"/>
          <w:szCs w:val="24"/>
        </w:rPr>
      </w:pPr>
      <w:r w:rsidRPr="00CA552D">
        <w:rPr>
          <w:sz w:val="24"/>
          <w:szCs w:val="24"/>
        </w:rPr>
        <w:tab/>
      </w:r>
      <w:r>
        <w:rPr>
          <w:sz w:val="24"/>
          <w:szCs w:val="24"/>
        </w:rPr>
        <w:t>Альтернативой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CA552D">
        <w:rPr>
          <w:sz w:val="24"/>
          <w:szCs w:val="24"/>
        </w:rPr>
        <w:t xml:space="preserve"> </w:t>
      </w:r>
      <w:proofErr w:type="spellStart"/>
      <w:r w:rsidRPr="000A57B8">
        <w:rPr>
          <w:b/>
          <w:sz w:val="24"/>
          <w:szCs w:val="24"/>
          <w:lang w:val="en-US"/>
        </w:rPr>
        <w:t>ProgRQ</w:t>
      </w:r>
      <w:proofErr w:type="spellEnd"/>
      <w:r w:rsidRPr="00CA552D">
        <w:rPr>
          <w:b/>
          <w:sz w:val="24"/>
          <w:szCs w:val="24"/>
        </w:rPr>
        <w:t>_</w:t>
      </w:r>
      <w:r w:rsidRPr="000A57B8">
        <w:rPr>
          <w:b/>
          <w:sz w:val="24"/>
          <w:szCs w:val="24"/>
          <w:lang w:val="en-US"/>
        </w:rPr>
        <w:t>processing</w:t>
      </w:r>
      <w:r w:rsidRPr="00CA552D">
        <w:rPr>
          <w:b/>
          <w:sz w:val="24"/>
          <w:szCs w:val="24"/>
        </w:rPr>
        <w:t>_</w:t>
      </w:r>
      <w:r w:rsidRPr="000A57B8">
        <w:rPr>
          <w:b/>
          <w:sz w:val="24"/>
          <w:szCs w:val="24"/>
          <w:lang w:val="en-US"/>
        </w:rPr>
        <w:t>buff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CA552D">
        <w:rPr>
          <w:sz w:val="24"/>
          <w:szCs w:val="24"/>
        </w:rPr>
        <w:t xml:space="preserve"> </w:t>
      </w:r>
      <w:proofErr w:type="spellStart"/>
      <w:r w:rsidRPr="000A57B8">
        <w:rPr>
          <w:b/>
          <w:sz w:val="24"/>
          <w:szCs w:val="24"/>
          <w:lang w:val="en-US"/>
        </w:rPr>
        <w:t>ProgRQ</w:t>
      </w:r>
      <w:proofErr w:type="spellEnd"/>
      <w:r w:rsidRPr="00CA552D">
        <w:rPr>
          <w:b/>
          <w:sz w:val="24"/>
          <w:szCs w:val="24"/>
        </w:rPr>
        <w:t>_</w:t>
      </w:r>
      <w:r w:rsidRPr="000A57B8">
        <w:rPr>
          <w:b/>
          <w:sz w:val="24"/>
          <w:szCs w:val="24"/>
          <w:lang w:val="en-US"/>
        </w:rPr>
        <w:t>processing</w:t>
      </w:r>
      <w:r w:rsidRPr="00CA552D">
        <w:rPr>
          <w:sz w:val="24"/>
          <w:szCs w:val="24"/>
        </w:rPr>
        <w:t xml:space="preserve">, </w:t>
      </w:r>
      <w:r w:rsidRPr="00C80531">
        <w:rPr>
          <w:sz w:val="24"/>
          <w:szCs w:val="24"/>
        </w:rPr>
        <w:t>которая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качестве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единственного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аргумента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принимает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номера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почтового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</w:rPr>
        <w:t>ящика</w:t>
      </w:r>
      <w:r w:rsidRPr="00CA55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CAN</w:t>
      </w:r>
      <w:r w:rsidRPr="00CA55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Использование данной функции удобно в том случае, если под сообщение </w:t>
      </w:r>
      <w:r w:rsidRPr="00C80531">
        <w:rPr>
          <w:b/>
          <w:sz w:val="24"/>
          <w:szCs w:val="24"/>
          <w:lang w:val="en-US"/>
        </w:rPr>
        <w:t>FU</w:t>
      </w:r>
      <w:r w:rsidRPr="00C80531">
        <w:rPr>
          <w:b/>
          <w:sz w:val="24"/>
          <w:szCs w:val="24"/>
        </w:rPr>
        <w:t>_</w:t>
      </w:r>
      <w:r w:rsidRPr="00C80531">
        <w:rPr>
          <w:b/>
          <w:sz w:val="24"/>
          <w:szCs w:val="24"/>
          <w:lang w:val="en-US"/>
        </w:rPr>
        <w:t>INIT</w:t>
      </w:r>
      <w:r w:rsidRPr="00C8053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зарезервирован отдельный почтовый ящик </w:t>
      </w:r>
      <w:r>
        <w:rPr>
          <w:sz w:val="24"/>
          <w:szCs w:val="24"/>
          <w:lang w:val="en-US"/>
        </w:rPr>
        <w:t>CAN</w:t>
      </w:r>
      <w:r w:rsidRPr="00C80531">
        <w:rPr>
          <w:sz w:val="24"/>
          <w:szCs w:val="24"/>
        </w:rPr>
        <w:t>.</w:t>
      </w:r>
    </w:p>
    <w:p w:rsidR="007E7890" w:rsidRPr="007E7890" w:rsidRDefault="007E7890" w:rsidP="007E7890">
      <w:pPr>
        <w:pStyle w:val="a4"/>
        <w:numPr>
          <w:ilvl w:val="0"/>
          <w:numId w:val="14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0"/>
          <w:numId w:val="14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0"/>
          <w:numId w:val="14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1"/>
          <w:numId w:val="14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7E7890" w:rsidP="007E7890">
      <w:pPr>
        <w:pStyle w:val="a4"/>
        <w:numPr>
          <w:ilvl w:val="1"/>
          <w:numId w:val="14"/>
        </w:numPr>
        <w:contextualSpacing w:val="0"/>
        <w:rPr>
          <w:rFonts w:asciiTheme="majorHAnsi" w:eastAsiaTheme="majorEastAsia" w:hAnsiTheme="majorHAnsi" w:cstheme="majorBidi"/>
          <w:i/>
          <w:iCs/>
          <w:vanish/>
          <w:color w:val="4F81BD" w:themeColor="accent1"/>
          <w:spacing w:val="15"/>
          <w:sz w:val="24"/>
          <w:szCs w:val="24"/>
        </w:rPr>
      </w:pPr>
    </w:p>
    <w:p w:rsidR="007E7890" w:rsidRPr="007E7890" w:rsidRDefault="008564BA" w:rsidP="007E7890">
      <w:pPr>
        <w:pStyle w:val="ab"/>
        <w:numPr>
          <w:ilvl w:val="1"/>
          <w:numId w:val="14"/>
        </w:numPr>
        <w:ind w:left="1141"/>
      </w:pPr>
      <w:r>
        <w:t>Считывание значений параметров из словаря свой</w:t>
      </w:r>
      <w:proofErr w:type="gramStart"/>
      <w:r>
        <w:t>ств дл</w:t>
      </w:r>
      <w:proofErr w:type="gramEnd"/>
      <w:r>
        <w:t>я нужд основной программы</w:t>
      </w:r>
    </w:p>
    <w:p w:rsidR="004B4A27" w:rsidRPr="005B45D8" w:rsidRDefault="004976D9" w:rsidP="008E3F49">
      <w:pPr>
        <w:jc w:val="both"/>
        <w:rPr>
          <w:sz w:val="24"/>
          <w:szCs w:val="24"/>
        </w:rPr>
      </w:pPr>
      <w:r w:rsidRPr="00C80531">
        <w:rPr>
          <w:sz w:val="24"/>
          <w:szCs w:val="24"/>
        </w:rPr>
        <w:tab/>
      </w:r>
      <w:r>
        <w:rPr>
          <w:sz w:val="24"/>
          <w:szCs w:val="24"/>
        </w:rPr>
        <w:t>Дополнительной возможностью, предоставляемой загрузчиком основной программе</w:t>
      </w:r>
      <w:r w:rsidR="004A0E02" w:rsidRPr="004A0E02">
        <w:rPr>
          <w:sz w:val="24"/>
          <w:szCs w:val="24"/>
        </w:rPr>
        <w:t>,</w:t>
      </w:r>
      <w:r>
        <w:rPr>
          <w:sz w:val="24"/>
          <w:szCs w:val="24"/>
        </w:rPr>
        <w:t xml:space="preserve"> является получение значений произвольных параметров, хранимых в сл</w:t>
      </w:r>
      <w:r w:rsidR="008E3F49">
        <w:rPr>
          <w:sz w:val="24"/>
          <w:szCs w:val="24"/>
        </w:rPr>
        <w:t xml:space="preserve">оваре </w:t>
      </w:r>
      <w:r w:rsidR="008E3F49">
        <w:rPr>
          <w:sz w:val="24"/>
          <w:szCs w:val="24"/>
        </w:rPr>
        <w:lastRenderedPageBreak/>
        <w:t xml:space="preserve">свойств. Например, там </w:t>
      </w:r>
      <w:r>
        <w:rPr>
          <w:sz w:val="24"/>
          <w:szCs w:val="24"/>
        </w:rPr>
        <w:t xml:space="preserve">хранится информация о версии </w:t>
      </w:r>
      <w:r w:rsidR="008E3F49">
        <w:rPr>
          <w:sz w:val="24"/>
          <w:szCs w:val="24"/>
        </w:rPr>
        <w:t xml:space="preserve">основной программы и, вызвав функцию </w:t>
      </w:r>
      <w:r w:rsidR="008E3F49">
        <w:rPr>
          <w:b/>
          <w:sz w:val="24"/>
          <w:szCs w:val="24"/>
          <w:lang w:val="en-US"/>
        </w:rPr>
        <w:t>GetParamValue</w:t>
      </w:r>
      <w:r w:rsidR="008E3F49" w:rsidRPr="008E3F49">
        <w:rPr>
          <w:sz w:val="24"/>
          <w:szCs w:val="24"/>
        </w:rPr>
        <w:t>, мож</w:t>
      </w:r>
      <w:r w:rsidR="00225E95">
        <w:rPr>
          <w:sz w:val="24"/>
          <w:szCs w:val="24"/>
        </w:rPr>
        <w:t>но запросить данную информацию</w:t>
      </w:r>
      <w:r w:rsidR="008E3F49">
        <w:rPr>
          <w:sz w:val="24"/>
          <w:szCs w:val="24"/>
        </w:rPr>
        <w:t xml:space="preserve"> для</w:t>
      </w:r>
      <w:r w:rsidR="008E3F49" w:rsidRPr="008E3F49">
        <w:rPr>
          <w:sz w:val="24"/>
          <w:szCs w:val="24"/>
        </w:rPr>
        <w:t xml:space="preserve"> </w:t>
      </w:r>
      <w:r w:rsidR="008E3F49">
        <w:rPr>
          <w:sz w:val="24"/>
          <w:szCs w:val="24"/>
        </w:rPr>
        <w:t xml:space="preserve">использования, например, при формировании ответа на запрос </w:t>
      </w:r>
      <w:r w:rsidR="008E3F49">
        <w:rPr>
          <w:sz w:val="24"/>
          <w:szCs w:val="24"/>
          <w:lang w:val="en-US"/>
        </w:rPr>
        <w:t>AUX</w:t>
      </w:r>
      <w:r w:rsidR="008E3F49" w:rsidRPr="008E3F49">
        <w:rPr>
          <w:sz w:val="24"/>
          <w:szCs w:val="24"/>
        </w:rPr>
        <w:t>_</w:t>
      </w:r>
      <w:r w:rsidR="008E3F49">
        <w:rPr>
          <w:sz w:val="24"/>
          <w:szCs w:val="24"/>
          <w:lang w:val="en-US"/>
        </w:rPr>
        <w:t>RESOURCE</w:t>
      </w:r>
      <w:r w:rsidR="008E3F49" w:rsidRPr="008E3F49">
        <w:rPr>
          <w:sz w:val="24"/>
          <w:szCs w:val="24"/>
        </w:rPr>
        <w:t>.</w:t>
      </w:r>
      <w:bookmarkStart w:id="0" w:name="_GoBack"/>
      <w:bookmarkEnd w:id="0"/>
      <w:r w:rsidR="005711AB">
        <w:rPr>
          <w:sz w:val="24"/>
          <w:szCs w:val="24"/>
        </w:rPr>
        <w:t xml:space="preserve"> </w:t>
      </w:r>
      <w:r w:rsidR="004B4A27">
        <w:rPr>
          <w:sz w:val="24"/>
          <w:szCs w:val="24"/>
        </w:rPr>
        <w:t xml:space="preserve"> </w:t>
      </w:r>
    </w:p>
    <w:p w:rsidR="0094776A" w:rsidRPr="000A1682" w:rsidRDefault="00C6612D" w:rsidP="008E3F49">
      <w:pPr>
        <w:jc w:val="both"/>
        <w:rPr>
          <w:sz w:val="24"/>
          <w:szCs w:val="24"/>
        </w:rPr>
      </w:pPr>
      <w:r w:rsidRPr="005B45D8">
        <w:rPr>
          <w:sz w:val="24"/>
          <w:szCs w:val="24"/>
        </w:rPr>
        <w:tab/>
      </w:r>
      <w:r>
        <w:rPr>
          <w:sz w:val="24"/>
          <w:szCs w:val="24"/>
        </w:rPr>
        <w:t>Следует обратить внимание, что при отсутствии программы-загрузчика</w:t>
      </w:r>
      <w:r w:rsidR="0094776A">
        <w:rPr>
          <w:sz w:val="24"/>
          <w:szCs w:val="24"/>
        </w:rPr>
        <w:t xml:space="preserve"> не будет возможности запроса значений свойств ячейки из области загрузчика, а</w:t>
      </w:r>
      <w:r>
        <w:rPr>
          <w:sz w:val="24"/>
          <w:szCs w:val="24"/>
        </w:rPr>
        <w:t xml:space="preserve"> функция </w:t>
      </w:r>
      <w:proofErr w:type="spellStart"/>
      <w:r w:rsidRPr="002009D7">
        <w:rPr>
          <w:b/>
          <w:sz w:val="24"/>
          <w:szCs w:val="24"/>
          <w:lang w:val="en-US"/>
        </w:rPr>
        <w:t>GetParamValue</w:t>
      </w:r>
      <w:proofErr w:type="spellEnd"/>
      <w:r w:rsidR="002009D7" w:rsidRPr="0094776A">
        <w:rPr>
          <w:sz w:val="24"/>
          <w:szCs w:val="24"/>
        </w:rPr>
        <w:t xml:space="preserve"> </w:t>
      </w:r>
      <w:r w:rsidR="0094776A" w:rsidRPr="0094776A">
        <w:rPr>
          <w:sz w:val="24"/>
          <w:szCs w:val="24"/>
        </w:rPr>
        <w:t xml:space="preserve">всегда </w:t>
      </w:r>
      <w:r w:rsidR="002009D7">
        <w:rPr>
          <w:sz w:val="24"/>
          <w:szCs w:val="24"/>
        </w:rPr>
        <w:t>будет</w:t>
      </w:r>
      <w:r w:rsidRPr="00C6612D">
        <w:rPr>
          <w:sz w:val="24"/>
          <w:szCs w:val="24"/>
        </w:rPr>
        <w:t xml:space="preserve"> </w:t>
      </w:r>
      <w:r w:rsidR="002009D7">
        <w:rPr>
          <w:sz w:val="24"/>
          <w:szCs w:val="24"/>
        </w:rPr>
        <w:t>возвращать нулевое значение</w:t>
      </w:r>
      <w:r w:rsidR="000A1682">
        <w:rPr>
          <w:sz w:val="24"/>
          <w:szCs w:val="24"/>
        </w:rPr>
        <w:t>, так как указателю на функцию запроса свойств ячейки, расположенную в области программы-загрузчика, не будет присвоено корректное значение</w:t>
      </w:r>
      <w:r w:rsidR="0094776A">
        <w:rPr>
          <w:sz w:val="24"/>
          <w:szCs w:val="24"/>
        </w:rPr>
        <w:t xml:space="preserve">. </w:t>
      </w:r>
      <w:r w:rsidR="000A1682">
        <w:rPr>
          <w:sz w:val="24"/>
          <w:szCs w:val="24"/>
        </w:rPr>
        <w:t xml:space="preserve">Корректность значения данного указателя проверяется посредством вызова функции </w:t>
      </w:r>
      <w:proofErr w:type="spellStart"/>
      <w:r w:rsidR="00A81C80" w:rsidRPr="00A81C80">
        <w:rPr>
          <w:b/>
          <w:sz w:val="24"/>
          <w:szCs w:val="24"/>
          <w:lang w:val="en-US"/>
        </w:rPr>
        <w:t>IsGetParamFuncPtrAssigned</w:t>
      </w:r>
      <w:proofErr w:type="spellEnd"/>
      <w:r w:rsidR="00A81C80" w:rsidRPr="00A81C80">
        <w:rPr>
          <w:b/>
          <w:sz w:val="24"/>
          <w:szCs w:val="24"/>
        </w:rPr>
        <w:t>()</w:t>
      </w:r>
      <w:r w:rsidR="000A1682">
        <w:rPr>
          <w:sz w:val="24"/>
          <w:szCs w:val="24"/>
        </w:rPr>
        <w:t>, возвращающей значение 1, если значение указателя корректно, 0 – в противном случае.</w:t>
      </w:r>
    </w:p>
    <w:p w:rsidR="004B4A27" w:rsidRDefault="000A1682" w:rsidP="0094776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Вышесказанное иллюстрируется п</w:t>
      </w:r>
      <w:r w:rsidR="004B4A27">
        <w:rPr>
          <w:sz w:val="24"/>
          <w:szCs w:val="24"/>
        </w:rPr>
        <w:t>ример</w:t>
      </w:r>
      <w:r>
        <w:rPr>
          <w:sz w:val="24"/>
          <w:szCs w:val="24"/>
        </w:rPr>
        <w:t>ом</w:t>
      </w:r>
      <w:r w:rsidR="004B4A27">
        <w:rPr>
          <w:sz w:val="24"/>
          <w:szCs w:val="24"/>
        </w:rPr>
        <w:t xml:space="preserve"> запроса информации о версии программного обеспечения (описание ключей приведено в</w:t>
      </w:r>
      <w:proofErr w:type="gramStart"/>
      <w:r w:rsidR="004B4A27">
        <w:rPr>
          <w:sz w:val="24"/>
          <w:szCs w:val="24"/>
        </w:rPr>
        <w:t xml:space="preserve"> Т</w:t>
      </w:r>
      <w:proofErr w:type="gramEnd"/>
      <w:r w:rsidR="004B4A27">
        <w:rPr>
          <w:sz w:val="24"/>
          <w:szCs w:val="24"/>
        </w:rPr>
        <w:t>абл.</w:t>
      </w:r>
      <w:r w:rsidR="00AA6561">
        <w:rPr>
          <w:sz w:val="24"/>
          <w:szCs w:val="24"/>
        </w:rPr>
        <w:t>3</w:t>
      </w:r>
      <w:r w:rsidR="004B4A27">
        <w:rPr>
          <w:sz w:val="24"/>
          <w:szCs w:val="24"/>
        </w:rPr>
        <w:t>):</w:t>
      </w:r>
    </w:p>
    <w:p w:rsidR="004B4A27" w:rsidRPr="00A81C80" w:rsidRDefault="00255E26" w:rsidP="00A81C80">
      <w:pPr>
        <w:rPr>
          <w:rFonts w:ascii="Courier" w:hAnsi="Courier"/>
          <w:sz w:val="20"/>
          <w:szCs w:val="20"/>
        </w:rPr>
      </w:pPr>
      <w:proofErr w:type="gramStart"/>
      <w:r w:rsidRPr="00A81C80">
        <w:rPr>
          <w:rFonts w:ascii="Courier" w:hAnsi="Courier"/>
          <w:b/>
          <w:sz w:val="20"/>
          <w:szCs w:val="20"/>
          <w:lang w:val="en-US"/>
        </w:rPr>
        <w:t>if</w:t>
      </w:r>
      <w:proofErr w:type="gramEnd"/>
      <w:r w:rsidRPr="00A81C80">
        <w:rPr>
          <w:rFonts w:ascii="Courier" w:hAnsi="Courier"/>
          <w:sz w:val="20"/>
          <w:szCs w:val="20"/>
        </w:rPr>
        <w:t xml:space="preserve"> (</w:t>
      </w:r>
      <w:proofErr w:type="spellStart"/>
      <w:r w:rsidRPr="00A81C80">
        <w:rPr>
          <w:rFonts w:ascii="Courier" w:hAnsi="Courier"/>
          <w:i/>
          <w:sz w:val="20"/>
          <w:szCs w:val="20"/>
          <w:lang w:val="en-US"/>
        </w:rPr>
        <w:t>IsGetParamFuncPtrAssigned</w:t>
      </w:r>
      <w:proofErr w:type="spellEnd"/>
      <w:r w:rsidRPr="00A81C80">
        <w:rPr>
          <w:rFonts w:ascii="Courier" w:hAnsi="Courier"/>
          <w:sz w:val="20"/>
          <w:szCs w:val="20"/>
        </w:rPr>
        <w:t>())</w:t>
      </w:r>
      <w:r w:rsidR="00A81C80" w:rsidRPr="00A81C80">
        <w:rPr>
          <w:rFonts w:ascii="Courier" w:hAnsi="Courier"/>
          <w:sz w:val="20"/>
          <w:szCs w:val="20"/>
        </w:rPr>
        <w:br/>
      </w:r>
      <w:r w:rsidRPr="00A81C80">
        <w:rPr>
          <w:rFonts w:ascii="Courier" w:hAnsi="Courier"/>
          <w:sz w:val="20"/>
          <w:szCs w:val="20"/>
        </w:rPr>
        <w:t>{</w:t>
      </w:r>
      <w:r w:rsidR="0094776A" w:rsidRPr="00A81C80">
        <w:rPr>
          <w:rFonts w:ascii="Courier" w:hAnsi="Courier"/>
          <w:sz w:val="20"/>
          <w:szCs w:val="20"/>
        </w:rPr>
        <w:tab/>
        <w:t>// Указатель</w:t>
      </w:r>
      <w:r w:rsidR="00A81C80" w:rsidRPr="00A81C80">
        <w:rPr>
          <w:rFonts w:ascii="Courier" w:hAnsi="Courier"/>
          <w:sz w:val="20"/>
          <w:szCs w:val="20"/>
        </w:rPr>
        <w:t xml:space="preserve"> на функцию запроса параметров присвоен.</w:t>
      </w:r>
      <w:r w:rsidR="00A81C80" w:rsidRPr="00A81C80">
        <w:rPr>
          <w:rFonts w:ascii="Courier" w:hAnsi="Courier"/>
          <w:sz w:val="20"/>
          <w:szCs w:val="20"/>
        </w:rPr>
        <w:br/>
      </w:r>
      <w:r w:rsidR="00A81C80" w:rsidRPr="00A81C80">
        <w:rPr>
          <w:rFonts w:ascii="Courier" w:hAnsi="Courier"/>
          <w:sz w:val="20"/>
          <w:szCs w:val="20"/>
        </w:rPr>
        <w:tab/>
        <w:t>// Можно запросить значения из словаря свойств</w:t>
      </w:r>
      <w:r w:rsidR="00A81C80" w:rsidRPr="00A81C80">
        <w:rPr>
          <w:rFonts w:ascii="Courier" w:hAnsi="Courier"/>
          <w:sz w:val="20"/>
          <w:szCs w:val="20"/>
        </w:rPr>
        <w:br/>
        <w:t xml:space="preserve"> </w:t>
      </w:r>
      <w:r w:rsidR="00A81C80" w:rsidRPr="00A81C80">
        <w:rPr>
          <w:rFonts w:ascii="Courier" w:hAnsi="Courier"/>
          <w:sz w:val="20"/>
          <w:szCs w:val="20"/>
        </w:rPr>
        <w:tab/>
      </w:r>
      <w:proofErr w:type="spellStart"/>
      <w:r w:rsidR="008E3F49" w:rsidRPr="00A81C80">
        <w:rPr>
          <w:rFonts w:ascii="Courier" w:hAnsi="Courier"/>
          <w:sz w:val="20"/>
          <w:szCs w:val="20"/>
          <w:lang w:val="en-US"/>
        </w:rPr>
        <w:t>ProgVersion</w:t>
      </w:r>
      <w:proofErr w:type="spellEnd"/>
      <w:r w:rsidR="008E3F49" w:rsidRPr="00A81C80">
        <w:rPr>
          <w:rFonts w:ascii="Courier" w:hAnsi="Courier"/>
          <w:sz w:val="20"/>
          <w:szCs w:val="20"/>
        </w:rPr>
        <w:t xml:space="preserve"> = </w:t>
      </w:r>
      <w:proofErr w:type="spellStart"/>
      <w:r w:rsidR="008E3F49" w:rsidRPr="00A81C80">
        <w:rPr>
          <w:rFonts w:ascii="Courier" w:hAnsi="Courier"/>
          <w:i/>
          <w:sz w:val="20"/>
          <w:szCs w:val="20"/>
          <w:lang w:val="en-US"/>
        </w:rPr>
        <w:t>GetParamValue</w:t>
      </w:r>
      <w:proofErr w:type="spellEnd"/>
      <w:r w:rsidR="008E3F49" w:rsidRPr="00A81C80">
        <w:rPr>
          <w:rFonts w:ascii="Courier" w:hAnsi="Courier"/>
          <w:i/>
          <w:sz w:val="20"/>
          <w:szCs w:val="20"/>
        </w:rPr>
        <w:t>(1)</w:t>
      </w:r>
      <w:r w:rsidR="008E3F49" w:rsidRPr="00A81C80">
        <w:rPr>
          <w:rFonts w:ascii="Courier" w:hAnsi="Courier"/>
          <w:sz w:val="20"/>
          <w:szCs w:val="20"/>
        </w:rPr>
        <w:t>;</w:t>
      </w:r>
      <w:r w:rsidR="008E3F49" w:rsidRPr="00A81C80">
        <w:rPr>
          <w:rFonts w:ascii="Courier" w:hAnsi="Courier"/>
          <w:sz w:val="20"/>
          <w:szCs w:val="20"/>
        </w:rPr>
        <w:br/>
      </w:r>
      <w:r w:rsidR="00A81C80" w:rsidRPr="00A81C80">
        <w:rPr>
          <w:rFonts w:ascii="Courier" w:hAnsi="Courier"/>
          <w:sz w:val="20"/>
          <w:szCs w:val="20"/>
        </w:rPr>
        <w:t xml:space="preserve"> </w:t>
      </w:r>
      <w:r w:rsidR="00A81C80" w:rsidRPr="00A81C80">
        <w:rPr>
          <w:rFonts w:ascii="Courier" w:hAnsi="Courier"/>
          <w:sz w:val="20"/>
          <w:szCs w:val="20"/>
        </w:rPr>
        <w:tab/>
      </w:r>
      <w:proofErr w:type="spellStart"/>
      <w:r w:rsidR="008E3F49" w:rsidRPr="00A81C80">
        <w:rPr>
          <w:rFonts w:ascii="Courier" w:hAnsi="Courier"/>
          <w:sz w:val="20"/>
          <w:szCs w:val="20"/>
          <w:lang w:val="en-US"/>
        </w:rPr>
        <w:t>ProgSubVersion</w:t>
      </w:r>
      <w:proofErr w:type="spellEnd"/>
      <w:r w:rsidR="008E3F49" w:rsidRPr="00A81C80">
        <w:rPr>
          <w:rFonts w:ascii="Courier" w:hAnsi="Courier"/>
          <w:sz w:val="20"/>
          <w:szCs w:val="20"/>
        </w:rPr>
        <w:t xml:space="preserve"> = </w:t>
      </w:r>
      <w:proofErr w:type="spellStart"/>
      <w:r w:rsidR="008E3F49" w:rsidRPr="00A81C80">
        <w:rPr>
          <w:rFonts w:ascii="Courier" w:hAnsi="Courier"/>
          <w:i/>
          <w:sz w:val="20"/>
          <w:szCs w:val="20"/>
          <w:lang w:val="en-US"/>
        </w:rPr>
        <w:t>GetParamValue</w:t>
      </w:r>
      <w:proofErr w:type="spellEnd"/>
      <w:r w:rsidR="008E3F49" w:rsidRPr="00A81C80">
        <w:rPr>
          <w:rFonts w:ascii="Courier" w:hAnsi="Courier"/>
          <w:i/>
          <w:sz w:val="20"/>
          <w:szCs w:val="20"/>
        </w:rPr>
        <w:t>(2)</w:t>
      </w:r>
      <w:r w:rsidR="008E3F49" w:rsidRPr="00A81C80">
        <w:rPr>
          <w:rFonts w:ascii="Courier" w:hAnsi="Courier"/>
          <w:b/>
          <w:sz w:val="20"/>
          <w:szCs w:val="20"/>
        </w:rPr>
        <w:t>;</w:t>
      </w:r>
      <w:r w:rsidR="008E3F49" w:rsidRPr="00A81C80">
        <w:rPr>
          <w:rFonts w:ascii="Courier" w:hAnsi="Courier"/>
          <w:sz w:val="20"/>
          <w:szCs w:val="20"/>
        </w:rPr>
        <w:br/>
      </w:r>
      <w:r w:rsidR="00A81C80" w:rsidRPr="00A81C80">
        <w:rPr>
          <w:rFonts w:ascii="Courier" w:hAnsi="Courier"/>
          <w:sz w:val="20"/>
          <w:szCs w:val="20"/>
        </w:rPr>
        <w:t xml:space="preserve"> </w:t>
      </w:r>
      <w:r w:rsidR="00A81C80" w:rsidRPr="00A81C80">
        <w:rPr>
          <w:rFonts w:ascii="Courier" w:hAnsi="Courier"/>
          <w:sz w:val="20"/>
          <w:szCs w:val="20"/>
        </w:rPr>
        <w:tab/>
      </w:r>
      <w:proofErr w:type="spellStart"/>
      <w:r w:rsidR="008E3F49" w:rsidRPr="00A81C80">
        <w:rPr>
          <w:rFonts w:ascii="Courier" w:hAnsi="Courier"/>
          <w:sz w:val="20"/>
          <w:szCs w:val="20"/>
          <w:lang w:val="en-US"/>
        </w:rPr>
        <w:t>ProgCRC</w:t>
      </w:r>
      <w:proofErr w:type="spellEnd"/>
      <w:r w:rsidR="008E3F49" w:rsidRPr="00A81C80">
        <w:rPr>
          <w:rFonts w:ascii="Courier" w:hAnsi="Courier"/>
          <w:sz w:val="20"/>
          <w:szCs w:val="20"/>
        </w:rPr>
        <w:t xml:space="preserve"> = </w:t>
      </w:r>
      <w:proofErr w:type="spellStart"/>
      <w:r w:rsidR="008E3F49" w:rsidRPr="00A81C80">
        <w:rPr>
          <w:rFonts w:ascii="Courier" w:hAnsi="Courier"/>
          <w:i/>
          <w:sz w:val="20"/>
          <w:szCs w:val="20"/>
          <w:lang w:val="en-US"/>
        </w:rPr>
        <w:t>GetParamValue</w:t>
      </w:r>
      <w:proofErr w:type="spellEnd"/>
      <w:r w:rsidR="008E3F49" w:rsidRPr="00A81C80">
        <w:rPr>
          <w:rFonts w:ascii="Courier" w:hAnsi="Courier"/>
          <w:i/>
          <w:sz w:val="20"/>
          <w:szCs w:val="20"/>
        </w:rPr>
        <w:t>(6)</w:t>
      </w:r>
      <w:r w:rsidR="008E3F49" w:rsidRPr="00A81C80">
        <w:rPr>
          <w:rFonts w:ascii="Courier" w:hAnsi="Courier"/>
          <w:sz w:val="20"/>
          <w:szCs w:val="20"/>
        </w:rPr>
        <w:t>;</w:t>
      </w:r>
    </w:p>
    <w:p w:rsidR="00255E26" w:rsidRPr="00A81C80" w:rsidRDefault="00255E26" w:rsidP="00A81C80">
      <w:pPr>
        <w:rPr>
          <w:rFonts w:ascii="Courier" w:hAnsi="Courier"/>
          <w:sz w:val="20"/>
          <w:szCs w:val="20"/>
          <w:lang w:val="en-US"/>
        </w:rPr>
      </w:pPr>
      <w:r w:rsidRPr="00A81C80">
        <w:rPr>
          <w:rFonts w:ascii="Courier" w:hAnsi="Courier"/>
          <w:sz w:val="20"/>
          <w:szCs w:val="20"/>
          <w:lang w:val="en-US"/>
        </w:rPr>
        <w:t>}</w:t>
      </w:r>
    </w:p>
    <w:p w:rsidR="00255E26" w:rsidRPr="00A81C80" w:rsidRDefault="00255E26" w:rsidP="00A81C80">
      <w:pPr>
        <w:rPr>
          <w:rFonts w:ascii="Courier" w:hAnsi="Courier"/>
          <w:b/>
          <w:sz w:val="20"/>
          <w:szCs w:val="20"/>
        </w:rPr>
      </w:pPr>
      <w:r w:rsidRPr="00A81C80">
        <w:rPr>
          <w:rFonts w:ascii="Courier" w:hAnsi="Courier"/>
          <w:sz w:val="20"/>
          <w:szCs w:val="20"/>
          <w:lang w:val="en-US"/>
        </w:rPr>
        <w:tab/>
      </w:r>
      <w:proofErr w:type="gramStart"/>
      <w:r w:rsidRPr="00A81C80">
        <w:rPr>
          <w:rFonts w:ascii="Courier" w:hAnsi="Courier"/>
          <w:b/>
          <w:sz w:val="20"/>
          <w:szCs w:val="20"/>
          <w:lang w:val="en-US"/>
        </w:rPr>
        <w:t>else</w:t>
      </w:r>
      <w:proofErr w:type="gramEnd"/>
    </w:p>
    <w:p w:rsidR="00255E26" w:rsidRPr="00A81C80" w:rsidRDefault="00255E26" w:rsidP="00A81C80">
      <w:pPr>
        <w:rPr>
          <w:rFonts w:ascii="Courier" w:hAnsi="Courier"/>
          <w:sz w:val="20"/>
          <w:szCs w:val="20"/>
        </w:rPr>
      </w:pPr>
      <w:proofErr w:type="gramStart"/>
      <w:r w:rsidRPr="00A81C80">
        <w:rPr>
          <w:rFonts w:ascii="Courier" w:hAnsi="Courier"/>
          <w:sz w:val="20"/>
          <w:szCs w:val="20"/>
        </w:rPr>
        <w:t>{</w:t>
      </w:r>
      <w:r w:rsidR="00A81C80" w:rsidRPr="00A81C80">
        <w:rPr>
          <w:rFonts w:ascii="Courier" w:hAnsi="Courier"/>
          <w:sz w:val="20"/>
          <w:szCs w:val="20"/>
        </w:rPr>
        <w:br/>
      </w:r>
      <w:r w:rsidR="00A81C80" w:rsidRPr="00A81C80">
        <w:rPr>
          <w:rFonts w:ascii="Courier" w:hAnsi="Courier"/>
          <w:sz w:val="20"/>
          <w:szCs w:val="20"/>
        </w:rPr>
        <w:tab/>
        <w:t>// Указатель на функцию запроса параметров не присвоен.</w:t>
      </w:r>
      <w:proofErr w:type="gramEnd"/>
      <w:r w:rsidR="00A81C80" w:rsidRPr="00A81C80">
        <w:rPr>
          <w:rFonts w:ascii="Courier" w:hAnsi="Courier"/>
          <w:sz w:val="20"/>
          <w:szCs w:val="20"/>
        </w:rPr>
        <w:br/>
      </w:r>
      <w:r w:rsidR="00A81C80" w:rsidRPr="00A81C80">
        <w:rPr>
          <w:rFonts w:ascii="Courier" w:hAnsi="Courier"/>
          <w:sz w:val="20"/>
          <w:szCs w:val="20"/>
        </w:rPr>
        <w:tab/>
        <w:t>// Доступа к словарю свойств нет, поэтому присваиваем значения из констант</w:t>
      </w:r>
    </w:p>
    <w:p w:rsidR="00255E26" w:rsidRPr="00A81C80" w:rsidRDefault="00255E26" w:rsidP="00A81C80">
      <w:pPr>
        <w:ind w:left="708"/>
        <w:rPr>
          <w:rFonts w:ascii="Courier" w:hAnsi="Courier"/>
          <w:sz w:val="20"/>
          <w:szCs w:val="20"/>
          <w:lang w:val="en-US"/>
        </w:rPr>
      </w:pPr>
      <w:proofErr w:type="spellStart"/>
      <w:r w:rsidRPr="00A81C80">
        <w:rPr>
          <w:rFonts w:ascii="Courier" w:hAnsi="Courier"/>
          <w:sz w:val="20"/>
          <w:szCs w:val="20"/>
          <w:lang w:val="en-US"/>
        </w:rPr>
        <w:t>ProgVersion</w:t>
      </w:r>
      <w:proofErr w:type="spellEnd"/>
      <w:r w:rsidRPr="00A81C80">
        <w:rPr>
          <w:rFonts w:ascii="Courier" w:hAnsi="Courier"/>
          <w:sz w:val="20"/>
          <w:szCs w:val="20"/>
          <w:lang w:val="en-US"/>
        </w:rPr>
        <w:t xml:space="preserve"> = PROG_VERSION</w:t>
      </w:r>
      <w:proofErr w:type="gramStart"/>
      <w:r w:rsidRPr="00A81C80">
        <w:rPr>
          <w:rFonts w:ascii="Courier" w:hAnsi="Courier"/>
          <w:sz w:val="20"/>
          <w:szCs w:val="20"/>
          <w:lang w:val="en-US"/>
        </w:rPr>
        <w:t>;</w:t>
      </w:r>
      <w:proofErr w:type="gramEnd"/>
      <w:r w:rsidRPr="00A81C80">
        <w:rPr>
          <w:rFonts w:ascii="Courier" w:hAnsi="Courier"/>
          <w:sz w:val="20"/>
          <w:szCs w:val="20"/>
          <w:lang w:val="en-US"/>
        </w:rPr>
        <w:br/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ProgSubVersion</w:t>
      </w:r>
      <w:proofErr w:type="spellEnd"/>
      <w:r w:rsidRPr="00A81C80">
        <w:rPr>
          <w:rFonts w:ascii="Courier" w:hAnsi="Courier"/>
          <w:sz w:val="20"/>
          <w:szCs w:val="20"/>
          <w:lang w:val="en-US"/>
        </w:rPr>
        <w:t xml:space="preserve"> = PROG_SUBVERSION</w:t>
      </w:r>
      <w:r w:rsidRPr="00A81C80">
        <w:rPr>
          <w:rFonts w:ascii="Courier" w:hAnsi="Courier"/>
          <w:b/>
          <w:sz w:val="20"/>
          <w:szCs w:val="20"/>
          <w:lang w:val="en-US"/>
        </w:rPr>
        <w:t>;</w:t>
      </w:r>
      <w:r w:rsidRPr="00A81C80">
        <w:rPr>
          <w:rFonts w:ascii="Courier" w:hAnsi="Courier"/>
          <w:sz w:val="20"/>
          <w:szCs w:val="20"/>
          <w:lang w:val="en-US"/>
        </w:rPr>
        <w:br/>
      </w:r>
      <w:proofErr w:type="spellStart"/>
      <w:r w:rsidRPr="00A81C80">
        <w:rPr>
          <w:rFonts w:ascii="Courier" w:hAnsi="Courier"/>
          <w:sz w:val="20"/>
          <w:szCs w:val="20"/>
          <w:lang w:val="en-US"/>
        </w:rPr>
        <w:t>ProgCRC</w:t>
      </w:r>
      <w:proofErr w:type="spellEnd"/>
      <w:r w:rsidRPr="00A81C80">
        <w:rPr>
          <w:rFonts w:ascii="Courier" w:hAnsi="Courier"/>
          <w:sz w:val="20"/>
          <w:szCs w:val="20"/>
          <w:lang w:val="en-US"/>
        </w:rPr>
        <w:t xml:space="preserve"> = PROG_CRC;</w:t>
      </w:r>
    </w:p>
    <w:p w:rsidR="00255E26" w:rsidRPr="00A81C80" w:rsidRDefault="00255E26" w:rsidP="00A81C80">
      <w:pPr>
        <w:rPr>
          <w:rFonts w:ascii="Courier" w:hAnsi="Courier"/>
          <w:sz w:val="20"/>
          <w:szCs w:val="20"/>
          <w:lang w:val="en-US"/>
        </w:rPr>
      </w:pPr>
      <w:r w:rsidRPr="00A81C80">
        <w:rPr>
          <w:rFonts w:ascii="Courier" w:hAnsi="Courier"/>
          <w:sz w:val="20"/>
          <w:szCs w:val="20"/>
          <w:lang w:val="en-US"/>
        </w:rPr>
        <w:t>}</w:t>
      </w:r>
    </w:p>
    <w:p w:rsidR="000A57B8" w:rsidRDefault="000A57B8" w:rsidP="004562EB">
      <w:pPr>
        <w:rPr>
          <w:sz w:val="24"/>
          <w:szCs w:val="24"/>
        </w:rPr>
      </w:pPr>
    </w:p>
    <w:p w:rsidR="004562EB" w:rsidRPr="004562EB" w:rsidRDefault="004562EB" w:rsidP="004562EB">
      <w:pPr>
        <w:rPr>
          <w:sz w:val="20"/>
          <w:szCs w:val="20"/>
        </w:rPr>
      </w:pPr>
    </w:p>
    <w:sectPr w:rsidR="004562EB" w:rsidRPr="004562EB" w:rsidSect="00EB3165">
      <w:headerReference w:type="default" r:id="rId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9B1" w:rsidRDefault="003159B1" w:rsidP="00B1635A">
      <w:pPr>
        <w:spacing w:after="0" w:line="240" w:lineRule="auto"/>
      </w:pPr>
      <w:r>
        <w:separator/>
      </w:r>
    </w:p>
  </w:endnote>
  <w:endnote w:type="continuationSeparator" w:id="0">
    <w:p w:rsidR="003159B1" w:rsidRDefault="003159B1" w:rsidP="00B1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9B1" w:rsidRDefault="003159B1" w:rsidP="00B1635A">
      <w:pPr>
        <w:spacing w:after="0" w:line="240" w:lineRule="auto"/>
      </w:pPr>
      <w:r>
        <w:separator/>
      </w:r>
    </w:p>
  </w:footnote>
  <w:footnote w:type="continuationSeparator" w:id="0">
    <w:p w:rsidR="003159B1" w:rsidRDefault="003159B1" w:rsidP="00B1635A">
      <w:pPr>
        <w:spacing w:after="0" w:line="240" w:lineRule="auto"/>
      </w:pPr>
      <w:r>
        <w:continuationSeparator/>
      </w:r>
    </w:p>
  </w:footnote>
  <w:footnote w:id="1">
    <w:p w:rsidR="00B1635A" w:rsidRPr="00B1635A" w:rsidRDefault="00B1635A">
      <w:pPr>
        <w:pStyle w:val="a8"/>
      </w:pPr>
      <w:r>
        <w:rPr>
          <w:rStyle w:val="aa"/>
        </w:rPr>
        <w:footnoteRef/>
      </w:r>
      <w:r>
        <w:t xml:space="preserve"> Библиотека написана для компилятор</w:t>
      </w:r>
      <w:r w:rsidR="004056C2">
        <w:t>а</w:t>
      </w:r>
      <w:r>
        <w:t xml:space="preserve"> </w:t>
      </w:r>
      <w:r>
        <w:rPr>
          <w:lang w:val="en-US"/>
        </w:rPr>
        <w:t>IAR</w:t>
      </w:r>
      <w:r w:rsidRPr="00B1635A">
        <w:t xml:space="preserve"> </w:t>
      </w:r>
      <w:r>
        <w:rPr>
          <w:lang w:val="en-US"/>
        </w:rPr>
        <w:t>AVR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52251"/>
      <w:docPartObj>
        <w:docPartGallery w:val="Page Numbers (Top of Page)"/>
        <w:docPartUnique/>
      </w:docPartObj>
    </w:sdtPr>
    <w:sdtContent>
      <w:p w:rsidR="00410552" w:rsidRDefault="00933E0A">
        <w:pPr>
          <w:pStyle w:val="ad"/>
          <w:jc w:val="center"/>
        </w:pPr>
        <w:fldSimple w:instr=" PAGE   \* MERGEFORMAT ">
          <w:r w:rsidR="00EB3165">
            <w:rPr>
              <w:noProof/>
            </w:rPr>
            <w:t>1</w:t>
          </w:r>
        </w:fldSimple>
      </w:p>
    </w:sdtContent>
  </w:sdt>
  <w:p w:rsidR="00410552" w:rsidRDefault="00410552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7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87569"/>
    <w:multiLevelType w:val="hybridMultilevel"/>
    <w:tmpl w:val="3FD4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96CAF"/>
    <w:multiLevelType w:val="hybridMultilevel"/>
    <w:tmpl w:val="139E1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42B42"/>
    <w:multiLevelType w:val="hybridMultilevel"/>
    <w:tmpl w:val="59BA9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C3E9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BA04665"/>
    <w:multiLevelType w:val="multilevel"/>
    <w:tmpl w:val="6EF6626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2C6D7F2B"/>
    <w:multiLevelType w:val="multilevel"/>
    <w:tmpl w:val="6EF6626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2FD41E0A"/>
    <w:multiLevelType w:val="hybridMultilevel"/>
    <w:tmpl w:val="4A7CFD32"/>
    <w:lvl w:ilvl="0" w:tplc="9C74B5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B7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8105CF"/>
    <w:multiLevelType w:val="multilevel"/>
    <w:tmpl w:val="6EF6626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65F53CCD"/>
    <w:multiLevelType w:val="hybridMultilevel"/>
    <w:tmpl w:val="BC8C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587EA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75C9796E"/>
    <w:multiLevelType w:val="hybridMultilevel"/>
    <w:tmpl w:val="68B201CA"/>
    <w:lvl w:ilvl="0" w:tplc="AB58C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8007A62"/>
    <w:multiLevelType w:val="multilevel"/>
    <w:tmpl w:val="6EF6626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9E4"/>
    <w:rsid w:val="00040BB5"/>
    <w:rsid w:val="0006481A"/>
    <w:rsid w:val="00065583"/>
    <w:rsid w:val="00081E52"/>
    <w:rsid w:val="000A1682"/>
    <w:rsid w:val="000A57B8"/>
    <w:rsid w:val="000B0A59"/>
    <w:rsid w:val="000C1A64"/>
    <w:rsid w:val="000C622A"/>
    <w:rsid w:val="000D75EE"/>
    <w:rsid w:val="00106EA9"/>
    <w:rsid w:val="001A34D0"/>
    <w:rsid w:val="002009D7"/>
    <w:rsid w:val="0022475D"/>
    <w:rsid w:val="00225E95"/>
    <w:rsid w:val="002343A9"/>
    <w:rsid w:val="00255E26"/>
    <w:rsid w:val="00265F33"/>
    <w:rsid w:val="002F35BA"/>
    <w:rsid w:val="003159B1"/>
    <w:rsid w:val="00337E95"/>
    <w:rsid w:val="003E5263"/>
    <w:rsid w:val="004056C2"/>
    <w:rsid w:val="00410552"/>
    <w:rsid w:val="004151DA"/>
    <w:rsid w:val="004562EB"/>
    <w:rsid w:val="00464E81"/>
    <w:rsid w:val="004976D9"/>
    <w:rsid w:val="004A0E02"/>
    <w:rsid w:val="004A3EAF"/>
    <w:rsid w:val="004B4A27"/>
    <w:rsid w:val="004C42C2"/>
    <w:rsid w:val="00525277"/>
    <w:rsid w:val="00553D1F"/>
    <w:rsid w:val="00564C2A"/>
    <w:rsid w:val="005711AB"/>
    <w:rsid w:val="005B45D8"/>
    <w:rsid w:val="005E4874"/>
    <w:rsid w:val="00627C23"/>
    <w:rsid w:val="00651A00"/>
    <w:rsid w:val="00692458"/>
    <w:rsid w:val="007249E4"/>
    <w:rsid w:val="00741356"/>
    <w:rsid w:val="007B247C"/>
    <w:rsid w:val="007B5A99"/>
    <w:rsid w:val="007E7890"/>
    <w:rsid w:val="008129B5"/>
    <w:rsid w:val="008564BA"/>
    <w:rsid w:val="008E34A4"/>
    <w:rsid w:val="008E3F49"/>
    <w:rsid w:val="00933E0A"/>
    <w:rsid w:val="0094776A"/>
    <w:rsid w:val="00956B64"/>
    <w:rsid w:val="009F2928"/>
    <w:rsid w:val="00A30A7E"/>
    <w:rsid w:val="00A81C80"/>
    <w:rsid w:val="00A94CE0"/>
    <w:rsid w:val="00AA6561"/>
    <w:rsid w:val="00B0353C"/>
    <w:rsid w:val="00B1635A"/>
    <w:rsid w:val="00B46529"/>
    <w:rsid w:val="00BA78F0"/>
    <w:rsid w:val="00BB4592"/>
    <w:rsid w:val="00C4533D"/>
    <w:rsid w:val="00C6612D"/>
    <w:rsid w:val="00C80531"/>
    <w:rsid w:val="00C97AB9"/>
    <w:rsid w:val="00CA552D"/>
    <w:rsid w:val="00CD7E76"/>
    <w:rsid w:val="00D11764"/>
    <w:rsid w:val="00D81E54"/>
    <w:rsid w:val="00E20E22"/>
    <w:rsid w:val="00E72349"/>
    <w:rsid w:val="00E909EC"/>
    <w:rsid w:val="00EA73D4"/>
    <w:rsid w:val="00EA7DC0"/>
    <w:rsid w:val="00EB3165"/>
    <w:rsid w:val="00EC3341"/>
    <w:rsid w:val="00EC7D50"/>
    <w:rsid w:val="00EE1917"/>
    <w:rsid w:val="00F2071D"/>
    <w:rsid w:val="00F35942"/>
    <w:rsid w:val="00F9382B"/>
    <w:rsid w:val="00FC0BFB"/>
    <w:rsid w:val="00FE155E"/>
    <w:rsid w:val="00FE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764"/>
  </w:style>
  <w:style w:type="paragraph" w:styleId="1">
    <w:name w:val="heading 1"/>
    <w:basedOn w:val="a"/>
    <w:next w:val="a"/>
    <w:link w:val="10"/>
    <w:uiPriority w:val="9"/>
    <w:qFormat/>
    <w:rsid w:val="001A3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1A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3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endnote text"/>
    <w:basedOn w:val="a"/>
    <w:link w:val="a6"/>
    <w:uiPriority w:val="99"/>
    <w:semiHidden/>
    <w:unhideWhenUsed/>
    <w:rsid w:val="00B163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163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1635A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B1635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1635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1635A"/>
    <w:rPr>
      <w:vertAlign w:val="superscript"/>
    </w:rPr>
  </w:style>
  <w:style w:type="paragraph" w:styleId="ab">
    <w:name w:val="Subtitle"/>
    <w:basedOn w:val="a"/>
    <w:next w:val="a"/>
    <w:link w:val="ac"/>
    <w:uiPriority w:val="11"/>
    <w:qFormat/>
    <w:rsid w:val="00EA7D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A7D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410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0552"/>
  </w:style>
  <w:style w:type="paragraph" w:styleId="af">
    <w:name w:val="footer"/>
    <w:basedOn w:val="a"/>
    <w:link w:val="af0"/>
    <w:uiPriority w:val="99"/>
    <w:semiHidden/>
    <w:unhideWhenUsed/>
    <w:rsid w:val="00410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410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C81FB-BF86-4912-A1AB-6851E193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stend-ksb</dc:creator>
  <cp:keywords/>
  <dc:description/>
  <cp:lastModifiedBy>stend-ksb</cp:lastModifiedBy>
  <cp:revision>3</cp:revision>
  <cp:lastPrinted>2015-02-25T07:52:00Z</cp:lastPrinted>
  <dcterms:created xsi:type="dcterms:W3CDTF">2015-02-27T09:16:00Z</dcterms:created>
  <dcterms:modified xsi:type="dcterms:W3CDTF">2015-02-27T09:20:00Z</dcterms:modified>
</cp:coreProperties>
</file>