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06D98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497938B6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Кафедра компьютерных систем и программных технологий</w:t>
      </w:r>
    </w:p>
    <w:p w14:paraId="4A8170EA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62D58FD5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35FBBB84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5558854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D5BBC09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3495D9E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09940A8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25220BC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73BE8C82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</w:p>
    <w:p w14:paraId="7021561D" w14:textId="28699E12" w:rsidR="00AB053E" w:rsidRPr="00DC7270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14:paraId="49F19AEF" w14:textId="3032251B" w:rsidR="00AB053E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>
        <w:rPr>
          <w:shd w:val="clear" w:color="auto" w:fill="FAF9F8"/>
        </w:rPr>
        <w:t>Машина Тьюринга</w:t>
      </w:r>
    </w:p>
    <w:p w14:paraId="54D19B2A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83A7A05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4667CA89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6D1D6DE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B2CC81C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50059C42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24871C3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3040FAE4" w14:textId="77777777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3530901/90004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Н.А. Пудов</w:t>
      </w:r>
    </w:p>
    <w:p w14:paraId="47E5C762" w14:textId="77777777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551EE12D" w14:textId="29AE2ED8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 xml:space="preserve">А.О. </w:t>
      </w:r>
      <w:proofErr w:type="spellStart"/>
      <w:r>
        <w:rPr>
          <w:szCs w:val="24"/>
        </w:rPr>
        <w:t>Алексюк</w:t>
      </w:r>
      <w:proofErr w:type="spellEnd"/>
    </w:p>
    <w:p w14:paraId="1CB16EBD" w14:textId="77777777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5DF21802" w14:textId="68DD3CA6" w:rsidR="00AB053E" w:rsidRDefault="00AB053E" w:rsidP="00AB053E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 w:rsidRPr="000B5305">
        <w:rPr>
          <w:szCs w:val="24"/>
        </w:rPr>
        <w:t>2</w:t>
      </w:r>
      <w:r>
        <w:rPr>
          <w:szCs w:val="24"/>
        </w:rPr>
        <w:t>1 г.</w:t>
      </w:r>
    </w:p>
    <w:p w14:paraId="2B8FEC47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4B683AAE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78A00BB6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2EEE318A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02EF4EAF" w14:textId="77777777" w:rsidR="00AB053E" w:rsidRPr="000B5305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202</w:t>
      </w:r>
      <w:r w:rsidRPr="000B5305">
        <w:rPr>
          <w:szCs w:val="24"/>
        </w:rPr>
        <w:t>1</w:t>
      </w:r>
    </w:p>
    <w:p w14:paraId="278D4D2C" w14:textId="1A47DB6E" w:rsidR="007827B6" w:rsidRDefault="007827B6" w:rsidP="00AB053E">
      <w:pPr>
        <w:jc w:val="center"/>
      </w:pPr>
    </w:p>
    <w:p w14:paraId="51B9BEF6" w14:textId="5DDFBF74" w:rsidR="00AB053E" w:rsidRDefault="00AB053E" w:rsidP="00AB053E">
      <w:pPr>
        <w:jc w:val="center"/>
      </w:pPr>
    </w:p>
    <w:p w14:paraId="7249BD7F" w14:textId="59FB3949" w:rsidR="006540C9" w:rsidRDefault="006540C9" w:rsidP="00AB05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12</w:t>
      </w:r>
    </w:p>
    <w:p w14:paraId="6BC0A80B" w14:textId="32B203D4" w:rsidR="00AB053E" w:rsidRDefault="00AB053E" w:rsidP="00AB05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53E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6EE8F472" w14:textId="5559A385" w:rsidR="00AB053E" w:rsidRDefault="00AB053E" w:rsidP="00F47D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алгоритм машины Тьюринга, обеспечивающий перевод заданного числа в унарном коде в двоичный код.</w:t>
      </w:r>
      <w:r w:rsidR="00F47D64">
        <w:rPr>
          <w:rFonts w:ascii="Times New Roman" w:hAnsi="Times New Roman" w:cs="Times New Roman"/>
          <w:sz w:val="28"/>
          <w:szCs w:val="28"/>
        </w:rPr>
        <w:t xml:space="preserve"> На ленте записано число в унарном коде.</w:t>
      </w:r>
      <w:r w:rsidR="00A81351">
        <w:rPr>
          <w:rFonts w:ascii="Times New Roman" w:hAnsi="Times New Roman" w:cs="Times New Roman"/>
          <w:sz w:val="28"/>
          <w:szCs w:val="28"/>
        </w:rPr>
        <w:t xml:space="preserve"> Слева от числа записан знак-разделитель «равно».</w:t>
      </w:r>
      <w:r>
        <w:rPr>
          <w:rFonts w:ascii="Times New Roman" w:hAnsi="Times New Roman" w:cs="Times New Roman"/>
          <w:sz w:val="28"/>
          <w:szCs w:val="28"/>
        </w:rPr>
        <w:t xml:space="preserve"> Головка машины в начале работы располагается на первом символе </w:t>
      </w:r>
      <w:r w:rsidR="00F47D64">
        <w:rPr>
          <w:rFonts w:ascii="Times New Roman" w:hAnsi="Times New Roman" w:cs="Times New Roman"/>
          <w:sz w:val="28"/>
          <w:szCs w:val="28"/>
        </w:rPr>
        <w:t xml:space="preserve">унарного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="00F47D64">
        <w:rPr>
          <w:rFonts w:ascii="Times New Roman" w:hAnsi="Times New Roman" w:cs="Times New Roman"/>
          <w:sz w:val="28"/>
          <w:szCs w:val="28"/>
        </w:rPr>
        <w:t>. В конце числа головка располагается над первым символом получившегося двоичного числа.</w:t>
      </w:r>
    </w:p>
    <w:p w14:paraId="40AC71B2" w14:textId="04596DF7" w:rsidR="00F47D64" w:rsidRDefault="00F47D64" w:rsidP="00F47D6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D64">
        <w:rPr>
          <w:rFonts w:ascii="Times New Roman" w:hAnsi="Times New Roman" w:cs="Times New Roman"/>
          <w:b/>
          <w:bCs/>
          <w:sz w:val="28"/>
          <w:szCs w:val="28"/>
        </w:rPr>
        <w:t>Алфавит машины</w:t>
      </w:r>
    </w:p>
    <w:p w14:paraId="75DC55D3" w14:textId="688AF2E2" w:rsidR="00F47D64" w:rsidRDefault="00F47D64" w:rsidP="00F47D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Алфавитом машины служат символы</w:t>
      </w:r>
      <w:r w:rsidRPr="00F47D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D47A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D47AB">
        <w:rPr>
          <w:rFonts w:ascii="Times New Roman" w:hAnsi="Times New Roman" w:cs="Times New Roman"/>
          <w:sz w:val="28"/>
          <w:szCs w:val="28"/>
        </w:rPr>
        <w:t>=</w:t>
      </w:r>
      <w:r w:rsidRPr="00F47D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представлен дополнительный символ пробел для определения границ исходных данных.</w:t>
      </w:r>
    </w:p>
    <w:p w14:paraId="1D914E92" w14:textId="24B8C7A5" w:rsidR="00F47D64" w:rsidRDefault="00F47D64" w:rsidP="00F47D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1- для задания чисел в унарном коде.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7D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7D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закодированные числа двоичного числа, где </w:t>
      </w:r>
      <w:r w:rsidRPr="00F47D64">
        <w:rPr>
          <w:rFonts w:ascii="Times New Roman" w:hAnsi="Times New Roman" w:cs="Times New Roman"/>
          <w:sz w:val="28"/>
          <w:szCs w:val="28"/>
        </w:rPr>
        <w:t>1</w:t>
      </w:r>
      <w:r w:rsidR="00A81351" w:rsidRPr="00A81351">
        <w:rPr>
          <w:rFonts w:ascii="Times New Roman" w:hAnsi="Times New Roman" w:cs="Times New Roman"/>
          <w:sz w:val="28"/>
          <w:szCs w:val="28"/>
        </w:rPr>
        <w:t>-</w:t>
      </w:r>
      <w:r w:rsidR="00A81351">
        <w:rPr>
          <w:rFonts w:ascii="Times New Roman" w:hAnsi="Times New Roman" w:cs="Times New Roman"/>
          <w:sz w:val="28"/>
          <w:szCs w:val="28"/>
        </w:rPr>
        <w:t>цифра в двоичном или унарном коде</w:t>
      </w:r>
      <w:r w:rsidRPr="00F47D64">
        <w:rPr>
          <w:rFonts w:ascii="Times New Roman" w:hAnsi="Times New Roman" w:cs="Times New Roman"/>
          <w:sz w:val="28"/>
          <w:szCs w:val="28"/>
        </w:rPr>
        <w:t>,</w:t>
      </w:r>
      <w:r w:rsidR="00A81351">
        <w:rPr>
          <w:rFonts w:ascii="Times New Roman" w:hAnsi="Times New Roman" w:cs="Times New Roman"/>
          <w:sz w:val="28"/>
          <w:szCs w:val="28"/>
        </w:rPr>
        <w:t xml:space="preserve"> 0- цифра в двоичном коде</w:t>
      </w:r>
      <w:r w:rsidRPr="00F47D64">
        <w:rPr>
          <w:rFonts w:ascii="Times New Roman" w:hAnsi="Times New Roman" w:cs="Times New Roman"/>
          <w:sz w:val="28"/>
          <w:szCs w:val="28"/>
        </w:rPr>
        <w:t xml:space="preserve">. </w:t>
      </w:r>
      <w:r w:rsidR="006D47AB">
        <w:rPr>
          <w:rFonts w:ascii="Times New Roman" w:hAnsi="Times New Roman" w:cs="Times New Roman"/>
          <w:sz w:val="28"/>
          <w:szCs w:val="28"/>
        </w:rPr>
        <w:t xml:space="preserve">Знак-разделитель «=» отделяет исходное число от результирующего. </w:t>
      </w:r>
      <w:r>
        <w:rPr>
          <w:rFonts w:ascii="Times New Roman" w:hAnsi="Times New Roman" w:cs="Times New Roman"/>
          <w:sz w:val="28"/>
          <w:szCs w:val="28"/>
        </w:rPr>
        <w:t>А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 - символ зачёркивания</w:t>
      </w:r>
      <w:r w:rsidR="00231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(необходимо для исключения цифр исходного числа, но об этом ниже непосредственно в алгоритме работы машины)</w:t>
      </w:r>
      <w:r w:rsidR="006D47AB">
        <w:rPr>
          <w:rFonts w:ascii="Times New Roman" w:hAnsi="Times New Roman" w:cs="Times New Roman"/>
          <w:sz w:val="28"/>
          <w:szCs w:val="28"/>
        </w:rPr>
        <w:t>.</w:t>
      </w:r>
    </w:p>
    <w:p w14:paraId="5EFFE4F2" w14:textId="016549D2" w:rsidR="002D1A7F" w:rsidRDefault="002D1A7F" w:rsidP="002D1A7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A7F">
        <w:rPr>
          <w:rFonts w:ascii="Times New Roman" w:hAnsi="Times New Roman" w:cs="Times New Roman"/>
          <w:b/>
          <w:bCs/>
          <w:sz w:val="28"/>
          <w:szCs w:val="28"/>
        </w:rPr>
        <w:t>Описание работы машины.</w:t>
      </w:r>
    </w:p>
    <w:p w14:paraId="10712533" w14:textId="3462A3A6" w:rsidR="008336B3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 xml:space="preserve">1) </w:t>
      </w:r>
      <w:r w:rsidR="008F3E26">
        <w:rPr>
          <w:rFonts w:ascii="Times New Roman" w:hAnsi="Times New Roman" w:cs="Times New Roman"/>
          <w:sz w:val="28"/>
          <w:szCs w:val="28"/>
        </w:rPr>
        <w:t xml:space="preserve">Машина начинает свою работу с первого символа числа в унарном коде. </w:t>
      </w:r>
    </w:p>
    <w:p w14:paraId="452E2DFD" w14:textId="0D3180DB" w:rsidR="008336B3" w:rsidRPr="0041758E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 xml:space="preserve">2) </w:t>
      </w:r>
      <w:r w:rsidR="008F3E26">
        <w:rPr>
          <w:rFonts w:ascii="Times New Roman" w:hAnsi="Times New Roman" w:cs="Times New Roman"/>
          <w:sz w:val="28"/>
          <w:szCs w:val="28"/>
        </w:rPr>
        <w:t>Сначала осуществляется проверка на чётность</w:t>
      </w:r>
      <w:r w:rsidR="006B6BEF">
        <w:rPr>
          <w:rFonts w:ascii="Times New Roman" w:hAnsi="Times New Roman" w:cs="Times New Roman"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>(вычёркиваются единицы через одну, начиная с самой первой)</w:t>
      </w:r>
      <w:r w:rsidR="0041758E">
        <w:rPr>
          <w:rFonts w:ascii="Times New Roman" w:hAnsi="Times New Roman" w:cs="Times New Roman"/>
          <w:sz w:val="28"/>
          <w:szCs w:val="28"/>
        </w:rPr>
        <w:t xml:space="preserve">. За это отвечают состояния </w:t>
      </w:r>
      <w:r w:rsidR="004175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1758E" w:rsidRPr="0041758E">
        <w:rPr>
          <w:rFonts w:ascii="Times New Roman" w:hAnsi="Times New Roman" w:cs="Times New Roman"/>
          <w:sz w:val="28"/>
          <w:szCs w:val="28"/>
        </w:rPr>
        <w:t xml:space="preserve">1 </w:t>
      </w:r>
      <w:r w:rsidR="0041758E">
        <w:rPr>
          <w:rFonts w:ascii="Times New Roman" w:hAnsi="Times New Roman" w:cs="Times New Roman"/>
          <w:sz w:val="28"/>
          <w:szCs w:val="28"/>
        </w:rPr>
        <w:t xml:space="preserve">и </w:t>
      </w:r>
      <w:r w:rsidR="0041758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1758E" w:rsidRPr="0041758E">
        <w:rPr>
          <w:rFonts w:ascii="Times New Roman" w:hAnsi="Times New Roman" w:cs="Times New Roman"/>
          <w:sz w:val="28"/>
          <w:szCs w:val="28"/>
        </w:rPr>
        <w:t>2</w:t>
      </w:r>
      <w:r w:rsidR="0041758E">
        <w:rPr>
          <w:rFonts w:ascii="Times New Roman" w:hAnsi="Times New Roman" w:cs="Times New Roman"/>
          <w:sz w:val="28"/>
          <w:szCs w:val="28"/>
        </w:rPr>
        <w:t>.</w:t>
      </w:r>
    </w:p>
    <w:p w14:paraId="5AFA095F" w14:textId="57258534" w:rsidR="008336B3" w:rsidRPr="008578E2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 xml:space="preserve">3) </w:t>
      </w:r>
      <w:r w:rsidR="008F3E26">
        <w:rPr>
          <w:rFonts w:ascii="Times New Roman" w:hAnsi="Times New Roman" w:cs="Times New Roman"/>
          <w:sz w:val="28"/>
          <w:szCs w:val="28"/>
        </w:rPr>
        <w:t>Затем, когда проверка на чётность завершена, машина переходит в одно из состояний, связанное с движением влево и установкой в ближайшей ячейке слева</w:t>
      </w:r>
      <w:r w:rsidR="008578E2">
        <w:rPr>
          <w:rFonts w:ascii="Times New Roman" w:hAnsi="Times New Roman" w:cs="Times New Roman"/>
          <w:sz w:val="28"/>
          <w:szCs w:val="28"/>
        </w:rPr>
        <w:t xml:space="preserve"> после знака «равно»</w:t>
      </w:r>
      <w:r w:rsidR="008F3E26">
        <w:rPr>
          <w:rFonts w:ascii="Times New Roman" w:hAnsi="Times New Roman" w:cs="Times New Roman"/>
          <w:sz w:val="28"/>
          <w:szCs w:val="28"/>
        </w:rPr>
        <w:t xml:space="preserve"> от вычеркнутых единиц </w:t>
      </w:r>
      <w:r w:rsidR="0041758E">
        <w:rPr>
          <w:rFonts w:ascii="Times New Roman" w:hAnsi="Times New Roman" w:cs="Times New Roman"/>
          <w:sz w:val="28"/>
          <w:szCs w:val="28"/>
        </w:rPr>
        <w:t xml:space="preserve">цифр </w:t>
      </w:r>
      <w:r w:rsidR="008578E2" w:rsidRPr="008578E2">
        <w:rPr>
          <w:rFonts w:ascii="Times New Roman" w:hAnsi="Times New Roman" w:cs="Times New Roman"/>
          <w:sz w:val="28"/>
          <w:szCs w:val="28"/>
        </w:rPr>
        <w:t>0</w:t>
      </w:r>
      <w:r w:rsidR="008F3E26" w:rsidRPr="008F3E26">
        <w:rPr>
          <w:rFonts w:ascii="Times New Roman" w:hAnsi="Times New Roman" w:cs="Times New Roman"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 xml:space="preserve">и </w:t>
      </w:r>
      <w:r w:rsidR="008578E2" w:rsidRPr="008578E2">
        <w:rPr>
          <w:rFonts w:ascii="Times New Roman" w:hAnsi="Times New Roman" w:cs="Times New Roman"/>
          <w:sz w:val="28"/>
          <w:szCs w:val="28"/>
        </w:rPr>
        <w:t>1</w:t>
      </w:r>
      <w:r w:rsidR="008F3E26">
        <w:rPr>
          <w:rFonts w:ascii="Times New Roman" w:hAnsi="Times New Roman" w:cs="Times New Roman"/>
          <w:sz w:val="28"/>
          <w:szCs w:val="28"/>
        </w:rPr>
        <w:t xml:space="preserve">. </w:t>
      </w:r>
      <w:r w:rsidR="008578E2">
        <w:rPr>
          <w:rFonts w:ascii="Times New Roman" w:hAnsi="Times New Roman" w:cs="Times New Roman"/>
          <w:sz w:val="28"/>
          <w:szCs w:val="28"/>
        </w:rPr>
        <w:t xml:space="preserve">За движение влево для заполнения 0 и 1 отвечают соответственно состояния </w:t>
      </w:r>
      <w:r w:rsidR="008578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578E2" w:rsidRPr="008578E2">
        <w:rPr>
          <w:rFonts w:ascii="Times New Roman" w:hAnsi="Times New Roman" w:cs="Times New Roman"/>
          <w:sz w:val="28"/>
          <w:szCs w:val="28"/>
        </w:rPr>
        <w:t xml:space="preserve">3 </w:t>
      </w:r>
      <w:r w:rsidR="008578E2">
        <w:rPr>
          <w:rFonts w:ascii="Times New Roman" w:hAnsi="Times New Roman" w:cs="Times New Roman"/>
          <w:sz w:val="28"/>
          <w:szCs w:val="28"/>
        </w:rPr>
        <w:t xml:space="preserve">и </w:t>
      </w:r>
      <w:r w:rsidR="008578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578E2" w:rsidRPr="008578E2">
        <w:rPr>
          <w:rFonts w:ascii="Times New Roman" w:hAnsi="Times New Roman" w:cs="Times New Roman"/>
          <w:sz w:val="28"/>
          <w:szCs w:val="28"/>
        </w:rPr>
        <w:t>4</w:t>
      </w:r>
      <w:r w:rsidR="008578E2">
        <w:rPr>
          <w:rFonts w:ascii="Times New Roman" w:hAnsi="Times New Roman" w:cs="Times New Roman"/>
          <w:sz w:val="28"/>
          <w:szCs w:val="28"/>
        </w:rPr>
        <w:t>.</w:t>
      </w:r>
    </w:p>
    <w:p w14:paraId="74BD6FF8" w14:textId="664A515E" w:rsidR="008336B3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>4)</w:t>
      </w:r>
      <w:r w:rsidR="008F3E26">
        <w:rPr>
          <w:rFonts w:ascii="Times New Roman" w:hAnsi="Times New Roman" w:cs="Times New Roman"/>
          <w:sz w:val="28"/>
          <w:szCs w:val="28"/>
        </w:rPr>
        <w:t xml:space="preserve">В итоге в конце оказывается, что последовательность </w:t>
      </w:r>
      <w:r w:rsidR="0041758E">
        <w:rPr>
          <w:rFonts w:ascii="Times New Roman" w:hAnsi="Times New Roman" w:cs="Times New Roman"/>
          <w:sz w:val="28"/>
          <w:szCs w:val="28"/>
        </w:rPr>
        <w:t>цифр</w:t>
      </w:r>
      <w:r w:rsidR="008F3E26">
        <w:rPr>
          <w:rFonts w:ascii="Times New Roman" w:hAnsi="Times New Roman" w:cs="Times New Roman"/>
          <w:sz w:val="28"/>
          <w:szCs w:val="28"/>
        </w:rPr>
        <w:t xml:space="preserve"> </w:t>
      </w:r>
      <w:r w:rsidR="0041758E">
        <w:rPr>
          <w:rFonts w:ascii="Times New Roman" w:hAnsi="Times New Roman" w:cs="Times New Roman"/>
          <w:sz w:val="28"/>
          <w:szCs w:val="28"/>
        </w:rPr>
        <w:t>1</w:t>
      </w:r>
      <w:r w:rsidR="008F3E26" w:rsidRPr="008F3E26">
        <w:rPr>
          <w:rFonts w:ascii="Times New Roman" w:hAnsi="Times New Roman" w:cs="Times New Roman"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 xml:space="preserve">и </w:t>
      </w:r>
      <w:r w:rsidR="0041758E">
        <w:rPr>
          <w:rFonts w:ascii="Times New Roman" w:hAnsi="Times New Roman" w:cs="Times New Roman"/>
          <w:sz w:val="28"/>
          <w:szCs w:val="28"/>
        </w:rPr>
        <w:t>0</w:t>
      </w:r>
      <w:r w:rsidR="008F3E26" w:rsidRPr="008F3E26">
        <w:rPr>
          <w:rFonts w:ascii="Times New Roman" w:hAnsi="Times New Roman" w:cs="Times New Roman"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>это и есть исходное число в двоичном коде.</w:t>
      </w:r>
      <w:r w:rsidR="006B6B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CDBB68" w14:textId="4C2065D4" w:rsidR="008F3E26" w:rsidRDefault="008336B3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B3">
        <w:rPr>
          <w:rFonts w:ascii="Times New Roman" w:hAnsi="Times New Roman" w:cs="Times New Roman"/>
          <w:sz w:val="28"/>
          <w:szCs w:val="28"/>
        </w:rPr>
        <w:t>5)</w:t>
      </w:r>
      <w:r w:rsidR="006B6BEF">
        <w:rPr>
          <w:rFonts w:ascii="Times New Roman" w:hAnsi="Times New Roman" w:cs="Times New Roman"/>
          <w:sz w:val="28"/>
          <w:szCs w:val="28"/>
        </w:rPr>
        <w:t xml:space="preserve">Машина заканчивает свою работу на первом символе </w:t>
      </w:r>
      <w:r w:rsidR="00D925C8">
        <w:rPr>
          <w:rFonts w:ascii="Times New Roman" w:hAnsi="Times New Roman" w:cs="Times New Roman"/>
          <w:sz w:val="28"/>
          <w:szCs w:val="28"/>
        </w:rPr>
        <w:t>получившегося числа.</w:t>
      </w:r>
    </w:p>
    <w:p w14:paraId="11EF5853" w14:textId="5FFF2F39" w:rsidR="0041758E" w:rsidRDefault="0041758E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4175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Отметим, что для корректной работы машины необходимо помнить, что при получении цифр результирующего числа мы должны отличать его цифры от цифр исходного числа. Для этого мы должны ввести </w:t>
      </w:r>
      <w:r w:rsidR="006639D8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</w:t>
      </w:r>
      <w:r w:rsidR="006639D8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со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тояни</w:t>
      </w:r>
      <w:r w:rsidR="006639D8"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1758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6639D8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показыва</w:t>
      </w:r>
      <w:r w:rsidR="006639D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т, что в данный момент </w:t>
      </w:r>
      <w:r>
        <w:rPr>
          <w:rFonts w:ascii="Times New Roman" w:hAnsi="Times New Roman" w:cs="Times New Roman"/>
          <w:sz w:val="28"/>
          <w:szCs w:val="28"/>
        </w:rPr>
        <w:lastRenderedPageBreak/>
        <w:t>мы находимся на</w:t>
      </w:r>
      <w:r w:rsidR="008578E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цифрами результирующего двоичного числа и что пока мы не пройдём знак ровно, мы не дойдём до исходного числа в унарном коде.</w:t>
      </w:r>
    </w:p>
    <w:p w14:paraId="6F7039E6" w14:textId="1B8BEBD7" w:rsidR="00601C69" w:rsidRPr="00601C69" w:rsidRDefault="00601C69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1C69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является необходимым для проверки все ли единицы вычеркнуты и если нет, то зачеркнуть первую попавшуюся и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1C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связанное с проверкой чётности. Если же все единицы вычеркнуты, то перейти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01C6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которое завершит работу машины.</w:t>
      </w:r>
    </w:p>
    <w:p w14:paraId="28849657" w14:textId="1D1E411C" w:rsidR="006B6BEF" w:rsidRDefault="0036566F" w:rsidP="006B6B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D925C8">
        <w:rPr>
          <w:rFonts w:ascii="Times New Roman" w:hAnsi="Times New Roman" w:cs="Times New Roman"/>
          <w:b/>
          <w:bCs/>
          <w:sz w:val="28"/>
          <w:szCs w:val="28"/>
        </w:rPr>
        <w:t>абличное</w:t>
      </w:r>
      <w:r w:rsidR="006B6BEF">
        <w:rPr>
          <w:rFonts w:ascii="Times New Roman" w:hAnsi="Times New Roman" w:cs="Times New Roman"/>
          <w:b/>
          <w:bCs/>
          <w:sz w:val="28"/>
          <w:szCs w:val="28"/>
        </w:rPr>
        <w:t xml:space="preserve"> описание машины</w:t>
      </w:r>
    </w:p>
    <w:p w14:paraId="4E2CA9B2" w14:textId="65F15C3E" w:rsidR="006B6BEF" w:rsidRDefault="006B6BEF" w:rsidP="006B6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963290">
        <w:rPr>
          <w:rFonts w:ascii="Times New Roman" w:hAnsi="Times New Roman" w:cs="Times New Roman"/>
          <w:sz w:val="28"/>
          <w:szCs w:val="28"/>
        </w:rPr>
        <w:t>абличное</w:t>
      </w:r>
      <w:r>
        <w:rPr>
          <w:rFonts w:ascii="Times New Roman" w:hAnsi="Times New Roman" w:cs="Times New Roman"/>
          <w:sz w:val="28"/>
          <w:szCs w:val="28"/>
        </w:rPr>
        <w:t xml:space="preserve"> описание машины представлено на рис.1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25C8" w14:paraId="52A4AE93" w14:textId="77777777" w:rsidTr="00D925C8">
        <w:tc>
          <w:tcPr>
            <w:tcW w:w="9345" w:type="dxa"/>
          </w:tcPr>
          <w:p w14:paraId="496F6C90" w14:textId="6F43EFED" w:rsidR="00D925C8" w:rsidRDefault="004A7213" w:rsidP="00D925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584BB0" wp14:editId="785BC2CC">
                  <wp:extent cx="5838825" cy="26479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5C8" w14:paraId="6D383F36" w14:textId="77777777" w:rsidTr="00D925C8">
        <w:tc>
          <w:tcPr>
            <w:tcW w:w="9345" w:type="dxa"/>
          </w:tcPr>
          <w:p w14:paraId="12CA1299" w14:textId="58A1F5A5" w:rsidR="00D925C8" w:rsidRDefault="00D925C8" w:rsidP="00D925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Рис.1. </w:t>
            </w:r>
            <w:r w:rsidR="00963290">
              <w:rPr>
                <w:rFonts w:ascii="Times New Roman" w:hAnsi="Times New Roman" w:cs="Times New Roman"/>
                <w:sz w:val="28"/>
                <w:szCs w:val="28"/>
              </w:rPr>
              <w:t>Табличное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описание</w:t>
            </w:r>
          </w:p>
        </w:tc>
      </w:tr>
    </w:tbl>
    <w:p w14:paraId="3DCF7BBB" w14:textId="0B84EF59" w:rsidR="00956709" w:rsidRDefault="00956709" w:rsidP="009567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DED04C" w14:textId="22C78A7D" w:rsidR="007F0F5D" w:rsidRPr="00E45677" w:rsidRDefault="007F0F5D" w:rsidP="009567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F0F5D">
        <w:rPr>
          <w:rFonts w:ascii="Times New Roman" w:hAnsi="Times New Roman" w:cs="Times New Roman"/>
          <w:sz w:val="28"/>
          <w:szCs w:val="28"/>
        </w:rPr>
        <w:t xml:space="preserve">: </w:t>
      </w:r>
      <w:r w:rsidR="00E45677">
        <w:rPr>
          <w:rFonts w:ascii="Times New Roman" w:hAnsi="Times New Roman" w:cs="Times New Roman"/>
          <w:sz w:val="28"/>
          <w:szCs w:val="28"/>
        </w:rPr>
        <w:t xml:space="preserve">В процессе работы был определён алфавит машины Тьюринга. </w:t>
      </w:r>
      <w:r w:rsidR="008062C5">
        <w:rPr>
          <w:rFonts w:ascii="Times New Roman" w:hAnsi="Times New Roman" w:cs="Times New Roman"/>
          <w:sz w:val="28"/>
          <w:szCs w:val="28"/>
        </w:rPr>
        <w:t>С учётом его был реализован на машине Тьюринга перевод унарного кода в двоичный. Для этого была построена таблица состояний машины Тьюринга и с использованием её данных машина осуществляла свою работу. Полученные результаты совпали с ожидаемыми</w:t>
      </w:r>
      <w:r w:rsidR="00C36652">
        <w:rPr>
          <w:rFonts w:ascii="Times New Roman" w:hAnsi="Times New Roman" w:cs="Times New Roman"/>
          <w:sz w:val="28"/>
          <w:szCs w:val="28"/>
        </w:rPr>
        <w:t>.</w:t>
      </w:r>
    </w:p>
    <w:sectPr w:rsidR="007F0F5D" w:rsidRPr="00E45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3E"/>
    <w:rsid w:val="00231045"/>
    <w:rsid w:val="002D1A7F"/>
    <w:rsid w:val="0036566F"/>
    <w:rsid w:val="0041758E"/>
    <w:rsid w:val="004A7213"/>
    <w:rsid w:val="005F6DD0"/>
    <w:rsid w:val="00601C69"/>
    <w:rsid w:val="006540C9"/>
    <w:rsid w:val="006639D8"/>
    <w:rsid w:val="006B6BEF"/>
    <w:rsid w:val="006D47AB"/>
    <w:rsid w:val="007827B6"/>
    <w:rsid w:val="007F0F5D"/>
    <w:rsid w:val="008062C5"/>
    <w:rsid w:val="008336B3"/>
    <w:rsid w:val="008578E2"/>
    <w:rsid w:val="008F3E26"/>
    <w:rsid w:val="00956709"/>
    <w:rsid w:val="00963290"/>
    <w:rsid w:val="00A47721"/>
    <w:rsid w:val="00A81351"/>
    <w:rsid w:val="00AB053E"/>
    <w:rsid w:val="00C36652"/>
    <w:rsid w:val="00D925C8"/>
    <w:rsid w:val="00E45677"/>
    <w:rsid w:val="00F4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2820"/>
  <w15:chartTrackingRefBased/>
  <w15:docId w15:val="{CE9435C6-1C54-4CAB-B81F-42BE2682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B053E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D9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Пудов Никита Алексеевич</dc:creator>
  <cp:keywords/>
  <dc:description/>
  <cp:lastModifiedBy>Пудов Никита Алексеевич</cp:lastModifiedBy>
  <cp:revision>18</cp:revision>
  <dcterms:created xsi:type="dcterms:W3CDTF">2021-02-07T11:37:00Z</dcterms:created>
  <dcterms:modified xsi:type="dcterms:W3CDTF">2021-02-23T23:49:00Z</dcterms:modified>
</cp:coreProperties>
</file>