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w:rFonts w:ascii="Times New Roman"/>
        </w:rPr>
        <w:drawing>
          <wp:anchor distT="0" distB="0" distL="0" distR="0" allowOverlap="1" layoutInCell="1" locked="0" behindDoc="0" simplePos="0" relativeHeight="15728640">
            <wp:simplePos x="0" y="0"/>
            <wp:positionH relativeFrom="page">
              <wp:posOffset>3225926</wp:posOffset>
            </wp:positionH>
            <wp:positionV relativeFrom="page">
              <wp:posOffset>259740</wp:posOffset>
            </wp:positionV>
            <wp:extent cx="1059535" cy="98384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059535" cy="983843"/>
                    </a:xfrm>
                    <a:prstGeom prst="rect">
                      <a:avLst/>
                    </a:prstGeom>
                  </pic:spPr>
                </pic:pic>
              </a:graphicData>
            </a:graphic>
          </wp:anchor>
        </w:drawing>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6"/>
        <w:rPr>
          <w:rFonts w:ascii="Times New Roman"/>
        </w:rPr>
      </w:pPr>
    </w:p>
    <w:p>
      <w:pPr>
        <w:spacing w:before="0"/>
        <w:ind w:left="78" w:right="771" w:firstLine="0"/>
        <w:jc w:val="center"/>
        <w:rPr>
          <w:b/>
          <w:sz w:val="19"/>
        </w:rPr>
      </w:pPr>
      <w:r>
        <w:rPr>
          <w:b/>
          <w:spacing w:val="-2"/>
          <w:sz w:val="19"/>
        </w:rPr>
        <w:t>ZIMBABWE</w:t>
      </w:r>
    </w:p>
    <w:p>
      <w:pPr>
        <w:pStyle w:val="BodyText"/>
        <w:rPr>
          <w:b/>
          <w:sz w:val="28"/>
        </w:rPr>
      </w:pPr>
    </w:p>
    <w:p>
      <w:pPr>
        <w:pStyle w:val="BodyText"/>
        <w:spacing w:before="25"/>
        <w:rPr>
          <w:b/>
          <w:sz w:val="28"/>
        </w:rPr>
      </w:pPr>
    </w:p>
    <w:p>
      <w:pPr>
        <w:spacing w:line="278" w:lineRule="auto" w:before="0"/>
        <w:ind w:left="406" w:right="1128" w:firstLine="21"/>
        <w:jc w:val="center"/>
        <w:rPr>
          <w:b/>
          <w:sz w:val="28"/>
        </w:rPr>
      </w:pPr>
      <w:r>
        <w:rPr>
          <w:b/>
          <w:sz w:val="28"/>
        </w:rPr>
        <w:t>MINISTRY OF HIGHER AND TERTIARY EDUCATION, INNOVATION,</w:t>
      </w:r>
      <w:r>
        <w:rPr>
          <w:b/>
          <w:spacing w:val="40"/>
          <w:sz w:val="28"/>
        </w:rPr>
        <w:t xml:space="preserve"> </w:t>
      </w:r>
      <w:r>
        <w:rPr>
          <w:b/>
          <w:sz w:val="28"/>
        </w:rPr>
        <w:t>SCIENCE</w:t>
      </w:r>
      <w:r>
        <w:rPr>
          <w:b/>
          <w:spacing w:val="40"/>
          <w:sz w:val="28"/>
        </w:rPr>
        <w:t xml:space="preserve"> </w:t>
      </w:r>
      <w:r>
        <w:rPr>
          <w:b/>
          <w:sz w:val="28"/>
        </w:rPr>
        <w:t>AND</w:t>
      </w:r>
      <w:r>
        <w:rPr>
          <w:b/>
          <w:spacing w:val="40"/>
          <w:sz w:val="28"/>
        </w:rPr>
        <w:t xml:space="preserve"> </w:t>
      </w:r>
      <w:r>
        <w:rPr>
          <w:b/>
          <w:sz w:val="28"/>
        </w:rPr>
        <w:t>TECHNOLOGY</w:t>
      </w:r>
      <w:r>
        <w:rPr>
          <w:b/>
          <w:spacing w:val="40"/>
          <w:sz w:val="28"/>
        </w:rPr>
        <w:t xml:space="preserve"> </w:t>
      </w:r>
      <w:r>
        <w:rPr>
          <w:b/>
          <w:sz w:val="28"/>
        </w:rPr>
        <w:t>DEVELOPMENT</w:t>
      </w:r>
    </w:p>
    <w:p>
      <w:pPr>
        <w:pStyle w:val="BodyText"/>
        <w:rPr>
          <w:b/>
          <w:sz w:val="28"/>
        </w:rPr>
      </w:pPr>
    </w:p>
    <w:p>
      <w:pPr>
        <w:pStyle w:val="BodyText"/>
        <w:rPr>
          <w:b/>
          <w:sz w:val="28"/>
        </w:rPr>
      </w:pPr>
    </w:p>
    <w:p>
      <w:pPr>
        <w:pStyle w:val="BodyText"/>
        <w:spacing w:before="244"/>
        <w:rPr>
          <w:b/>
          <w:sz w:val="28"/>
        </w:rPr>
      </w:pPr>
    </w:p>
    <w:p>
      <w:pPr>
        <w:spacing w:before="0"/>
        <w:ind w:left="73" w:right="771" w:firstLine="0"/>
        <w:jc w:val="center"/>
        <w:rPr>
          <w:b/>
          <w:sz w:val="28"/>
        </w:rPr>
      </w:pPr>
      <w:r>
        <w:rPr>
          <w:b/>
          <w:sz w:val="28"/>
        </w:rPr>
        <w:t>2026</w:t>
      </w:r>
      <w:r>
        <w:rPr>
          <w:b/>
          <w:spacing w:val="22"/>
          <w:sz w:val="28"/>
        </w:rPr>
        <w:t xml:space="preserve"> </w:t>
      </w:r>
      <w:r>
        <w:rPr>
          <w:b/>
          <w:sz w:val="28"/>
        </w:rPr>
        <w:t>PRESIDENTIAL</w:t>
      </w:r>
      <w:r>
        <w:rPr>
          <w:b/>
          <w:spacing w:val="26"/>
          <w:sz w:val="28"/>
        </w:rPr>
        <w:t xml:space="preserve"> </w:t>
      </w:r>
      <w:r>
        <w:rPr>
          <w:b/>
          <w:sz w:val="28"/>
        </w:rPr>
        <w:t>INNOVATION</w:t>
      </w:r>
      <w:r>
        <w:rPr>
          <w:b/>
          <w:spacing w:val="31"/>
          <w:sz w:val="28"/>
        </w:rPr>
        <w:t xml:space="preserve"> </w:t>
      </w:r>
      <w:r>
        <w:rPr>
          <w:b/>
          <w:spacing w:val="-2"/>
          <w:sz w:val="28"/>
        </w:rPr>
        <w:t>AWARDS</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64"/>
        <w:rPr>
          <w:b/>
          <w:sz w:val="28"/>
        </w:rPr>
      </w:pPr>
    </w:p>
    <w:p>
      <w:pPr>
        <w:spacing w:line="256" w:lineRule="auto" w:before="0"/>
        <w:ind w:left="61" w:right="771" w:firstLine="0"/>
        <w:jc w:val="center"/>
        <w:rPr>
          <w:b/>
          <w:sz w:val="28"/>
        </w:rPr>
      </w:pPr>
      <w:r>
        <w:rPr>
          <w:b/>
          <w:sz w:val="28"/>
        </w:rPr>
        <w:t xml:space="preserve">SUBMISSION AND ADJUDICATION FORM – GENERAL </w:t>
      </w:r>
      <w:r>
        <w:rPr>
          <w:b/>
          <w:spacing w:val="-2"/>
          <w:sz w:val="28"/>
        </w:rPr>
        <w:t>CATEGORIES</w:t>
      </w:r>
    </w:p>
    <w:p>
      <w:pPr>
        <w:spacing w:after="0" w:line="256" w:lineRule="auto"/>
        <w:jc w:val="center"/>
        <w:rPr>
          <w:b/>
          <w:sz w:val="28"/>
        </w:rPr>
        <w:sectPr>
          <w:headerReference w:type="default" r:id="rId5"/>
          <w:footerReference w:type="default" r:id="rId6"/>
          <w:type w:val="continuous"/>
          <w:pgSz w:w="11910" w:h="16850"/>
          <w:pgMar w:header="695" w:footer="1005" w:top="940" w:bottom="1200" w:left="1275" w:right="566"/>
          <w:pgNumType w:start="1"/>
        </w:sectPr>
      </w:pPr>
    </w:p>
    <w:p>
      <w:pPr>
        <w:pStyle w:val="BodyText"/>
        <w:rPr>
          <w:b/>
        </w:rPr>
      </w:pPr>
    </w:p>
    <w:p>
      <w:pPr>
        <w:pStyle w:val="BodyText"/>
        <w:spacing w:before="44"/>
        <w:rPr>
          <w:b/>
        </w:rPr>
      </w:pPr>
    </w:p>
    <w:p>
      <w:pPr>
        <w:pStyle w:val="Heading1"/>
      </w:pPr>
      <w:r>
        <w:rPr>
          <w:spacing w:val="-2"/>
        </w:rPr>
        <w:t>INSTRUCTIONS</w:t>
      </w:r>
    </w:p>
    <w:p>
      <w:pPr>
        <w:pStyle w:val="Heading2"/>
        <w:spacing w:before="191"/>
      </w:pPr>
      <w:r>
        <w:rPr/>
        <w:t>For</w:t>
      </w:r>
      <w:r>
        <w:rPr>
          <w:spacing w:val="21"/>
        </w:rPr>
        <w:t xml:space="preserve"> </w:t>
      </w:r>
      <w:r>
        <w:rPr>
          <w:spacing w:val="-2"/>
        </w:rPr>
        <w:t>Applicants:</w:t>
      </w:r>
    </w:p>
    <w:p>
      <w:pPr>
        <w:pStyle w:val="ListParagraph"/>
        <w:numPr>
          <w:ilvl w:val="0"/>
          <w:numId w:val="1"/>
        </w:numPr>
        <w:tabs>
          <w:tab w:pos="886" w:val="left" w:leader="none"/>
        </w:tabs>
        <w:spacing w:line="240" w:lineRule="auto" w:before="176" w:after="0"/>
        <w:ind w:left="886" w:right="0" w:hanging="359"/>
        <w:jc w:val="left"/>
        <w:rPr>
          <w:sz w:val="19"/>
        </w:rPr>
      </w:pPr>
      <w:r>
        <w:rPr>
          <w:sz w:val="19"/>
        </w:rPr>
        <w:t>Complete</w:t>
      </w:r>
      <w:r>
        <w:rPr>
          <w:spacing w:val="39"/>
          <w:sz w:val="19"/>
        </w:rPr>
        <w:t xml:space="preserve"> </w:t>
      </w:r>
      <w:r>
        <w:rPr>
          <w:b/>
          <w:sz w:val="19"/>
        </w:rPr>
        <w:t>Sections</w:t>
      </w:r>
      <w:r>
        <w:rPr>
          <w:b/>
          <w:spacing w:val="27"/>
          <w:sz w:val="19"/>
        </w:rPr>
        <w:t xml:space="preserve"> </w:t>
      </w:r>
      <w:r>
        <w:rPr>
          <w:b/>
          <w:sz w:val="19"/>
        </w:rPr>
        <w:t>A</w:t>
      </w:r>
      <w:r>
        <w:rPr>
          <w:b/>
          <w:spacing w:val="9"/>
          <w:sz w:val="19"/>
        </w:rPr>
        <w:t xml:space="preserve"> </w:t>
      </w:r>
      <w:r>
        <w:rPr>
          <w:b/>
          <w:sz w:val="19"/>
        </w:rPr>
        <w:t>through</w:t>
      </w:r>
      <w:r>
        <w:rPr>
          <w:b/>
          <w:spacing w:val="48"/>
          <w:sz w:val="19"/>
        </w:rPr>
        <w:t xml:space="preserve"> </w:t>
      </w:r>
      <w:r>
        <w:rPr>
          <w:b/>
          <w:sz w:val="19"/>
        </w:rPr>
        <w:t>G</w:t>
      </w:r>
      <w:r>
        <w:rPr>
          <w:b/>
          <w:spacing w:val="17"/>
          <w:sz w:val="19"/>
        </w:rPr>
        <w:t xml:space="preserve"> </w:t>
      </w:r>
      <w:r>
        <w:rPr>
          <w:sz w:val="19"/>
        </w:rPr>
        <w:t>and</w:t>
      </w:r>
      <w:r>
        <w:rPr>
          <w:spacing w:val="18"/>
          <w:sz w:val="19"/>
        </w:rPr>
        <w:t xml:space="preserve"> </w:t>
      </w:r>
      <w:r>
        <w:rPr>
          <w:b/>
          <w:sz w:val="19"/>
        </w:rPr>
        <w:t>Section</w:t>
      </w:r>
      <w:r>
        <w:rPr>
          <w:b/>
          <w:spacing w:val="17"/>
          <w:sz w:val="19"/>
        </w:rPr>
        <w:t xml:space="preserve"> </w:t>
      </w:r>
      <w:r>
        <w:rPr>
          <w:b/>
          <w:spacing w:val="-5"/>
          <w:sz w:val="19"/>
        </w:rPr>
        <w:t>I</w:t>
      </w:r>
      <w:r>
        <w:rPr>
          <w:spacing w:val="-5"/>
          <w:sz w:val="19"/>
        </w:rPr>
        <w:t>.</w:t>
      </w:r>
    </w:p>
    <w:p>
      <w:pPr>
        <w:pStyle w:val="ListParagraph"/>
        <w:numPr>
          <w:ilvl w:val="0"/>
          <w:numId w:val="1"/>
        </w:numPr>
        <w:tabs>
          <w:tab w:pos="886" w:val="left" w:leader="none"/>
        </w:tabs>
        <w:spacing w:line="240" w:lineRule="auto" w:before="176" w:after="0"/>
        <w:ind w:left="886" w:right="0" w:hanging="359"/>
        <w:jc w:val="left"/>
        <w:rPr>
          <w:sz w:val="19"/>
        </w:rPr>
      </w:pPr>
      <w:r>
        <w:rPr>
          <w:sz w:val="19"/>
        </w:rPr>
        <w:t>You</w:t>
      </w:r>
      <w:r>
        <w:rPr>
          <w:spacing w:val="33"/>
          <w:sz w:val="19"/>
        </w:rPr>
        <w:t xml:space="preserve"> </w:t>
      </w:r>
      <w:r>
        <w:rPr>
          <w:sz w:val="19"/>
        </w:rPr>
        <w:t>may</w:t>
      </w:r>
      <w:r>
        <w:rPr>
          <w:spacing w:val="14"/>
          <w:sz w:val="19"/>
        </w:rPr>
        <w:t xml:space="preserve"> </w:t>
      </w:r>
      <w:r>
        <w:rPr>
          <w:sz w:val="19"/>
        </w:rPr>
        <w:t>use</w:t>
      </w:r>
      <w:r>
        <w:rPr>
          <w:spacing w:val="11"/>
          <w:sz w:val="19"/>
        </w:rPr>
        <w:t xml:space="preserve"> </w:t>
      </w:r>
      <w:r>
        <w:rPr>
          <w:sz w:val="19"/>
        </w:rPr>
        <w:t>the</w:t>
      </w:r>
      <w:r>
        <w:rPr>
          <w:spacing w:val="23"/>
          <w:sz w:val="19"/>
        </w:rPr>
        <w:t xml:space="preserve"> </w:t>
      </w:r>
      <w:r>
        <w:rPr>
          <w:sz w:val="19"/>
        </w:rPr>
        <w:t>scoring</w:t>
      </w:r>
      <w:r>
        <w:rPr>
          <w:spacing w:val="19"/>
          <w:sz w:val="19"/>
        </w:rPr>
        <w:t xml:space="preserve"> </w:t>
      </w:r>
      <w:r>
        <w:rPr>
          <w:sz w:val="19"/>
        </w:rPr>
        <w:t>matrix</w:t>
      </w:r>
      <w:r>
        <w:rPr>
          <w:spacing w:val="31"/>
          <w:sz w:val="19"/>
        </w:rPr>
        <w:t xml:space="preserve"> </w:t>
      </w:r>
      <w:r>
        <w:rPr>
          <w:sz w:val="19"/>
        </w:rPr>
        <w:t>in</w:t>
      </w:r>
      <w:r>
        <w:rPr>
          <w:spacing w:val="5"/>
          <w:sz w:val="19"/>
        </w:rPr>
        <w:t xml:space="preserve"> </w:t>
      </w:r>
      <w:r>
        <w:rPr>
          <w:b/>
          <w:sz w:val="19"/>
        </w:rPr>
        <w:t>Section</w:t>
      </w:r>
      <w:r>
        <w:rPr>
          <w:b/>
          <w:spacing w:val="35"/>
          <w:sz w:val="19"/>
        </w:rPr>
        <w:t xml:space="preserve"> </w:t>
      </w:r>
      <w:r>
        <w:rPr>
          <w:b/>
          <w:sz w:val="19"/>
        </w:rPr>
        <w:t>H</w:t>
      </w:r>
      <w:r>
        <w:rPr>
          <w:b/>
          <w:spacing w:val="13"/>
          <w:sz w:val="19"/>
        </w:rPr>
        <w:t xml:space="preserve"> </w:t>
      </w:r>
      <w:r>
        <w:rPr>
          <w:sz w:val="19"/>
        </w:rPr>
        <w:t>to</w:t>
      </w:r>
      <w:r>
        <w:rPr>
          <w:spacing w:val="20"/>
          <w:sz w:val="19"/>
        </w:rPr>
        <w:t xml:space="preserve"> </w:t>
      </w:r>
      <w:r>
        <w:rPr>
          <w:sz w:val="19"/>
        </w:rPr>
        <w:t>perform</w:t>
      </w:r>
      <w:r>
        <w:rPr>
          <w:spacing w:val="23"/>
          <w:sz w:val="19"/>
        </w:rPr>
        <w:t xml:space="preserve"> </w:t>
      </w:r>
      <w:r>
        <w:rPr>
          <w:sz w:val="19"/>
        </w:rPr>
        <w:t>a</w:t>
      </w:r>
      <w:r>
        <w:rPr>
          <w:spacing w:val="9"/>
          <w:sz w:val="19"/>
        </w:rPr>
        <w:t xml:space="preserve"> </w:t>
      </w:r>
      <w:r>
        <w:rPr>
          <w:sz w:val="19"/>
        </w:rPr>
        <w:t>self-</w:t>
      </w:r>
      <w:r>
        <w:rPr>
          <w:spacing w:val="-2"/>
          <w:sz w:val="19"/>
        </w:rPr>
        <w:t>evaluation.</w:t>
      </w:r>
    </w:p>
    <w:p>
      <w:pPr>
        <w:pStyle w:val="ListParagraph"/>
        <w:numPr>
          <w:ilvl w:val="0"/>
          <w:numId w:val="1"/>
        </w:numPr>
        <w:tabs>
          <w:tab w:pos="886" w:val="left" w:leader="none"/>
          <w:tab w:pos="888" w:val="left" w:leader="none"/>
        </w:tabs>
        <w:spacing w:line="252" w:lineRule="auto" w:before="161" w:after="0"/>
        <w:ind w:left="888" w:right="874" w:hanging="361"/>
        <w:jc w:val="left"/>
        <w:rPr>
          <w:b/>
          <w:sz w:val="19"/>
        </w:rPr>
      </w:pPr>
      <w:r>
        <w:rPr>
          <w:sz w:val="19"/>
        </w:rPr>
        <w:t>Submit</w:t>
      </w:r>
      <w:r>
        <w:rPr>
          <w:spacing w:val="40"/>
          <w:sz w:val="19"/>
        </w:rPr>
        <w:t xml:space="preserve"> </w:t>
      </w:r>
      <w:r>
        <w:rPr>
          <w:sz w:val="19"/>
        </w:rPr>
        <w:t>the</w:t>
      </w:r>
      <w:r>
        <w:rPr>
          <w:spacing w:val="80"/>
          <w:sz w:val="19"/>
        </w:rPr>
        <w:t xml:space="preserve"> </w:t>
      </w:r>
      <w:r>
        <w:rPr>
          <w:sz w:val="19"/>
        </w:rPr>
        <w:t>completed</w:t>
      </w:r>
      <w:r>
        <w:rPr>
          <w:spacing w:val="78"/>
          <w:sz w:val="19"/>
        </w:rPr>
        <w:t xml:space="preserve"> </w:t>
      </w:r>
      <w:r>
        <w:rPr>
          <w:sz w:val="19"/>
        </w:rPr>
        <w:t>form</w:t>
      </w:r>
      <w:r>
        <w:rPr>
          <w:spacing w:val="40"/>
          <w:sz w:val="19"/>
        </w:rPr>
        <w:t xml:space="preserve"> </w:t>
      </w:r>
      <w:r>
        <w:rPr>
          <w:sz w:val="19"/>
        </w:rPr>
        <w:t>and</w:t>
      </w:r>
      <w:r>
        <w:rPr>
          <w:spacing w:val="40"/>
          <w:sz w:val="19"/>
        </w:rPr>
        <w:t xml:space="preserve"> </w:t>
      </w:r>
      <w:r>
        <w:rPr>
          <w:sz w:val="19"/>
        </w:rPr>
        <w:t>supporting</w:t>
      </w:r>
      <w:r>
        <w:rPr>
          <w:spacing w:val="80"/>
          <w:sz w:val="19"/>
        </w:rPr>
        <w:t xml:space="preserve"> </w:t>
      </w:r>
      <w:r>
        <w:rPr>
          <w:sz w:val="19"/>
        </w:rPr>
        <w:t>documents</w:t>
      </w:r>
      <w:r>
        <w:rPr>
          <w:spacing w:val="80"/>
          <w:sz w:val="19"/>
        </w:rPr>
        <w:t xml:space="preserve"> </w:t>
      </w:r>
      <w:r>
        <w:rPr>
          <w:sz w:val="19"/>
        </w:rPr>
        <w:t>to:</w:t>
      </w:r>
      <w:r>
        <w:rPr>
          <w:spacing w:val="40"/>
          <w:sz w:val="19"/>
        </w:rPr>
        <w:t xml:space="preserve"> </w:t>
      </w:r>
      <w:hyperlink r:id="rId8">
        <w:r>
          <w:rPr>
            <w:b/>
            <w:color w:val="0462C1"/>
            <w:sz w:val="19"/>
            <w:u w:val="single" w:color="0462C1"/>
          </w:rPr>
          <w:t>submissions.pifz@gmail.com</w:t>
        </w:r>
      </w:hyperlink>
      <w:r>
        <w:rPr>
          <w:b/>
          <w:color w:val="0462C1"/>
          <w:sz w:val="19"/>
        </w:rPr>
        <w:t xml:space="preserve"> </w:t>
      </w:r>
      <w:r>
        <w:rPr>
          <w:b/>
          <w:sz w:val="19"/>
        </w:rPr>
        <w:t xml:space="preserve">and </w:t>
      </w:r>
      <w:hyperlink r:id="rId9">
        <w:r>
          <w:rPr>
            <w:b/>
            <w:color w:val="0462C1"/>
            <w:sz w:val="19"/>
            <w:u w:val="single" w:color="0462C1"/>
          </w:rPr>
          <w:t>submissions.pifz@mhestd.gov.zw</w:t>
        </w:r>
      </w:hyperlink>
    </w:p>
    <w:p>
      <w:pPr>
        <w:pStyle w:val="Heading2"/>
        <w:spacing w:before="164"/>
      </w:pPr>
      <w:r>
        <w:rPr/>
        <w:t>For</w:t>
      </w:r>
      <w:r>
        <w:rPr>
          <w:spacing w:val="21"/>
        </w:rPr>
        <w:t xml:space="preserve"> </w:t>
      </w:r>
      <w:r>
        <w:rPr>
          <w:spacing w:val="-2"/>
        </w:rPr>
        <w:t>Adjudicators:</w:t>
      </w:r>
    </w:p>
    <w:p>
      <w:pPr>
        <w:pStyle w:val="ListParagraph"/>
        <w:numPr>
          <w:ilvl w:val="0"/>
          <w:numId w:val="2"/>
        </w:numPr>
        <w:tabs>
          <w:tab w:pos="886" w:val="left" w:leader="none"/>
        </w:tabs>
        <w:spacing w:line="240" w:lineRule="auto" w:before="176" w:after="0"/>
        <w:ind w:left="886" w:right="0" w:hanging="359"/>
        <w:jc w:val="left"/>
        <w:rPr>
          <w:sz w:val="19"/>
        </w:rPr>
      </w:pPr>
      <w:r>
        <w:rPr>
          <w:sz w:val="19"/>
        </w:rPr>
        <w:t>Complete</w:t>
      </w:r>
      <w:r>
        <w:rPr>
          <w:spacing w:val="43"/>
          <w:sz w:val="19"/>
        </w:rPr>
        <w:t xml:space="preserve"> </w:t>
      </w:r>
      <w:r>
        <w:rPr>
          <w:b/>
          <w:sz w:val="19"/>
        </w:rPr>
        <w:t>Section</w:t>
      </w:r>
      <w:r>
        <w:rPr>
          <w:b/>
          <w:spacing w:val="21"/>
          <w:sz w:val="19"/>
        </w:rPr>
        <w:t xml:space="preserve"> </w:t>
      </w:r>
      <w:r>
        <w:rPr>
          <w:b/>
          <w:sz w:val="19"/>
        </w:rPr>
        <w:t>H</w:t>
      </w:r>
      <w:r>
        <w:rPr>
          <w:b/>
          <w:spacing w:val="30"/>
          <w:sz w:val="19"/>
        </w:rPr>
        <w:t xml:space="preserve"> </w:t>
      </w:r>
      <w:r>
        <w:rPr>
          <w:sz w:val="19"/>
        </w:rPr>
        <w:t>by</w:t>
      </w:r>
      <w:r>
        <w:rPr>
          <w:spacing w:val="15"/>
          <w:sz w:val="19"/>
        </w:rPr>
        <w:t xml:space="preserve"> </w:t>
      </w:r>
      <w:r>
        <w:rPr>
          <w:sz w:val="19"/>
        </w:rPr>
        <w:t>entering</w:t>
      </w:r>
      <w:r>
        <w:rPr>
          <w:spacing w:val="35"/>
          <w:sz w:val="19"/>
        </w:rPr>
        <w:t xml:space="preserve"> </w:t>
      </w:r>
      <w:r>
        <w:rPr>
          <w:sz w:val="19"/>
        </w:rPr>
        <w:t>scores</w:t>
      </w:r>
      <w:r>
        <w:rPr>
          <w:spacing w:val="10"/>
          <w:sz w:val="19"/>
        </w:rPr>
        <w:t xml:space="preserve"> </w:t>
      </w:r>
      <w:r>
        <w:rPr>
          <w:sz w:val="19"/>
        </w:rPr>
        <w:t>for</w:t>
      </w:r>
      <w:r>
        <w:rPr>
          <w:spacing w:val="11"/>
          <w:sz w:val="19"/>
        </w:rPr>
        <w:t xml:space="preserve"> </w:t>
      </w:r>
      <w:r>
        <w:rPr>
          <w:sz w:val="19"/>
        </w:rPr>
        <w:t>each</w:t>
      </w:r>
      <w:r>
        <w:rPr>
          <w:spacing w:val="18"/>
          <w:sz w:val="19"/>
        </w:rPr>
        <w:t xml:space="preserve"> </w:t>
      </w:r>
      <w:r>
        <w:rPr>
          <w:spacing w:val="-2"/>
          <w:sz w:val="19"/>
        </w:rPr>
        <w:t>criterion.</w:t>
      </w:r>
    </w:p>
    <w:p>
      <w:pPr>
        <w:pStyle w:val="ListParagraph"/>
        <w:numPr>
          <w:ilvl w:val="0"/>
          <w:numId w:val="2"/>
        </w:numPr>
        <w:tabs>
          <w:tab w:pos="886" w:val="left" w:leader="none"/>
        </w:tabs>
        <w:spacing w:line="240" w:lineRule="auto" w:before="176" w:after="0"/>
        <w:ind w:left="886" w:right="0" w:hanging="359"/>
        <w:jc w:val="left"/>
        <w:rPr>
          <w:sz w:val="19"/>
        </w:rPr>
      </w:pPr>
      <w:r>
        <w:rPr>
          <w:sz w:val="19"/>
        </w:rPr>
        <w:t>Weighted</w:t>
      </w:r>
      <w:r>
        <w:rPr>
          <w:spacing w:val="35"/>
          <w:sz w:val="19"/>
        </w:rPr>
        <w:t xml:space="preserve"> </w:t>
      </w:r>
      <w:r>
        <w:rPr>
          <w:sz w:val="19"/>
        </w:rPr>
        <w:t>scores</w:t>
      </w:r>
      <w:r>
        <w:rPr>
          <w:spacing w:val="9"/>
          <w:sz w:val="19"/>
        </w:rPr>
        <w:t xml:space="preserve"> </w:t>
      </w:r>
      <w:r>
        <w:rPr>
          <w:sz w:val="19"/>
        </w:rPr>
        <w:t>and</w:t>
      </w:r>
      <w:r>
        <w:rPr>
          <w:spacing w:val="18"/>
          <w:sz w:val="19"/>
        </w:rPr>
        <w:t xml:space="preserve"> </w:t>
      </w:r>
      <w:r>
        <w:rPr>
          <w:sz w:val="19"/>
        </w:rPr>
        <w:t>final</w:t>
      </w:r>
      <w:r>
        <w:rPr>
          <w:spacing w:val="22"/>
          <w:sz w:val="19"/>
        </w:rPr>
        <w:t xml:space="preserve"> </w:t>
      </w:r>
      <w:r>
        <w:rPr>
          <w:sz w:val="19"/>
        </w:rPr>
        <w:t>total</w:t>
      </w:r>
      <w:r>
        <w:rPr>
          <w:spacing w:val="39"/>
          <w:sz w:val="19"/>
        </w:rPr>
        <w:t xml:space="preserve"> </w:t>
      </w:r>
      <w:r>
        <w:rPr>
          <w:sz w:val="19"/>
        </w:rPr>
        <w:t>will</w:t>
      </w:r>
      <w:r>
        <w:rPr>
          <w:spacing w:val="6"/>
          <w:sz w:val="19"/>
        </w:rPr>
        <w:t xml:space="preserve"> </w:t>
      </w:r>
      <w:r>
        <w:rPr>
          <w:sz w:val="19"/>
        </w:rPr>
        <w:t>calculate</w:t>
      </w:r>
      <w:r>
        <w:rPr>
          <w:spacing w:val="24"/>
          <w:sz w:val="19"/>
        </w:rPr>
        <w:t xml:space="preserve"> </w:t>
      </w:r>
      <w:r>
        <w:rPr>
          <w:spacing w:val="-2"/>
          <w:sz w:val="19"/>
        </w:rPr>
        <w:t>automatically.</w:t>
      </w:r>
    </w:p>
    <w:p>
      <w:pPr>
        <w:pStyle w:val="BodyText"/>
      </w:pPr>
    </w:p>
    <w:p>
      <w:pPr>
        <w:pStyle w:val="BodyText"/>
        <w:spacing w:before="123"/>
      </w:pPr>
    </w:p>
    <w:p>
      <w:pPr>
        <w:pStyle w:val="Heading1"/>
      </w:pPr>
      <w:r>
        <w:rPr/>
        <w:t>SECTION</w:t>
      </w:r>
      <w:r>
        <w:rPr>
          <w:spacing w:val="45"/>
        </w:rPr>
        <w:t xml:space="preserve"> </w:t>
      </w:r>
      <w:r>
        <w:rPr/>
        <w:t>A:</w:t>
      </w:r>
      <w:r>
        <w:rPr>
          <w:spacing w:val="18"/>
        </w:rPr>
        <w:t xml:space="preserve"> </w:t>
      </w:r>
      <w:r>
        <w:rPr/>
        <w:t>INNOVATION</w:t>
      </w:r>
      <w:r>
        <w:rPr>
          <w:spacing w:val="46"/>
        </w:rPr>
        <w:t xml:space="preserve"> </w:t>
      </w:r>
      <w:r>
        <w:rPr>
          <w:spacing w:val="-2"/>
        </w:rPr>
        <w:t>DETAILS</w:t>
      </w:r>
    </w:p>
    <w:p>
      <w:pPr>
        <w:pStyle w:val="BodyText"/>
        <w:spacing w:before="7"/>
        <w:rPr>
          <w:b/>
          <w:sz w:val="16"/>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50"/>
        <w:gridCol w:w="5677"/>
      </w:tblGrid>
      <w:tr>
        <w:trPr>
          <w:trHeight w:val="420" w:hRule="atLeast"/>
        </w:trPr>
        <w:tc>
          <w:tcPr>
            <w:tcW w:w="3950" w:type="dxa"/>
          </w:tcPr>
          <w:p>
            <w:pPr>
              <w:pStyle w:val="TableParagraph"/>
              <w:spacing w:line="220" w:lineRule="exact" w:before="0"/>
              <w:ind w:left="127"/>
              <w:rPr>
                <w:b/>
                <w:sz w:val="19"/>
              </w:rPr>
            </w:pPr>
            <w:r>
              <w:rPr>
                <w:b/>
                <w:spacing w:val="-2"/>
                <w:sz w:val="19"/>
              </w:rPr>
              <w:t>Field</w:t>
            </w:r>
          </w:p>
        </w:tc>
        <w:tc>
          <w:tcPr>
            <w:tcW w:w="5677" w:type="dxa"/>
          </w:tcPr>
          <w:p>
            <w:pPr>
              <w:pStyle w:val="TableParagraph"/>
              <w:spacing w:line="220" w:lineRule="exact" w:before="0"/>
              <w:ind w:left="112"/>
              <w:rPr>
                <w:b/>
                <w:sz w:val="19"/>
              </w:rPr>
            </w:pPr>
            <w:r>
              <w:rPr>
                <w:b/>
                <w:spacing w:val="-2"/>
                <w:sz w:val="19"/>
              </w:rPr>
              <w:t>Response</w:t>
            </w:r>
          </w:p>
        </w:tc>
      </w:tr>
      <w:tr>
        <w:trPr>
          <w:trHeight w:val="450" w:hRule="atLeast"/>
        </w:trPr>
        <w:tc>
          <w:tcPr>
            <w:tcW w:w="3950" w:type="dxa"/>
          </w:tcPr>
          <w:p>
            <w:pPr>
              <w:pStyle w:val="TableParagraph"/>
              <w:ind w:left="127"/>
              <w:rPr>
                <w:b/>
                <w:sz w:val="19"/>
              </w:rPr>
            </w:pPr>
            <w:r>
              <w:rPr>
                <w:b/>
                <w:sz w:val="19"/>
              </w:rPr>
              <w:t>A1.</w:t>
            </w:r>
            <w:r>
              <w:rPr>
                <w:b/>
                <w:spacing w:val="21"/>
                <w:sz w:val="19"/>
              </w:rPr>
              <w:t xml:space="preserve"> </w:t>
            </w:r>
            <w:r>
              <w:rPr>
                <w:b/>
                <w:sz w:val="19"/>
              </w:rPr>
              <w:t>Title</w:t>
            </w:r>
            <w:r>
              <w:rPr>
                <w:b/>
                <w:spacing w:val="11"/>
                <w:sz w:val="19"/>
              </w:rPr>
              <w:t xml:space="preserve"> </w:t>
            </w:r>
            <w:r>
              <w:rPr>
                <w:b/>
                <w:sz w:val="19"/>
              </w:rPr>
              <w:t>of</w:t>
            </w:r>
            <w:r>
              <w:rPr>
                <w:b/>
                <w:spacing w:val="22"/>
                <w:sz w:val="19"/>
              </w:rPr>
              <w:t xml:space="preserve"> </w:t>
            </w:r>
            <w:r>
              <w:rPr>
                <w:b/>
                <w:spacing w:val="-2"/>
                <w:sz w:val="19"/>
              </w:rPr>
              <w:t>Innovation</w:t>
            </w:r>
          </w:p>
        </w:tc>
        <w:tc>
          <w:tcPr>
            <w:tcW w:w="5677" w:type="dxa"/>
          </w:tcPr>
          <w:p>
            <w:pPr>
              <w:pStyle w:val="TableParagraph"/>
              <w:spacing w:before="40" w:after="60"/>
              <w:rPr>
                <w:rFonts w:ascii="Times New Roman" w:hAnsi="Times New Roman"/>
                <w:sz w:val="19"/>
              </w:rPr>
            </w:pPr>
            <w:r>
              <w:rPr>
                <w:rFonts w:ascii="Times New Roman" w:hAnsi="Times New Roman"/>
                <w:sz w:val="19"/>
              </w:rPr>
              <w:t xml:space="preserve">Offline AI-Powered Precision Crop Disease Diagnostic System</w:t>
            </w:r>
          </w:p>
        </w:tc>
      </w:tr>
      <w:tr>
        <w:trPr>
          <w:trHeight w:val="435" w:hRule="atLeast"/>
        </w:trPr>
        <w:tc>
          <w:tcPr>
            <w:tcW w:w="3950" w:type="dxa"/>
          </w:tcPr>
          <w:p>
            <w:pPr>
              <w:pStyle w:val="TableParagraph"/>
              <w:ind w:left="127"/>
              <w:rPr>
                <w:b/>
                <w:sz w:val="19"/>
              </w:rPr>
            </w:pPr>
            <w:r>
              <w:rPr>
                <w:b/>
                <w:sz w:val="19"/>
              </w:rPr>
              <w:t>A2.</w:t>
            </w:r>
            <w:r>
              <w:rPr>
                <w:b/>
                <w:spacing w:val="26"/>
                <w:sz w:val="19"/>
              </w:rPr>
              <w:t xml:space="preserve"> </w:t>
            </w:r>
            <w:r>
              <w:rPr>
                <w:b/>
                <w:sz w:val="19"/>
              </w:rPr>
              <w:t>Name(s)</w:t>
            </w:r>
            <w:r>
              <w:rPr>
                <w:b/>
                <w:spacing w:val="13"/>
                <w:sz w:val="19"/>
              </w:rPr>
              <w:t xml:space="preserve"> </w:t>
            </w:r>
            <w:r>
              <w:rPr>
                <w:b/>
                <w:sz w:val="19"/>
              </w:rPr>
              <w:t>of</w:t>
            </w:r>
            <w:r>
              <w:rPr>
                <w:b/>
                <w:spacing w:val="28"/>
                <w:sz w:val="19"/>
              </w:rPr>
              <w:t xml:space="preserve"> </w:t>
            </w:r>
            <w:r>
              <w:rPr>
                <w:b/>
                <w:spacing w:val="-2"/>
                <w:sz w:val="19"/>
              </w:rPr>
              <w:t>Innovator(s)</w:t>
            </w:r>
          </w:p>
        </w:tc>
        <w:tc>
          <w:tcPr>
            <w:tcW w:w="5677" w:type="dxa"/>
          </w:tcPr>
          <w:p>
            <w:pPr>
              <w:pStyle w:val="TableParagraph"/>
              <w:spacing w:before="40" w:after="60"/>
              <w:rPr>
                <w:rFonts w:ascii="Times New Roman" w:hAnsi="Times New Roman"/>
                <w:sz w:val="19"/>
              </w:rPr>
            </w:pPr>
            <w:r>
              <w:rPr>
                <w:rFonts w:ascii="Times New Roman" w:hAnsi="Times New Roman"/>
                <w:sz w:val="19"/>
              </w:rPr>
              <w:t xml:space="preserve">Andile Prince Bhebhe and Edith Nqobile Muyambiri</w:t>
            </w:r>
          </w:p>
        </w:tc>
      </w:tr>
      <w:tr>
        <w:trPr>
          <w:trHeight w:val="435" w:hRule="atLeast"/>
        </w:trPr>
        <w:tc>
          <w:tcPr>
            <w:tcW w:w="3950" w:type="dxa"/>
          </w:tcPr>
          <w:p>
            <w:pPr>
              <w:pStyle w:val="TableParagraph"/>
              <w:spacing w:line="219" w:lineRule="exact" w:before="0"/>
              <w:ind w:left="127"/>
              <w:rPr>
                <w:b/>
                <w:sz w:val="19"/>
              </w:rPr>
            </w:pPr>
            <w:r>
              <w:rPr>
                <w:b/>
                <w:sz w:val="19"/>
              </w:rPr>
              <w:t>A3.</w:t>
            </w:r>
            <w:r>
              <w:rPr>
                <w:b/>
                <w:spacing w:val="23"/>
                <w:sz w:val="19"/>
              </w:rPr>
              <w:t xml:space="preserve"> </w:t>
            </w:r>
            <w:r>
              <w:rPr>
                <w:b/>
                <w:sz w:val="19"/>
              </w:rPr>
              <w:t>Contact</w:t>
            </w:r>
            <w:r>
              <w:rPr>
                <w:b/>
                <w:spacing w:val="19"/>
                <w:sz w:val="19"/>
              </w:rPr>
              <w:t xml:space="preserve"> </w:t>
            </w:r>
            <w:r>
              <w:rPr>
                <w:b/>
                <w:sz w:val="19"/>
              </w:rPr>
              <w:t>(Phone</w:t>
            </w:r>
            <w:r>
              <w:rPr>
                <w:b/>
                <w:spacing w:val="29"/>
                <w:sz w:val="19"/>
              </w:rPr>
              <w:t xml:space="preserve"> </w:t>
            </w:r>
            <w:r>
              <w:rPr>
                <w:b/>
                <w:sz w:val="19"/>
              </w:rPr>
              <w:t>&amp;</w:t>
            </w:r>
            <w:r>
              <w:rPr>
                <w:b/>
                <w:spacing w:val="22"/>
                <w:sz w:val="19"/>
              </w:rPr>
              <w:t xml:space="preserve"> </w:t>
            </w:r>
            <w:r>
              <w:rPr>
                <w:b/>
                <w:spacing w:val="-2"/>
                <w:sz w:val="19"/>
              </w:rPr>
              <w:t>Email)</w:t>
            </w:r>
          </w:p>
        </w:tc>
        <w:tc>
          <w:tcPr>
            <w:tcW w:w="5677" w:type="dxa"/>
          </w:tcPr>
          <w:p>
            <w:pPr>
              <w:pStyle w:val="TableParagraph"/>
              <w:spacing w:before="40" w:after="60"/>
              <w:rPr>
                <w:rFonts w:ascii="Times New Roman" w:hAnsi="Times New Roman"/>
                <w:sz w:val="19"/>
              </w:rPr>
            </w:pPr>
            <w:r>
              <w:rPr>
                <w:rFonts w:ascii="Times New Roman" w:hAnsi="Times New Roman"/>
                <w:sz w:val="19"/>
              </w:rPr>
              <w:t xml:space="preserve">andileprincebhebhe@gmail.com | nqobilemuyambiri@gmail.com</w:t>
            </w:r>
          </w:p>
        </w:tc>
      </w:tr>
      <w:tr>
        <w:trPr>
          <w:trHeight w:val="690" w:hRule="atLeast"/>
        </w:trPr>
        <w:tc>
          <w:tcPr>
            <w:tcW w:w="3950" w:type="dxa"/>
          </w:tcPr>
          <w:p>
            <w:pPr>
              <w:pStyle w:val="TableParagraph"/>
              <w:spacing w:line="266" w:lineRule="auto"/>
              <w:ind w:left="127"/>
              <w:rPr>
                <w:b/>
                <w:sz w:val="19"/>
              </w:rPr>
            </w:pPr>
            <w:r>
              <w:rPr>
                <w:b/>
                <w:sz w:val="19"/>
              </w:rPr>
              <w:t>A4. Institution/Organisation</w:t>
            </w:r>
            <w:r>
              <w:rPr>
                <w:b/>
                <w:spacing w:val="40"/>
                <w:sz w:val="19"/>
              </w:rPr>
              <w:t xml:space="preserve"> </w:t>
            </w:r>
            <w:r>
              <w:rPr>
                <w:b/>
                <w:sz w:val="19"/>
              </w:rPr>
              <w:t xml:space="preserve">(if </w:t>
            </w:r>
            <w:r>
              <w:rPr>
                <w:b/>
                <w:spacing w:val="-2"/>
                <w:sz w:val="19"/>
              </w:rPr>
              <w:t>applicable)</w:t>
            </w:r>
          </w:p>
        </w:tc>
        <w:tc>
          <w:tcPr>
            <w:tcW w:w="5677" w:type="dxa"/>
          </w:tcPr>
          <w:p>
            <w:pPr>
              <w:pStyle w:val="TableParagraph"/>
              <w:spacing w:before="40" w:after="60"/>
              <w:rPr>
                <w:rFonts w:ascii="Times New Roman" w:hAnsi="Times New Roman"/>
                <w:sz w:val="19"/>
              </w:rPr>
            </w:pPr>
            <w:r>
              <w:rPr>
                <w:rFonts w:ascii="Times New Roman" w:hAnsi="Times New Roman"/>
                <w:sz w:val="19"/>
              </w:rPr>
              <w:t xml:space="preserve">Liquid Intelligent Technologies, Bulawayo; Omnishi AI; Harare Institute of Technology; ZB Innovation Hub, Harare</w:t>
            </w:r>
          </w:p>
        </w:tc>
      </w:tr>
      <w:tr>
        <w:trPr>
          <w:trHeight w:val="435" w:hRule="atLeast"/>
        </w:trPr>
        <w:tc>
          <w:tcPr>
            <w:tcW w:w="3950" w:type="dxa"/>
          </w:tcPr>
          <w:p>
            <w:pPr>
              <w:pStyle w:val="TableParagraph"/>
              <w:spacing w:line="219" w:lineRule="exact" w:before="0"/>
              <w:ind w:left="127"/>
              <w:rPr>
                <w:b/>
                <w:sz w:val="19"/>
              </w:rPr>
            </w:pPr>
            <w:r>
              <w:rPr>
                <w:b/>
                <w:sz w:val="19"/>
              </w:rPr>
              <w:t>A5.</w:t>
            </w:r>
            <w:r>
              <w:rPr>
                <w:b/>
                <w:spacing w:val="31"/>
                <w:sz w:val="19"/>
              </w:rPr>
              <w:t xml:space="preserve"> </w:t>
            </w:r>
            <w:r>
              <w:rPr>
                <w:b/>
                <w:sz w:val="19"/>
              </w:rPr>
              <w:t>Category</w:t>
            </w:r>
            <w:r>
              <w:rPr>
                <w:b/>
                <w:spacing w:val="23"/>
                <w:sz w:val="19"/>
              </w:rPr>
              <w:t xml:space="preserve"> </w:t>
            </w:r>
            <w:r>
              <w:rPr>
                <w:b/>
                <w:sz w:val="19"/>
              </w:rPr>
              <w:t>Applied</w:t>
            </w:r>
            <w:r>
              <w:rPr>
                <w:b/>
                <w:spacing w:val="29"/>
                <w:sz w:val="19"/>
              </w:rPr>
              <w:t xml:space="preserve"> </w:t>
            </w:r>
            <w:r>
              <w:rPr>
                <w:b/>
                <w:spacing w:val="-5"/>
                <w:sz w:val="19"/>
              </w:rPr>
              <w:t>For</w:t>
            </w:r>
          </w:p>
        </w:tc>
        <w:tc>
          <w:tcPr>
            <w:tcW w:w="5677" w:type="dxa"/>
          </w:tcPr>
          <w:p>
            <w:pPr>
              <w:pStyle w:val="TableParagraph"/>
              <w:spacing w:before="40" w:after="60"/>
              <w:rPr>
                <w:rFonts w:ascii="Times New Roman" w:hAnsi="Times New Roman"/>
                <w:sz w:val="19"/>
              </w:rPr>
            </w:pPr>
            <w:r>
              <w:rPr>
                <w:rFonts w:ascii="Times New Roman" w:hAnsi="Times New Roman"/>
                <w:sz w:val="19"/>
              </w:rPr>
              <w:t xml:space="preserve">Agriculture, Food Security and Environmental Innovation</w:t>
            </w:r>
          </w:p>
        </w:tc>
      </w:tr>
      <w:tr>
        <w:trPr>
          <w:trHeight w:val="435" w:hRule="atLeast"/>
        </w:trPr>
        <w:tc>
          <w:tcPr>
            <w:tcW w:w="3950" w:type="dxa"/>
          </w:tcPr>
          <w:p>
            <w:pPr>
              <w:pStyle w:val="TableParagraph"/>
              <w:ind w:left="127"/>
              <w:rPr>
                <w:b/>
                <w:sz w:val="19"/>
              </w:rPr>
            </w:pPr>
            <w:r>
              <w:rPr>
                <w:b/>
                <w:sz w:val="19"/>
              </w:rPr>
              <w:t>A6.</w:t>
            </w:r>
            <w:r>
              <w:rPr>
                <w:b/>
                <w:spacing w:val="30"/>
                <w:sz w:val="19"/>
              </w:rPr>
              <w:t xml:space="preserve"> </w:t>
            </w:r>
            <w:r>
              <w:rPr>
                <w:b/>
                <w:sz w:val="19"/>
              </w:rPr>
              <w:t>Category</w:t>
            </w:r>
            <w:r>
              <w:rPr>
                <w:b/>
                <w:spacing w:val="23"/>
                <w:sz w:val="19"/>
              </w:rPr>
              <w:t xml:space="preserve"> </w:t>
            </w:r>
            <w:r>
              <w:rPr>
                <w:b/>
                <w:spacing w:val="-4"/>
                <w:sz w:val="19"/>
              </w:rPr>
              <w:t>Code</w:t>
            </w:r>
          </w:p>
        </w:tc>
        <w:tc>
          <w:tcPr>
            <w:tcW w:w="5677" w:type="dxa"/>
          </w:tcPr>
          <w:p>
            <w:pPr>
              <w:pStyle w:val="TableParagraph"/>
              <w:spacing w:before="40" w:after="60"/>
              <w:rPr>
                <w:rFonts w:ascii="Times New Roman" w:hAnsi="Times New Roman"/>
                <w:sz w:val="19"/>
              </w:rPr>
            </w:pPr>
            <w:r>
              <w:rPr>
                <w:rFonts w:ascii="Times New Roman" w:hAnsi="Times New Roman"/>
                <w:sz w:val="19"/>
              </w:rPr>
              <w:t xml:space="preserve">AG-FS-01</w:t>
            </w:r>
          </w:p>
        </w:tc>
      </w:tr>
      <w:tr>
        <w:trPr>
          <w:trHeight w:val="420" w:hRule="atLeast"/>
        </w:trPr>
        <w:tc>
          <w:tcPr>
            <w:tcW w:w="3950" w:type="dxa"/>
          </w:tcPr>
          <w:p>
            <w:pPr>
              <w:pStyle w:val="TableParagraph"/>
              <w:ind w:left="127"/>
              <w:rPr>
                <w:b/>
                <w:sz w:val="19"/>
              </w:rPr>
            </w:pPr>
            <w:r>
              <w:rPr>
                <w:b/>
                <w:sz w:val="19"/>
              </w:rPr>
              <w:t>A7.</w:t>
            </w:r>
            <w:r>
              <w:rPr>
                <w:b/>
                <w:spacing w:val="30"/>
                <w:sz w:val="19"/>
              </w:rPr>
              <w:t xml:space="preserve"> </w:t>
            </w:r>
            <w:r>
              <w:rPr>
                <w:b/>
                <w:sz w:val="19"/>
              </w:rPr>
              <w:t>Physical</w:t>
            </w:r>
            <w:r>
              <w:rPr>
                <w:b/>
                <w:spacing w:val="32"/>
                <w:sz w:val="19"/>
              </w:rPr>
              <w:t xml:space="preserve"> </w:t>
            </w:r>
            <w:r>
              <w:rPr>
                <w:b/>
                <w:sz w:val="19"/>
              </w:rPr>
              <w:t>Address</w:t>
            </w:r>
            <w:r>
              <w:rPr>
                <w:b/>
                <w:spacing w:val="19"/>
                <w:sz w:val="19"/>
              </w:rPr>
              <w:t xml:space="preserve"> </w:t>
            </w:r>
            <w:r>
              <w:rPr>
                <w:b/>
                <w:sz w:val="19"/>
              </w:rPr>
              <w:t>of</w:t>
            </w:r>
            <w:r>
              <w:rPr>
                <w:b/>
                <w:spacing w:val="13"/>
                <w:sz w:val="19"/>
              </w:rPr>
              <w:t xml:space="preserve"> </w:t>
            </w:r>
            <w:r>
              <w:rPr>
                <w:b/>
                <w:spacing w:val="-2"/>
                <w:sz w:val="19"/>
              </w:rPr>
              <w:t>Innovation</w:t>
            </w:r>
          </w:p>
        </w:tc>
        <w:tc>
          <w:tcPr>
            <w:tcW w:w="5677" w:type="dxa"/>
          </w:tcPr>
          <w:p>
            <w:pPr>
              <w:pStyle w:val="TableParagraph"/>
              <w:spacing w:before="40" w:after="60"/>
              <w:rPr>
                <w:rFonts w:ascii="Times New Roman" w:hAnsi="Times New Roman"/>
                <w:sz w:val="19"/>
              </w:rPr>
            </w:pPr>
            <w:r>
              <w:rPr>
                <w:rFonts w:ascii="Times New Roman" w:hAnsi="Times New Roman"/>
                <w:sz w:val="19"/>
              </w:rPr>
              <w:t xml:space="preserve">Bulawayo / Harare, Zimbabwe</w:t>
            </w:r>
          </w:p>
        </w:tc>
      </w:tr>
    </w:tbl>
    <w:p>
      <w:pPr>
        <w:pStyle w:val="BodyText"/>
        <w:spacing w:before="199"/>
        <w:rPr>
          <w:b/>
        </w:rPr>
      </w:pPr>
    </w:p>
    <w:p>
      <w:pPr>
        <w:pStyle w:val="Heading2"/>
      </w:pPr>
      <w:r>
        <w:rPr/>
        <w:t>SECTION</w:t>
      </w:r>
      <w:r>
        <w:rPr>
          <w:spacing w:val="47"/>
        </w:rPr>
        <w:t xml:space="preserve"> </w:t>
      </w:r>
      <w:r>
        <w:rPr/>
        <w:t>B:</w:t>
      </w:r>
      <w:r>
        <w:rPr>
          <w:spacing w:val="18"/>
        </w:rPr>
        <w:t xml:space="preserve"> </w:t>
      </w:r>
      <w:r>
        <w:rPr/>
        <w:t>SUMMARY</w:t>
      </w:r>
      <w:r>
        <w:rPr>
          <w:spacing w:val="24"/>
        </w:rPr>
        <w:t xml:space="preserve"> </w:t>
      </w:r>
      <w:r>
        <w:rPr/>
        <w:t>DESCRIPTION</w:t>
      </w:r>
      <w:r>
        <w:rPr>
          <w:spacing w:val="67"/>
        </w:rPr>
        <w:t xml:space="preserve"> </w:t>
      </w:r>
      <w:r>
        <w:rPr/>
        <w:t>(Max</w:t>
      </w:r>
      <w:r>
        <w:rPr>
          <w:spacing w:val="16"/>
        </w:rPr>
        <w:t xml:space="preserve"> </w:t>
      </w:r>
      <w:r>
        <w:rPr/>
        <w:t>250</w:t>
      </w:r>
      <w:r>
        <w:rPr>
          <w:spacing w:val="25"/>
        </w:rPr>
        <w:t xml:space="preserve"> </w:t>
      </w:r>
      <w:r>
        <w:rPr>
          <w:spacing w:val="-2"/>
        </w:rPr>
        <w:t>words)</w:t>
      </w:r>
    </w:p>
    <w:p>
      <w:pPr>
        <w:pStyle w:val="BodyText"/>
        <w:spacing w:before="191"/>
        <w:ind w:left="166"/>
      </w:pPr>
      <w:r>
        <w:rPr/>
        <w:t>Describe</w:t>
      </w:r>
      <w:r>
        <w:rPr>
          <w:spacing w:val="20"/>
        </w:rPr>
        <w:t xml:space="preserve"> </w:t>
      </w:r>
      <w:r>
        <w:rPr/>
        <w:t>the</w:t>
      </w:r>
      <w:r>
        <w:rPr>
          <w:spacing w:val="20"/>
        </w:rPr>
        <w:t xml:space="preserve"> </w:t>
      </w:r>
      <w:r>
        <w:rPr/>
        <w:t>problem</w:t>
      </w:r>
      <w:r>
        <w:rPr>
          <w:spacing w:val="19"/>
        </w:rPr>
        <w:t xml:space="preserve"> </w:t>
      </w:r>
      <w:r>
        <w:rPr/>
        <w:t>being</w:t>
      </w:r>
      <w:r>
        <w:rPr>
          <w:spacing w:val="15"/>
        </w:rPr>
        <w:t xml:space="preserve"> </w:t>
      </w:r>
      <w:r>
        <w:rPr/>
        <w:t>solved,</w:t>
      </w:r>
      <w:r>
        <w:rPr>
          <w:spacing w:val="33"/>
        </w:rPr>
        <w:t xml:space="preserve"> </w:t>
      </w:r>
      <w:r>
        <w:rPr/>
        <w:t>the</w:t>
      </w:r>
      <w:r>
        <w:rPr>
          <w:spacing w:val="21"/>
        </w:rPr>
        <w:t xml:space="preserve"> </w:t>
      </w:r>
      <w:r>
        <w:rPr/>
        <w:t>innovation</w:t>
      </w:r>
      <w:r>
        <w:rPr>
          <w:spacing w:val="44"/>
        </w:rPr>
        <w:t xml:space="preserve"> </w:t>
      </w:r>
      <w:r>
        <w:rPr/>
        <w:t>itself,</w:t>
      </w:r>
      <w:r>
        <w:rPr>
          <w:spacing w:val="19"/>
        </w:rPr>
        <w:t xml:space="preserve"> </w:t>
      </w:r>
      <w:r>
        <w:rPr/>
        <w:t>and</w:t>
      </w:r>
      <w:r>
        <w:rPr>
          <w:spacing w:val="15"/>
        </w:rPr>
        <w:t xml:space="preserve"> </w:t>
      </w:r>
      <w:r>
        <w:rPr/>
        <w:t>its</w:t>
      </w:r>
      <w:r>
        <w:rPr>
          <w:spacing w:val="21"/>
        </w:rPr>
        <w:t xml:space="preserve"> </w:t>
      </w:r>
      <w:r>
        <w:rPr/>
        <w:t>intended</w:t>
      </w:r>
      <w:r>
        <w:rPr>
          <w:spacing w:val="30"/>
        </w:rPr>
        <w:t xml:space="preserve"> </w:t>
      </w:r>
      <w:r>
        <w:rPr>
          <w:spacing w:val="-2"/>
        </w:rPr>
        <w:t>impact.</w:t>
      </w:r>
    </w:p>
    <w:p>
      <w:pPr>
        <w:pStyle w:val="BodyText"/>
        <w:spacing w:before="1"/>
        <w:rPr>
          <w:sz w:val="15"/>
        </w:rPr>
      </w:pPr>
      <w:r>
        <w:rPr>
          <w:sz w:val="15"/>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130844</wp:posOffset>
                </wp:positionV>
                <wp:extent cx="6124575" cy="269557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124575" cy="2695575"/>
                        </a:xfrm>
                        <a:custGeom>
                          <a:avLst/>
                          <a:gdLst/>
                          <a:ahLst/>
                          <a:cxnLst/>
                          <a:rect l="l" t="t" r="r" b="b"/>
                          <a:pathLst>
                            <a:path w="6124575" h="2695575">
                              <a:moveTo>
                                <a:pt x="0" y="2695574"/>
                              </a:moveTo>
                              <a:lnTo>
                                <a:pt x="6124575" y="2695574"/>
                              </a:lnTo>
                              <a:lnTo>
                                <a:pt x="6124575" y="0"/>
                              </a:lnTo>
                              <a:lnTo>
                                <a:pt x="0" y="0"/>
                              </a:lnTo>
                              <a:lnTo>
                                <a:pt x="0" y="2695574"/>
                              </a:lnTo>
                              <a:close/>
                            </a:path>
                          </a:pathLst>
                        </a:custGeom>
                        <a:ln w="6349">
                          <a:solidFill>
                            <a:srgbClr val="000000"/>
                          </a:solidFill>
                          <a:prstDash val="solid"/>
                        </a:ln>
                      </wps:spPr>
                      <wps:txbx>
                        <w:txbxContent>
                          <w:p>
                            <w:pPr>
                              <w:pStyle w:val="TableParagraph"/>
                              <w:spacing w:before="60" w:after="40"/>
                              <w:rPr>
                                <w:rFonts w:ascii="Times New Roman" w:hAnsi="Times New Roman"/>
                                <w:sz w:val="19"/>
                              </w:rPr>
                            </w:pPr>
                            <w:r>
                              <w:rPr>
                                <w:b/>
                                <w:rFonts w:ascii="Times New Roman" w:hAnsi="Times New Roman"/>
                                <w:sz w:val="19"/>
                              </w:rPr>
                              <w:t xml:space="preserve">Problem: </w:t>
                            </w:r>
                            <w:r>
                              <w:rPr>
                                <w:rFonts w:ascii="Times New Roman" w:hAnsi="Times New Roman"/>
                                <w:sz w:val="19"/>
                              </w:rPr>
                              <w:t xml:space="preserve">Crop diseases, particularly Northern Corn Leaf Blight (NCLB), cost Zimbabwe's 1.4 million smallholder maize farmers yield losses of 30 to 50 percent when infection establishes early in the season. Extension officers are overstretched, internet connectivity is absent across most rural areas, and existing digital advisory tools require cloud infrastructure that smallholder farmers do not have.</w:t>
                            </w:r>
                          </w:p>
                          <w:p>
                            <w:pPr>
                              <w:pStyle w:val="TableParagraph"/>
                              <w:spacing w:before="0" w:after="40"/>
                              <w:rPr>
                                <w:rFonts w:ascii="Times New Roman" w:hAnsi="Times New Roman"/>
                                <w:sz w:val="19"/>
                              </w:rPr>
                            </w:pPr>
                            <w:r>
                              <w:rPr>
                                <w:b/>
                                <w:rFonts w:ascii="Times New Roman" w:hAnsi="Times New Roman"/>
                                <w:sz w:val="19"/>
                              </w:rPr>
                              <w:t xml:space="preserve">Innovation: </w:t>
                            </w:r>
                            <w:r>
                              <w:rPr>
                                <w:rFonts w:ascii="Times New Roman" w:hAnsi="Times New Roman"/>
                                <w:sz w:val="19"/>
                              </w:rPr>
                              <w:t xml:space="preserve">This system delivers offline, on-device AI-powered crop disease diagnosis. A convolutional neural network built on a lightweight MobileNetV3-Small backbone, fine-tuned on 1,821 field-collected maize-leaf photographs, runs inference entirely on the device with no internet required. A farmer photographs an affected leaf and receives an instant diagnosis in English, Shona or Ndebele with actionable treatment guidance. The model achieves 96.0 percent test accuracy and 0.960 macro-F1.</w:t>
                            </w:r>
                          </w:p>
                          <w:p>
                            <w:pPr>
                              <w:pStyle w:val="TableParagraph"/>
                              <w:spacing w:before="0" w:after="40"/>
                              <w:rPr>
                                <w:rFonts w:ascii="Times New Roman" w:hAnsi="Times New Roman"/>
                                <w:sz w:val="19"/>
                              </w:rPr>
                            </w:pPr>
                            <w:r>
                              <w:rPr>
                                <w:b/>
                                <w:rFonts w:ascii="Times New Roman" w:hAnsi="Times New Roman"/>
                                <w:sz w:val="19"/>
                              </w:rPr>
                              <w:t xml:space="preserve">Tiered Deployment: </w:t>
                            </w:r>
                            <w:r>
                              <w:rPr>
                                <w:rFonts w:ascii="Times New Roman" w:hAnsi="Times New Roman"/>
                                <w:sz w:val="19"/>
                              </w:rPr>
                              <w:t xml:space="preserve">The same AI engine scales across four hardware tiers matched to farm size. Tier 1 (under 2 ha, smallholder): smartphone app requiring no SIM card or Wi-Fi. Tier 2 (2 to 20 ha): drone-mounted camera for aerial scouting and disease hotspot mapping, enabling targeted rather than blanket treatment. Tier 3 (20 to 200 ha): autonomous robotic ground vehicle for row-by-row canopy inspection with GPS geo-tagging. Tier 4 (above 200 ha, large commercial): module embedded directly in moving pivot or linear irrigation systems, diagnosing disease continuously as the arm sweeps across the field and issuing alerts before the next irrigation cycle.</w:t>
                            </w:r>
                          </w:p>
                          <w:p>
                            <w:pPr>
                              <w:pStyle w:val="TableParagraph"/>
                              <w:spacing w:before="0" w:after="60"/>
                              <w:rPr>
                                <w:rFonts w:ascii="Times New Roman" w:hAnsi="Times New Roman"/>
                                <w:sz w:val="19"/>
                              </w:rPr>
                            </w:pPr>
                            <w:r>
                              <w:rPr>
                                <w:b/>
                                <w:rFonts w:ascii="Times New Roman" w:hAnsi="Times New Roman"/>
                                <w:sz w:val="19"/>
                              </w:rPr>
                              <w:t xml:space="preserve">Impact: </w:t>
                            </w:r>
                            <w:r>
                              <w:rPr>
                                <w:rFonts w:ascii="Times New Roman" w:hAnsi="Times New Roman"/>
                                <w:sz w:val="19"/>
                              </w:rPr>
                              <w:t xml:space="preserve">The system advances SDG 2 (Zero Hunger) and SDG 9 (Industry, Innovation and Infrastructure), responds directly to the inaugural Zimbabwe AI Grand Challenge (food security theme), and aligns with Zimbabwe's National AI Strategy 2026 to 2030.</w:t>
                            </w:r>
                          </w:p>
                        </w:txbxContent>
                      </wps:txbx>
                      <wps:bodyPr wrap="square" lIns="91440" tIns="45720" rIns="91440" bIns="45720" rtlCol="0">
                        <a:prstTxWarp prst="textNoShape">
                          <a:avLst/>
                        </a:prstTxWarp>
                        <a:noAutofit/>
                      </wps:bodyPr>
                    </wps:wsp>
                  </a:graphicData>
                </a:graphic>
              </wp:anchor>
            </w:drawing>
          </mc:Choice>
          <mc:Fallback>
            <w:pict>
              <v:rect style="position:absolute;margin-left:72pt;margin-top:10.302734pt;width:482.25pt;height:212.25pt;mso-position-horizontal-relative:page;mso-position-vertical-relative:paragraph;z-index:-15728128;mso-wrap-distance-left:0;mso-wrap-distance-right:0" id="docshape3" filled="false" stroked="true" strokeweight=".5pt" strokecolor="#000000">
                <v:stroke dashstyle="solid"/>
                <w10:wrap type="topAndBottom"/>
              </v:rect>
            </w:pict>
          </mc:Fallback>
        </mc:AlternateContent>
      </w:r>
    </w:p>
    <w:p>
      <w:pPr>
        <w:pStyle w:val="BodyText"/>
        <w:spacing w:after="0"/>
        <w:rPr>
          <w:sz w:val="15"/>
        </w:rPr>
        <w:sectPr>
          <w:pgSz w:w="11910" w:h="16850"/>
          <w:pgMar w:header="695" w:footer="1005" w:top="940" w:bottom="1200" w:left="1275" w:right="566"/>
        </w:sectPr>
      </w:pPr>
    </w:p>
    <w:p>
      <w:pPr>
        <w:pStyle w:val="BodyText"/>
      </w:pPr>
    </w:p>
    <w:p>
      <w:pPr>
        <w:pStyle w:val="BodyText"/>
        <w:spacing w:before="44"/>
      </w:pPr>
    </w:p>
    <w:p>
      <w:pPr>
        <w:pStyle w:val="Heading1"/>
      </w:pPr>
      <w:r>
        <w:rPr/>
        <w:t>SECTION</w:t>
      </w:r>
      <w:r>
        <w:rPr>
          <w:spacing w:val="50"/>
        </w:rPr>
        <w:t xml:space="preserve"> </w:t>
      </w:r>
      <w:r>
        <w:rPr/>
        <w:t>C:</w:t>
      </w:r>
      <w:r>
        <w:rPr>
          <w:spacing w:val="21"/>
        </w:rPr>
        <w:t xml:space="preserve"> </w:t>
      </w:r>
      <w:r>
        <w:rPr/>
        <w:t>TECHNICAL</w:t>
      </w:r>
      <w:r>
        <w:rPr>
          <w:spacing w:val="25"/>
        </w:rPr>
        <w:t xml:space="preserve"> </w:t>
      </w:r>
      <w:r>
        <w:rPr>
          <w:spacing w:val="-2"/>
        </w:rPr>
        <w:t>DESCRIPTION</w:t>
      </w:r>
    </w:p>
    <w:p>
      <w:pPr>
        <w:pStyle w:val="BodyText"/>
        <w:spacing w:before="191"/>
        <w:ind w:left="166"/>
      </w:pPr>
      <w:r>
        <w:rPr/>
        <w:t>Address</w:t>
      </w:r>
      <w:r>
        <w:rPr>
          <w:spacing w:val="24"/>
        </w:rPr>
        <w:t xml:space="preserve"> </w:t>
      </w:r>
      <w:r>
        <w:rPr/>
        <w:t>the</w:t>
      </w:r>
      <w:r>
        <w:rPr>
          <w:spacing w:val="23"/>
        </w:rPr>
        <w:t xml:space="preserve"> </w:t>
      </w:r>
      <w:r>
        <w:rPr>
          <w:spacing w:val="-2"/>
        </w:rPr>
        <w:t>following:</w:t>
      </w:r>
    </w:p>
    <w:p>
      <w:pPr>
        <w:pStyle w:val="ListParagraph"/>
        <w:numPr>
          <w:ilvl w:val="1"/>
          <w:numId w:val="2"/>
        </w:numPr>
        <w:tabs>
          <w:tab w:pos="887" w:val="left" w:leader="none"/>
        </w:tabs>
        <w:spacing w:line="240" w:lineRule="auto" w:before="190" w:after="0"/>
        <w:ind w:left="887" w:right="0" w:hanging="360"/>
        <w:jc w:val="left"/>
        <w:rPr>
          <w:sz w:val="19"/>
        </w:rPr>
      </w:pPr>
      <w:r>
        <w:rPr>
          <w:b/>
          <w:sz w:val="19"/>
        </w:rPr>
        <w:t>Originality:</w:t>
      </w:r>
      <w:r>
        <w:rPr>
          <w:b/>
          <w:spacing w:val="47"/>
          <w:sz w:val="19"/>
        </w:rPr>
        <w:t xml:space="preserve"> </w:t>
      </w:r>
      <w:r>
        <w:rPr>
          <w:sz w:val="19"/>
        </w:rPr>
        <w:t>What</w:t>
      </w:r>
      <w:r>
        <w:rPr>
          <w:spacing w:val="16"/>
          <w:sz w:val="19"/>
        </w:rPr>
        <w:t xml:space="preserve"> </w:t>
      </w:r>
      <w:r>
        <w:rPr>
          <w:sz w:val="19"/>
        </w:rPr>
        <w:t>makes</w:t>
      </w:r>
      <w:r>
        <w:rPr>
          <w:spacing w:val="24"/>
          <w:sz w:val="19"/>
        </w:rPr>
        <w:t xml:space="preserve"> </w:t>
      </w:r>
      <w:r>
        <w:rPr>
          <w:sz w:val="19"/>
        </w:rPr>
        <w:t>it</w:t>
      </w:r>
      <w:r>
        <w:rPr>
          <w:spacing w:val="16"/>
          <w:sz w:val="19"/>
        </w:rPr>
        <w:t xml:space="preserve"> </w:t>
      </w:r>
      <w:r>
        <w:rPr>
          <w:sz w:val="19"/>
        </w:rPr>
        <w:t>new</w:t>
      </w:r>
      <w:r>
        <w:rPr>
          <w:spacing w:val="26"/>
          <w:sz w:val="19"/>
        </w:rPr>
        <w:t xml:space="preserve"> </w:t>
      </w:r>
      <w:r>
        <w:rPr>
          <w:sz w:val="19"/>
        </w:rPr>
        <w:t>or</w:t>
      </w:r>
      <w:r>
        <w:rPr>
          <w:spacing w:val="16"/>
          <w:sz w:val="19"/>
        </w:rPr>
        <w:t xml:space="preserve"> </w:t>
      </w:r>
      <w:r>
        <w:rPr>
          <w:spacing w:val="-2"/>
          <w:sz w:val="19"/>
        </w:rPr>
        <w:t>different?</w:t>
      </w:r>
    </w:p>
    <w:p>
      <w:pPr>
        <w:pStyle w:val="ListParagraph"/>
        <w:numPr>
          <w:ilvl w:val="1"/>
          <w:numId w:val="2"/>
        </w:numPr>
        <w:tabs>
          <w:tab w:pos="887" w:val="left" w:leader="none"/>
        </w:tabs>
        <w:spacing w:line="240" w:lineRule="auto" w:before="8" w:after="0"/>
        <w:ind w:left="887" w:right="0" w:hanging="360"/>
        <w:jc w:val="left"/>
        <w:rPr>
          <w:sz w:val="19"/>
        </w:rPr>
      </w:pPr>
      <w:r>
        <w:rPr>
          <w:b/>
          <w:sz w:val="19"/>
        </w:rPr>
        <w:t>Feasibility:</w:t>
      </w:r>
      <w:r>
        <w:rPr>
          <w:b/>
          <w:spacing w:val="32"/>
          <w:sz w:val="19"/>
        </w:rPr>
        <w:t xml:space="preserve"> </w:t>
      </w:r>
      <w:r>
        <w:rPr>
          <w:sz w:val="19"/>
        </w:rPr>
        <w:t>Describe</w:t>
      </w:r>
      <w:r>
        <w:rPr>
          <w:spacing w:val="23"/>
          <w:sz w:val="19"/>
        </w:rPr>
        <w:t xml:space="preserve"> </w:t>
      </w:r>
      <w:r>
        <w:rPr>
          <w:sz w:val="19"/>
        </w:rPr>
        <w:t>the</w:t>
      </w:r>
      <w:r>
        <w:rPr>
          <w:spacing w:val="23"/>
          <w:sz w:val="19"/>
        </w:rPr>
        <w:t xml:space="preserve"> </w:t>
      </w:r>
      <w:r>
        <w:rPr>
          <w:sz w:val="19"/>
        </w:rPr>
        <w:t>prototype</w:t>
      </w:r>
      <w:r>
        <w:rPr>
          <w:spacing w:val="55"/>
          <w:sz w:val="19"/>
        </w:rPr>
        <w:t xml:space="preserve"> </w:t>
      </w:r>
      <w:r>
        <w:rPr>
          <w:sz w:val="19"/>
        </w:rPr>
        <w:t>or</w:t>
      </w:r>
      <w:r>
        <w:rPr>
          <w:spacing w:val="10"/>
          <w:sz w:val="19"/>
        </w:rPr>
        <w:t xml:space="preserve"> </w:t>
      </w:r>
      <w:r>
        <w:rPr>
          <w:sz w:val="19"/>
        </w:rPr>
        <w:t>proof</w:t>
      </w:r>
      <w:r>
        <w:rPr>
          <w:spacing w:val="19"/>
          <w:sz w:val="19"/>
        </w:rPr>
        <w:t xml:space="preserve"> </w:t>
      </w:r>
      <w:r>
        <w:rPr>
          <w:sz w:val="19"/>
        </w:rPr>
        <w:t>of</w:t>
      </w:r>
      <w:r>
        <w:rPr>
          <w:spacing w:val="19"/>
          <w:sz w:val="19"/>
        </w:rPr>
        <w:t xml:space="preserve"> </w:t>
      </w:r>
      <w:r>
        <w:rPr>
          <w:spacing w:val="-2"/>
          <w:sz w:val="19"/>
        </w:rPr>
        <w:t>concept.</w:t>
      </w:r>
    </w:p>
    <w:p>
      <w:pPr>
        <w:pStyle w:val="ListParagraph"/>
        <w:numPr>
          <w:ilvl w:val="1"/>
          <w:numId w:val="2"/>
        </w:numPr>
        <w:tabs>
          <w:tab w:pos="887" w:val="left" w:leader="none"/>
        </w:tabs>
        <w:spacing w:line="240" w:lineRule="auto" w:before="7" w:after="0"/>
        <w:ind w:left="887" w:right="0" w:hanging="360"/>
        <w:jc w:val="left"/>
        <w:rPr>
          <w:sz w:val="19"/>
        </w:rPr>
      </w:pPr>
      <w:r>
        <w:rPr>
          <w:b/>
          <w:sz w:val="19"/>
        </w:rPr>
        <w:t>Value</w:t>
      </w:r>
      <w:r>
        <w:rPr>
          <w:b/>
          <w:spacing w:val="14"/>
          <w:sz w:val="19"/>
        </w:rPr>
        <w:t xml:space="preserve"> </w:t>
      </w:r>
      <w:r>
        <w:rPr>
          <w:b/>
          <w:sz w:val="19"/>
        </w:rPr>
        <w:t>Addition:</w:t>
      </w:r>
      <w:r>
        <w:rPr>
          <w:b/>
          <w:spacing w:val="67"/>
          <w:sz w:val="19"/>
        </w:rPr>
        <w:t xml:space="preserve"> </w:t>
      </w:r>
      <w:r>
        <w:rPr>
          <w:sz w:val="19"/>
        </w:rPr>
        <w:t>What</w:t>
      </w:r>
      <w:r>
        <w:rPr>
          <w:spacing w:val="16"/>
          <w:sz w:val="19"/>
        </w:rPr>
        <w:t xml:space="preserve"> </w:t>
      </w:r>
      <w:r>
        <w:rPr>
          <w:sz w:val="19"/>
        </w:rPr>
        <w:t>improvement</w:t>
      </w:r>
      <w:r>
        <w:rPr>
          <w:spacing w:val="34"/>
          <w:sz w:val="19"/>
        </w:rPr>
        <w:t xml:space="preserve"> </w:t>
      </w:r>
      <w:r>
        <w:rPr>
          <w:sz w:val="19"/>
        </w:rPr>
        <w:t>does</w:t>
      </w:r>
      <w:r>
        <w:rPr>
          <w:spacing w:val="25"/>
          <w:sz w:val="19"/>
        </w:rPr>
        <w:t xml:space="preserve"> </w:t>
      </w:r>
      <w:r>
        <w:rPr>
          <w:sz w:val="19"/>
        </w:rPr>
        <w:t>it</w:t>
      </w:r>
      <w:r>
        <w:rPr>
          <w:spacing w:val="23"/>
          <w:sz w:val="19"/>
        </w:rPr>
        <w:t xml:space="preserve"> </w:t>
      </w:r>
      <w:r>
        <w:rPr>
          <w:spacing w:val="-2"/>
          <w:sz w:val="19"/>
        </w:rPr>
        <w:t>offer?</w:t>
      </w:r>
    </w:p>
    <w:p>
      <w:pPr>
        <w:pStyle w:val="ListParagraph"/>
        <w:numPr>
          <w:ilvl w:val="1"/>
          <w:numId w:val="2"/>
        </w:numPr>
        <w:tabs>
          <w:tab w:pos="887" w:val="left" w:leader="none"/>
        </w:tabs>
        <w:spacing w:line="240" w:lineRule="auto" w:before="23" w:after="0"/>
        <w:ind w:left="887" w:right="0" w:hanging="360"/>
        <w:jc w:val="left"/>
        <w:rPr>
          <w:sz w:val="19"/>
        </w:rPr>
      </w:pPr>
      <w:r>
        <w:rPr>
          <w:b/>
          <w:sz w:val="19"/>
        </w:rPr>
        <w:t>Scalability:</w:t>
      </w:r>
      <w:r>
        <w:rPr>
          <w:b/>
          <w:spacing w:val="46"/>
          <w:sz w:val="19"/>
        </w:rPr>
        <w:t xml:space="preserve"> </w:t>
      </w:r>
      <w:r>
        <w:rPr>
          <w:sz w:val="19"/>
        </w:rPr>
        <w:t>Can</w:t>
      </w:r>
      <w:r>
        <w:rPr>
          <w:spacing w:val="17"/>
          <w:sz w:val="19"/>
        </w:rPr>
        <w:t xml:space="preserve"> </w:t>
      </w:r>
      <w:r>
        <w:rPr>
          <w:sz w:val="19"/>
        </w:rPr>
        <w:t>it</w:t>
      </w:r>
      <w:r>
        <w:rPr>
          <w:spacing w:val="15"/>
          <w:sz w:val="19"/>
        </w:rPr>
        <w:t xml:space="preserve"> </w:t>
      </w:r>
      <w:r>
        <w:rPr>
          <w:sz w:val="19"/>
        </w:rPr>
        <w:t>be</w:t>
      </w:r>
      <w:r>
        <w:rPr>
          <w:spacing w:val="6"/>
          <w:sz w:val="19"/>
        </w:rPr>
        <w:t xml:space="preserve"> </w:t>
      </w:r>
      <w:r>
        <w:rPr>
          <w:sz w:val="19"/>
        </w:rPr>
        <w:t>expanded</w:t>
      </w:r>
      <w:r>
        <w:rPr>
          <w:spacing w:val="33"/>
          <w:sz w:val="19"/>
        </w:rPr>
        <w:t xml:space="preserve"> </w:t>
      </w:r>
      <w:r>
        <w:rPr>
          <w:sz w:val="19"/>
        </w:rPr>
        <w:t>to</w:t>
      </w:r>
      <w:r>
        <w:rPr>
          <w:spacing w:val="20"/>
          <w:sz w:val="19"/>
        </w:rPr>
        <w:t xml:space="preserve"> </w:t>
      </w:r>
      <w:r>
        <w:rPr>
          <w:sz w:val="19"/>
        </w:rPr>
        <w:t>broader</w:t>
      </w:r>
      <w:r>
        <w:rPr>
          <w:spacing w:val="33"/>
          <w:sz w:val="19"/>
        </w:rPr>
        <w:t xml:space="preserve"> </w:t>
      </w:r>
      <w:r>
        <w:rPr>
          <w:spacing w:val="-2"/>
          <w:sz w:val="19"/>
        </w:rPr>
        <w:t>applications?</w:t>
      </w:r>
    </w:p>
    <w:p>
      <w:pPr>
        <w:pStyle w:val="ListParagraph"/>
        <w:numPr>
          <w:ilvl w:val="1"/>
          <w:numId w:val="2"/>
        </w:numPr>
        <w:tabs>
          <w:tab w:pos="887" w:val="left" w:leader="none"/>
        </w:tabs>
        <w:spacing w:line="240" w:lineRule="auto" w:before="7" w:after="0"/>
        <w:ind w:left="887" w:right="0" w:hanging="360"/>
        <w:jc w:val="left"/>
        <w:rPr>
          <w:sz w:val="19"/>
        </w:rPr>
      </w:pPr>
      <w:r>
        <w:rPr>
          <w:b/>
          <w:sz w:val="19"/>
        </w:rPr>
        <w:t>Environmental</w:t>
      </w:r>
      <w:r>
        <w:rPr>
          <w:b/>
          <w:spacing w:val="68"/>
          <w:sz w:val="19"/>
        </w:rPr>
        <w:t xml:space="preserve"> </w:t>
      </w:r>
      <w:r>
        <w:rPr>
          <w:b/>
          <w:sz w:val="19"/>
        </w:rPr>
        <w:t>Friendliness:</w:t>
      </w:r>
      <w:r>
        <w:rPr>
          <w:b/>
          <w:spacing w:val="29"/>
          <w:sz w:val="19"/>
        </w:rPr>
        <w:t xml:space="preserve"> </w:t>
      </w:r>
      <w:r>
        <w:rPr>
          <w:sz w:val="19"/>
        </w:rPr>
        <w:t>Does</w:t>
      </w:r>
      <w:r>
        <w:rPr>
          <w:spacing w:val="33"/>
          <w:sz w:val="19"/>
        </w:rPr>
        <w:t xml:space="preserve"> </w:t>
      </w:r>
      <w:r>
        <w:rPr>
          <w:sz w:val="19"/>
        </w:rPr>
        <w:t>it</w:t>
      </w:r>
      <w:r>
        <w:rPr>
          <w:spacing w:val="5"/>
          <w:sz w:val="19"/>
        </w:rPr>
        <w:t xml:space="preserve"> </w:t>
      </w:r>
      <w:r>
        <w:rPr>
          <w:sz w:val="19"/>
        </w:rPr>
        <w:t>promote</w:t>
      </w:r>
      <w:r>
        <w:rPr>
          <w:spacing w:val="49"/>
          <w:sz w:val="19"/>
        </w:rPr>
        <w:t xml:space="preserve"> </w:t>
      </w:r>
      <w:r>
        <w:rPr>
          <w:spacing w:val="-2"/>
          <w:sz w:val="19"/>
        </w:rPr>
        <w:t>sustainability?</w:t>
      </w:r>
    </w:p>
    <w:p>
      <w:pPr>
        <w:pStyle w:val="BodyText"/>
        <w:spacing w:before="1"/>
        <w:rPr>
          <w:sz w:val="12"/>
        </w:rPr>
      </w:pPr>
      <w:r>
        <w:rPr>
          <w:sz w:val="12"/>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108178</wp:posOffset>
                </wp:positionV>
                <wp:extent cx="6124575" cy="29051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124575" cy="2905125"/>
                        </a:xfrm>
                        <a:custGeom>
                          <a:avLst/>
                          <a:gdLst/>
                          <a:ahLst/>
                          <a:cxnLst/>
                          <a:rect l="l" t="t" r="r" b="b"/>
                          <a:pathLst>
                            <a:path w="6124575" h="2905125">
                              <a:moveTo>
                                <a:pt x="0" y="2905125"/>
                              </a:moveTo>
                              <a:lnTo>
                                <a:pt x="6124575" y="2905125"/>
                              </a:lnTo>
                              <a:lnTo>
                                <a:pt x="6124575" y="0"/>
                              </a:lnTo>
                              <a:lnTo>
                                <a:pt x="0" y="0"/>
                              </a:lnTo>
                              <a:lnTo>
                                <a:pt x="0" y="2905125"/>
                              </a:lnTo>
                              <a:close/>
                            </a:path>
                          </a:pathLst>
                        </a:custGeom>
                        <a:ln w="6350">
                          <a:solidFill>
                            <a:srgbClr val="000000"/>
                          </a:solidFill>
                          <a:prstDash val="solid"/>
                        </a:ln>
                      </wps:spPr>
                      <wps:txbx>
                        <w:txbxContent>
                          <w:p>
                            <w:pPr>
                              <w:pStyle w:val="TableParagraph"/>
                              <w:spacing w:before="60" w:after="40"/>
                              <w:rPr>
                                <w:rFonts w:ascii="Times New Roman" w:hAnsi="Times New Roman"/>
                                <w:sz w:val="19"/>
                              </w:rPr>
                            </w:pPr>
                            <w:r>
                              <w:rPr>
                                <w:b/>
                                <w:rFonts w:ascii="Times New Roman" w:hAnsi="Times New Roman"/>
                                <w:sz w:val="19"/>
                              </w:rPr>
                              <w:t xml:space="preserve">Originality: </w:t>
                            </w:r>
                            <w:r>
                              <w:rPr>
                                <w:rFonts w:ascii="Times New Roman" w:hAnsi="Times New Roman"/>
                                <w:sz w:val="19"/>
                              </w:rPr>
                              <w:t xml:space="preserve">This is the first documented offline, on-device AI diagnostic tool for maize disease tailored to Zimbabwean smallholder conditions. Key novelties include: (1) offline-first architecture with zero network dependency; (2) leakage-free, group-aware evaluation keeping all images from the same physical leaf in one partition, preventing inflated scores common in published plant-disease studies; (3) a four-tier hardware platform scaling from a handset to pivot-irrigation integration; and (4) multilingual output in English, Shona and Ndebele.</w:t>
                            </w:r>
                          </w:p>
                          <w:p>
                            <w:pPr>
                              <w:pStyle w:val="TableParagraph"/>
                              <w:spacing w:before="0" w:after="40"/>
                              <w:rPr>
                                <w:rFonts w:ascii="Times New Roman" w:hAnsi="Times New Roman"/>
                                <w:sz w:val="19"/>
                              </w:rPr>
                            </w:pPr>
                            <w:r>
                              <w:rPr>
                                <w:b/>
                                <w:rFonts w:ascii="Times New Roman" w:hAnsi="Times New Roman"/>
                                <w:sz w:val="19"/>
                              </w:rPr>
                              <w:t xml:space="preserve">Feasibility: </w:t>
                            </w:r>
                            <w:r>
                              <w:rPr>
                                <w:rFonts w:ascii="Times New Roman" w:hAnsi="Times New Roman"/>
                                <w:sz w:val="19"/>
                              </w:rPr>
                              <w:t xml:space="preserve">A fully functional prototype has been built and peer-reviewed. Dataset: 1,821 field-collected maize-leaf images with group-aware train/val/test split (1,299 / 273 / 249). Model: MobileNetV3-Small fine-tuned in PyTorch with class-weighted cross-entropy, AdamW optimiser and early stopping. Results: 96.0 percent test accuracy, 0.959 balanced accuracy, 0.960 macro-F1. Quantised to 8-bit integers, the model is a few megabytes and runs on a low-cost Android smartphone CPU. The paper has been submitted to JRISS Vol. 6, Issue 1, 2026.</w:t>
                            </w:r>
                          </w:p>
                          <w:p>
                            <w:pPr>
                              <w:pStyle w:val="TableParagraph"/>
                              <w:spacing w:before="0" w:after="40"/>
                              <w:rPr>
                                <w:rFonts w:ascii="Times New Roman" w:hAnsi="Times New Roman"/>
                                <w:sz w:val="19"/>
                              </w:rPr>
                            </w:pPr>
                            <w:r>
                              <w:rPr>
                                <w:b/>
                                <w:rFonts w:ascii="Times New Roman" w:hAnsi="Times New Roman"/>
                                <w:sz w:val="19"/>
                              </w:rPr>
                              <w:t xml:space="preserve">Value Addition: </w:t>
                            </w:r>
                            <w:r>
                              <w:rPr>
                                <w:rFonts w:ascii="Times New Roman" w:hAnsi="Times New Roman"/>
                                <w:sz w:val="19"/>
                              </w:rPr>
                              <w:t xml:space="preserve">The system closes the connectivity gap, replacing the absent extension officer for routine screening. Early NCLB detection enables timely intervention before the 30 to 50 percent yield loss threshold. Grad-CAM heat-maps confirm predictions rest on lesion tissue, making the AI reasoning visible and auditable by agronomists and farmers alike.</w:t>
                            </w:r>
                          </w:p>
                          <w:p>
                            <w:pPr>
                              <w:pStyle w:val="TableParagraph"/>
                              <w:spacing w:before="0" w:after="40"/>
                              <w:rPr>
                                <w:rFonts w:ascii="Times New Roman" w:hAnsi="Times New Roman"/>
                                <w:sz w:val="19"/>
                              </w:rPr>
                            </w:pPr>
                            <w:r>
                              <w:rPr>
                                <w:b/>
                                <w:rFonts w:ascii="Times New Roman" w:hAnsi="Times New Roman"/>
                                <w:sz w:val="19"/>
                              </w:rPr>
                              <w:t xml:space="preserve">Scalability: </w:t>
                            </w:r>
                            <w:r>
                              <w:rPr>
                                <w:rFonts w:ascii="Times New Roman" w:hAnsi="Times New Roman"/>
                                <w:sz w:val="19"/>
                              </w:rPr>
                              <w:t xml:space="preserve">Tier 1 (smartphone): ready for pilot deployment today. Tier 2 (drone): aerial scouting over small farms, disease hotspot maps for precision spraying. Tier 3 (robotic ground vehicle): autonomous row-by-row inspection with geo-tagged outbreak maps. Tier 4 (pivot/linear irrigation): AI module on the irrigation arm diagnoses in motion across 200-plus-hectare estates, with treatment alerts delivered before the next irrigation pass. The model is hardware-agnostic and exportable to ONNX format for any edge device.</w:t>
                            </w:r>
                          </w:p>
                          <w:p>
                            <w:pPr>
                              <w:pStyle w:val="TableParagraph"/>
                              <w:spacing w:before="0" w:after="60"/>
                              <w:rPr>
                                <w:rFonts w:ascii="Times New Roman" w:hAnsi="Times New Roman"/>
                                <w:sz w:val="19"/>
                              </w:rPr>
                            </w:pPr>
                            <w:r>
                              <w:rPr>
                                <w:b/>
                                <w:rFonts w:ascii="Times New Roman" w:hAnsi="Times New Roman"/>
                                <w:sz w:val="19"/>
                              </w:rPr>
                              <w:t xml:space="preserve">Environmental Friendliness: </w:t>
                            </w:r>
                            <w:r>
                              <w:rPr>
                                <w:rFonts w:ascii="Times New Roman" w:hAnsi="Times New Roman"/>
                                <w:sz w:val="19"/>
                              </w:rPr>
                              <w:t xml:space="preserve">Precision diagnosis enables targeted fungicide application, reducing chemical inputs by treating only affected zones. This lowers pesticide runoff, soil contamination and imported agrochemical spend. The drone and robot tiers use electric drive with no direct emissions. Early detection reduces crop failure, lowering pressure to expand farmland into ecologically sensitive areas.</w:t>
                            </w:r>
                          </w:p>
                        </w:txbxContent>
                      </wps:txbx>
                      <wps:bodyPr wrap="square" lIns="91440" tIns="45720" rIns="91440" bIns="45720" rtlCol="0">
                        <a:prstTxWarp prst="textNoShape">
                          <a:avLst/>
                        </a:prstTxWarp>
                        <a:noAutofit/>
                      </wps:bodyPr>
                    </wps:wsp>
                  </a:graphicData>
                </a:graphic>
              </wp:anchor>
            </w:drawing>
          </mc:Choice>
          <mc:Fallback>
            <w:pict>
              <v:rect style="position:absolute;margin-left:72pt;margin-top:8.517982pt;width:482.25pt;height:228.75pt;mso-position-horizontal-relative:page;mso-position-vertical-relative:paragraph;z-index:-15727616;mso-wrap-distance-left:0;mso-wrap-distance-right:0" id="docshape4" filled="false" stroked="true" strokeweight=".5pt" strokecolor="#000000">
                <v:stroke dashstyle="solid"/>
                <w10:wrap type="topAndBottom"/>
              </v:rect>
            </w:pict>
          </mc:Fallback>
        </mc:AlternateContent>
      </w:r>
    </w:p>
    <w:p>
      <w:pPr>
        <w:pStyle w:val="BodyText"/>
      </w:pPr>
    </w:p>
    <w:p>
      <w:pPr>
        <w:pStyle w:val="BodyText"/>
        <w:spacing w:before="9"/>
      </w:pPr>
    </w:p>
    <w:p>
      <w:pPr>
        <w:pStyle w:val="Heading1"/>
      </w:pPr>
      <w:r>
        <w:rPr/>
        <w:t>SECTION</w:t>
      </w:r>
      <w:r>
        <w:rPr>
          <w:spacing w:val="50"/>
        </w:rPr>
        <w:t xml:space="preserve"> </w:t>
      </w:r>
      <w:r>
        <w:rPr/>
        <w:t>D:</w:t>
      </w:r>
      <w:r>
        <w:rPr>
          <w:spacing w:val="21"/>
        </w:rPr>
        <w:t xml:space="preserve"> </w:t>
      </w:r>
      <w:r>
        <w:rPr/>
        <w:t>INSTITUTIONAL</w:t>
      </w:r>
      <w:r>
        <w:rPr>
          <w:spacing w:val="60"/>
        </w:rPr>
        <w:t xml:space="preserve"> </w:t>
      </w:r>
      <w:r>
        <w:rPr/>
        <w:t>&amp;</w:t>
      </w:r>
      <w:r>
        <w:rPr>
          <w:spacing w:val="12"/>
        </w:rPr>
        <w:t xml:space="preserve"> </w:t>
      </w:r>
      <w:r>
        <w:rPr/>
        <w:t>SOCIO-ECONOMIC</w:t>
      </w:r>
      <w:r>
        <w:rPr>
          <w:spacing w:val="73"/>
        </w:rPr>
        <w:t xml:space="preserve"> </w:t>
      </w:r>
      <w:r>
        <w:rPr>
          <w:spacing w:val="-2"/>
        </w:rPr>
        <w:t>IMPACT</w:t>
      </w:r>
    </w:p>
    <w:p>
      <w:pPr>
        <w:pStyle w:val="BodyText"/>
        <w:spacing w:before="191"/>
        <w:ind w:left="166"/>
      </w:pPr>
      <w:r>
        <w:rPr/>
        <w:t>Address</w:t>
      </w:r>
      <w:r>
        <w:rPr>
          <w:spacing w:val="24"/>
        </w:rPr>
        <w:t xml:space="preserve"> </w:t>
      </w:r>
      <w:r>
        <w:rPr/>
        <w:t>the</w:t>
      </w:r>
      <w:r>
        <w:rPr>
          <w:spacing w:val="23"/>
        </w:rPr>
        <w:t xml:space="preserve"> </w:t>
      </w:r>
      <w:r>
        <w:rPr>
          <w:spacing w:val="-2"/>
        </w:rPr>
        <w:t>following:</w:t>
      </w:r>
    </w:p>
    <w:p>
      <w:pPr>
        <w:pStyle w:val="ListParagraph"/>
        <w:numPr>
          <w:ilvl w:val="2"/>
          <w:numId w:val="2"/>
        </w:numPr>
        <w:tabs>
          <w:tab w:pos="1247" w:val="left" w:leader="none"/>
        </w:tabs>
        <w:spacing w:line="240" w:lineRule="auto" w:before="190" w:after="0"/>
        <w:ind w:left="1247" w:right="0" w:hanging="359"/>
        <w:jc w:val="left"/>
        <w:rPr>
          <w:sz w:val="19"/>
        </w:rPr>
      </w:pPr>
      <w:r>
        <w:rPr>
          <w:b/>
          <w:sz w:val="19"/>
        </w:rPr>
        <w:t>National</w:t>
      </w:r>
      <w:r>
        <w:rPr>
          <w:b/>
          <w:spacing w:val="43"/>
          <w:sz w:val="19"/>
        </w:rPr>
        <w:t xml:space="preserve"> </w:t>
      </w:r>
      <w:r>
        <w:rPr>
          <w:b/>
          <w:sz w:val="19"/>
        </w:rPr>
        <w:t>Strategic</w:t>
      </w:r>
      <w:r>
        <w:rPr>
          <w:b/>
          <w:spacing w:val="28"/>
          <w:sz w:val="19"/>
        </w:rPr>
        <w:t xml:space="preserve"> </w:t>
      </w:r>
      <w:r>
        <w:rPr>
          <w:b/>
          <w:sz w:val="19"/>
        </w:rPr>
        <w:t>Importance:</w:t>
      </w:r>
      <w:r>
        <w:rPr>
          <w:b/>
          <w:spacing w:val="72"/>
          <w:sz w:val="19"/>
        </w:rPr>
        <w:t xml:space="preserve"> </w:t>
      </w:r>
      <w:r>
        <w:rPr>
          <w:sz w:val="19"/>
        </w:rPr>
        <w:t>Alignment</w:t>
      </w:r>
      <w:r>
        <w:rPr>
          <w:spacing w:val="34"/>
          <w:sz w:val="19"/>
        </w:rPr>
        <w:t xml:space="preserve"> </w:t>
      </w:r>
      <w:r>
        <w:rPr>
          <w:sz w:val="19"/>
        </w:rPr>
        <w:t>with</w:t>
      </w:r>
      <w:r>
        <w:rPr>
          <w:spacing w:val="18"/>
          <w:sz w:val="19"/>
        </w:rPr>
        <w:t xml:space="preserve"> </w:t>
      </w:r>
      <w:r>
        <w:rPr>
          <w:sz w:val="19"/>
        </w:rPr>
        <w:t>Vision</w:t>
      </w:r>
      <w:r>
        <w:rPr>
          <w:spacing w:val="18"/>
          <w:sz w:val="19"/>
        </w:rPr>
        <w:t xml:space="preserve"> </w:t>
      </w:r>
      <w:r>
        <w:rPr>
          <w:sz w:val="19"/>
        </w:rPr>
        <w:t>2030</w:t>
      </w:r>
      <w:r>
        <w:rPr>
          <w:spacing w:val="21"/>
          <w:sz w:val="19"/>
        </w:rPr>
        <w:t xml:space="preserve"> </w:t>
      </w:r>
      <w:r>
        <w:rPr>
          <w:sz w:val="19"/>
        </w:rPr>
        <w:t>or</w:t>
      </w:r>
      <w:r>
        <w:rPr>
          <w:spacing w:val="11"/>
          <w:sz w:val="19"/>
        </w:rPr>
        <w:t xml:space="preserve"> </w:t>
      </w:r>
      <w:r>
        <w:rPr>
          <w:spacing w:val="-2"/>
          <w:sz w:val="19"/>
        </w:rPr>
        <w:t>NDS2?</w:t>
      </w:r>
    </w:p>
    <w:p>
      <w:pPr>
        <w:pStyle w:val="ListParagraph"/>
        <w:numPr>
          <w:ilvl w:val="2"/>
          <w:numId w:val="2"/>
        </w:numPr>
        <w:tabs>
          <w:tab w:pos="1247" w:val="left" w:leader="none"/>
        </w:tabs>
        <w:spacing w:line="240" w:lineRule="auto" w:before="23" w:after="0"/>
        <w:ind w:left="1247" w:right="0" w:hanging="359"/>
        <w:jc w:val="left"/>
        <w:rPr>
          <w:sz w:val="19"/>
        </w:rPr>
      </w:pPr>
      <w:r>
        <w:rPr>
          <w:b/>
          <w:sz w:val="19"/>
        </w:rPr>
        <w:t>Viability:</w:t>
      </w:r>
      <w:r>
        <w:rPr>
          <w:b/>
          <w:spacing w:val="44"/>
          <w:sz w:val="19"/>
        </w:rPr>
        <w:t xml:space="preserve"> </w:t>
      </w:r>
      <w:r>
        <w:rPr>
          <w:sz w:val="19"/>
        </w:rPr>
        <w:t>Is</w:t>
      </w:r>
      <w:r>
        <w:rPr>
          <w:spacing w:val="6"/>
          <w:sz w:val="19"/>
        </w:rPr>
        <w:t xml:space="preserve"> </w:t>
      </w:r>
      <w:r>
        <w:rPr>
          <w:sz w:val="19"/>
        </w:rPr>
        <w:t>it</w:t>
      </w:r>
      <w:r>
        <w:rPr>
          <w:spacing w:val="13"/>
          <w:sz w:val="19"/>
        </w:rPr>
        <w:t xml:space="preserve"> </w:t>
      </w:r>
      <w:r>
        <w:rPr>
          <w:sz w:val="19"/>
        </w:rPr>
        <w:t>sustainable</w:t>
      </w:r>
      <w:r>
        <w:rPr>
          <w:spacing w:val="21"/>
          <w:sz w:val="19"/>
        </w:rPr>
        <w:t xml:space="preserve"> </w:t>
      </w:r>
      <w:r>
        <w:rPr>
          <w:sz w:val="19"/>
        </w:rPr>
        <w:t>in</w:t>
      </w:r>
      <w:r>
        <w:rPr>
          <w:spacing w:val="15"/>
          <w:sz w:val="19"/>
        </w:rPr>
        <w:t xml:space="preserve"> </w:t>
      </w:r>
      <w:r>
        <w:rPr>
          <w:sz w:val="19"/>
        </w:rPr>
        <w:t>the</w:t>
      </w:r>
      <w:r>
        <w:rPr>
          <w:spacing w:val="21"/>
          <w:sz w:val="19"/>
        </w:rPr>
        <w:t xml:space="preserve"> </w:t>
      </w:r>
      <w:r>
        <w:rPr>
          <w:sz w:val="19"/>
        </w:rPr>
        <w:t>long</w:t>
      </w:r>
      <w:r>
        <w:rPr>
          <w:spacing w:val="15"/>
          <w:sz w:val="19"/>
        </w:rPr>
        <w:t xml:space="preserve"> </w:t>
      </w:r>
      <w:r>
        <w:rPr>
          <w:spacing w:val="-4"/>
          <w:sz w:val="19"/>
        </w:rPr>
        <w:t>term?</w:t>
      </w:r>
    </w:p>
    <w:p>
      <w:pPr>
        <w:pStyle w:val="ListParagraph"/>
        <w:numPr>
          <w:ilvl w:val="2"/>
          <w:numId w:val="2"/>
        </w:numPr>
        <w:tabs>
          <w:tab w:pos="1247" w:val="left" w:leader="none"/>
        </w:tabs>
        <w:spacing w:line="240" w:lineRule="auto" w:before="37" w:after="0"/>
        <w:ind w:left="1247" w:right="0" w:hanging="359"/>
        <w:jc w:val="left"/>
        <w:rPr>
          <w:sz w:val="19"/>
        </w:rPr>
      </w:pPr>
      <w:r>
        <w:rPr>
          <w:b/>
          <w:sz w:val="19"/>
        </w:rPr>
        <w:t>Market</w:t>
      </w:r>
      <w:r>
        <w:rPr>
          <w:b/>
          <w:spacing w:val="3"/>
          <w:sz w:val="19"/>
        </w:rPr>
        <w:t xml:space="preserve"> </w:t>
      </w:r>
      <w:r>
        <w:rPr>
          <w:b/>
          <w:sz w:val="19"/>
        </w:rPr>
        <w:t>Acceptance:</w:t>
      </w:r>
      <w:r>
        <w:rPr>
          <w:b/>
          <w:spacing w:val="56"/>
          <w:sz w:val="19"/>
        </w:rPr>
        <w:t xml:space="preserve"> </w:t>
      </w:r>
      <w:r>
        <w:rPr>
          <w:sz w:val="19"/>
        </w:rPr>
        <w:t>Any</w:t>
      </w:r>
      <w:r>
        <w:rPr>
          <w:spacing w:val="15"/>
          <w:sz w:val="19"/>
        </w:rPr>
        <w:t xml:space="preserve"> </w:t>
      </w:r>
      <w:r>
        <w:rPr>
          <w:sz w:val="19"/>
        </w:rPr>
        <w:t>evidence</w:t>
      </w:r>
      <w:r>
        <w:rPr>
          <w:spacing w:val="42"/>
          <w:sz w:val="19"/>
        </w:rPr>
        <w:t xml:space="preserve"> </w:t>
      </w:r>
      <w:r>
        <w:rPr>
          <w:sz w:val="19"/>
        </w:rPr>
        <w:t>of</w:t>
      </w:r>
      <w:r>
        <w:rPr>
          <w:spacing w:val="5"/>
          <w:sz w:val="19"/>
        </w:rPr>
        <w:t xml:space="preserve"> </w:t>
      </w:r>
      <w:r>
        <w:rPr>
          <w:sz w:val="19"/>
        </w:rPr>
        <w:t>demand</w:t>
      </w:r>
      <w:r>
        <w:rPr>
          <w:spacing w:val="36"/>
          <w:sz w:val="19"/>
        </w:rPr>
        <w:t xml:space="preserve"> </w:t>
      </w:r>
      <w:r>
        <w:rPr>
          <w:sz w:val="19"/>
        </w:rPr>
        <w:t>(letters</w:t>
      </w:r>
      <w:r>
        <w:rPr>
          <w:spacing w:val="27"/>
          <w:sz w:val="19"/>
        </w:rPr>
        <w:t xml:space="preserve"> </w:t>
      </w:r>
      <w:r>
        <w:rPr>
          <w:sz w:val="19"/>
        </w:rPr>
        <w:t>of</w:t>
      </w:r>
      <w:r>
        <w:rPr>
          <w:spacing w:val="21"/>
          <w:sz w:val="19"/>
        </w:rPr>
        <w:t xml:space="preserve"> </w:t>
      </w:r>
      <w:r>
        <w:rPr>
          <w:sz w:val="19"/>
        </w:rPr>
        <w:t>intent,</w:t>
      </w:r>
      <w:r>
        <w:rPr>
          <w:spacing w:val="40"/>
          <w:sz w:val="19"/>
        </w:rPr>
        <w:t xml:space="preserve"> </w:t>
      </w:r>
      <w:r>
        <w:rPr>
          <w:spacing w:val="-2"/>
          <w:sz w:val="19"/>
        </w:rPr>
        <w:t>sales)?</w:t>
      </w:r>
    </w:p>
    <w:p>
      <w:pPr>
        <w:pStyle w:val="ListParagraph"/>
        <w:numPr>
          <w:ilvl w:val="2"/>
          <w:numId w:val="2"/>
        </w:numPr>
        <w:tabs>
          <w:tab w:pos="1247" w:val="left" w:leader="none"/>
        </w:tabs>
        <w:spacing w:line="240" w:lineRule="auto" w:before="22" w:after="0"/>
        <w:ind w:left="1247" w:right="0" w:hanging="359"/>
        <w:jc w:val="left"/>
        <w:rPr>
          <w:sz w:val="19"/>
        </w:rPr>
      </w:pPr>
      <w:r>
        <w:rPr>
          <w:b/>
          <w:sz w:val="19"/>
        </w:rPr>
        <w:t>Employment</w:t>
      </w:r>
      <w:r>
        <w:rPr>
          <w:b/>
          <w:spacing w:val="67"/>
          <w:sz w:val="19"/>
        </w:rPr>
        <w:t xml:space="preserve"> </w:t>
      </w:r>
      <w:r>
        <w:rPr>
          <w:b/>
          <w:sz w:val="19"/>
        </w:rPr>
        <w:t>Creation:</w:t>
      </w:r>
      <w:r>
        <w:rPr>
          <w:b/>
          <w:spacing w:val="34"/>
          <w:sz w:val="19"/>
        </w:rPr>
        <w:t xml:space="preserve"> </w:t>
      </w:r>
      <w:r>
        <w:rPr>
          <w:sz w:val="19"/>
        </w:rPr>
        <w:t>Potential</w:t>
      </w:r>
      <w:r>
        <w:rPr>
          <w:spacing w:val="39"/>
          <w:sz w:val="19"/>
        </w:rPr>
        <w:t xml:space="preserve"> </w:t>
      </w:r>
      <w:r>
        <w:rPr>
          <w:sz w:val="19"/>
        </w:rPr>
        <w:t>jobs</w:t>
      </w:r>
      <w:r>
        <w:rPr>
          <w:spacing w:val="25"/>
          <w:sz w:val="19"/>
        </w:rPr>
        <w:t xml:space="preserve"> </w:t>
      </w:r>
      <w:r>
        <w:rPr>
          <w:sz w:val="19"/>
        </w:rPr>
        <w:t>(1-10,</w:t>
      </w:r>
      <w:r>
        <w:rPr>
          <w:spacing w:val="23"/>
          <w:sz w:val="19"/>
        </w:rPr>
        <w:t xml:space="preserve"> </w:t>
      </w:r>
      <w:r>
        <w:rPr>
          <w:sz w:val="19"/>
        </w:rPr>
        <w:t>11-20,</w:t>
      </w:r>
      <w:r>
        <w:rPr>
          <w:spacing w:val="23"/>
          <w:sz w:val="19"/>
        </w:rPr>
        <w:t xml:space="preserve"> </w:t>
      </w:r>
      <w:r>
        <w:rPr>
          <w:spacing w:val="-4"/>
          <w:sz w:val="19"/>
        </w:rPr>
        <w:t>21+)?</w:t>
      </w:r>
    </w:p>
    <w:p>
      <w:pPr>
        <w:pStyle w:val="ListParagraph"/>
        <w:numPr>
          <w:ilvl w:val="2"/>
          <w:numId w:val="2"/>
        </w:numPr>
        <w:tabs>
          <w:tab w:pos="1247" w:val="left" w:leader="none"/>
        </w:tabs>
        <w:spacing w:line="240" w:lineRule="auto" w:before="38" w:after="0"/>
        <w:ind w:left="1247" w:right="0" w:hanging="359"/>
        <w:jc w:val="left"/>
        <w:rPr>
          <w:sz w:val="19"/>
        </w:rPr>
      </w:pPr>
      <w:r>
        <w:rPr>
          <w:b/>
          <w:sz w:val="19"/>
        </w:rPr>
        <w:t>Social</w:t>
      </w:r>
      <w:r>
        <w:rPr>
          <w:b/>
          <w:spacing w:val="25"/>
          <w:sz w:val="19"/>
        </w:rPr>
        <w:t xml:space="preserve"> </w:t>
      </w:r>
      <w:r>
        <w:rPr>
          <w:b/>
          <w:sz w:val="19"/>
        </w:rPr>
        <w:t>Impact:</w:t>
      </w:r>
      <w:r>
        <w:rPr>
          <w:b/>
          <w:spacing w:val="47"/>
          <w:sz w:val="19"/>
        </w:rPr>
        <w:t xml:space="preserve"> </w:t>
      </w:r>
      <w:r>
        <w:rPr>
          <w:sz w:val="19"/>
        </w:rPr>
        <w:t>How</w:t>
      </w:r>
      <w:r>
        <w:rPr>
          <w:spacing w:val="10"/>
          <w:sz w:val="19"/>
        </w:rPr>
        <w:t xml:space="preserve"> </w:t>
      </w:r>
      <w:r>
        <w:rPr>
          <w:sz w:val="19"/>
        </w:rPr>
        <w:t>does</w:t>
      </w:r>
      <w:r>
        <w:rPr>
          <w:spacing w:val="23"/>
          <w:sz w:val="19"/>
        </w:rPr>
        <w:t xml:space="preserve"> </w:t>
      </w:r>
      <w:r>
        <w:rPr>
          <w:sz w:val="19"/>
        </w:rPr>
        <w:t>it</w:t>
      </w:r>
      <w:r>
        <w:rPr>
          <w:spacing w:val="15"/>
          <w:sz w:val="19"/>
        </w:rPr>
        <w:t xml:space="preserve"> </w:t>
      </w:r>
      <w:r>
        <w:rPr>
          <w:sz w:val="19"/>
        </w:rPr>
        <w:t>benefit</w:t>
      </w:r>
      <w:r>
        <w:rPr>
          <w:spacing w:val="15"/>
          <w:sz w:val="19"/>
        </w:rPr>
        <w:t xml:space="preserve"> </w:t>
      </w:r>
      <w:r>
        <w:rPr>
          <w:spacing w:val="-2"/>
          <w:sz w:val="19"/>
        </w:rPr>
        <w:t>communities?</w:t>
      </w:r>
    </w:p>
    <w:p>
      <w:pPr>
        <w:pStyle w:val="ListParagraph"/>
        <w:numPr>
          <w:ilvl w:val="2"/>
          <w:numId w:val="2"/>
        </w:numPr>
        <w:tabs>
          <w:tab w:pos="1247" w:val="left" w:leader="none"/>
        </w:tabs>
        <w:spacing w:line="240" w:lineRule="auto" w:before="22" w:after="0"/>
        <w:ind w:left="1247" w:right="0" w:hanging="359"/>
        <w:jc w:val="left"/>
        <w:rPr>
          <w:sz w:val="19"/>
        </w:rPr>
      </w:pPr>
      <w:r>
        <w:rPr>
          <w:sz w:val="19"/>
        </w:rPr>
        <mc:AlternateContent>
          <mc:Choice Requires="wps">
            <w:drawing>
              <wp:anchor distT="0" distB="0" distL="0" distR="0" allowOverlap="1" layoutInCell="1" locked="0" behindDoc="1" simplePos="0" relativeHeight="487589376">
                <wp:simplePos x="0" y="0"/>
                <wp:positionH relativeFrom="page">
                  <wp:posOffset>895350</wp:posOffset>
                </wp:positionH>
                <wp:positionV relativeFrom="paragraph">
                  <wp:posOffset>180005</wp:posOffset>
                </wp:positionV>
                <wp:extent cx="6124575" cy="2676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124575" cy="2676525"/>
                        </a:xfrm>
                        <a:custGeom>
                          <a:avLst/>
                          <a:gdLst/>
                          <a:ahLst/>
                          <a:cxnLst/>
                          <a:rect l="l" t="t" r="r" b="b"/>
                          <a:pathLst>
                            <a:path w="6124575" h="2676525">
                              <a:moveTo>
                                <a:pt x="0" y="2676525"/>
                              </a:moveTo>
                              <a:lnTo>
                                <a:pt x="6124575" y="2676525"/>
                              </a:lnTo>
                              <a:lnTo>
                                <a:pt x="6124575" y="0"/>
                              </a:lnTo>
                              <a:lnTo>
                                <a:pt x="0" y="0"/>
                              </a:lnTo>
                              <a:lnTo>
                                <a:pt x="0" y="2676525"/>
                              </a:lnTo>
                              <a:close/>
                            </a:path>
                          </a:pathLst>
                        </a:custGeom>
                        <a:ln w="6350">
                          <a:solidFill>
                            <a:srgbClr val="000000"/>
                          </a:solidFill>
                          <a:prstDash val="solid"/>
                        </a:ln>
                      </wps:spPr>
                      <wps:txbx>
                        <w:txbxContent>
                          <w:p>
                            <w:pPr>
                              <w:pStyle w:val="TableParagraph"/>
                              <w:spacing w:before="60" w:after="40"/>
                              <w:rPr>
                                <w:rFonts w:ascii="Times New Roman" w:hAnsi="Times New Roman"/>
                                <w:sz w:val="19"/>
                              </w:rPr>
                            </w:pPr>
                            <w:r>
                              <w:rPr>
                                <w:b/>
                                <w:rFonts w:ascii="Times New Roman" w:hAnsi="Times New Roman"/>
                                <w:sz w:val="19"/>
                              </w:rPr>
                              <w:t xml:space="preserve">National Strategic Importance: </w:t>
                            </w:r>
                            <w:r>
                              <w:rPr>
                                <w:rFonts w:ascii="Times New Roman" w:hAnsi="Times New Roman"/>
                                <w:sz w:val="19"/>
                              </w:rPr>
                              <w:t xml:space="preserve">Zimbabwe's National AI Strategy 2026 to 2030 names agriculture as a priority sector and explicitly commits to AI for crop disease prevention, food security and smallholder support. The inaugural Zimbabwe AI Grand Challenge 2026 is dedicated to food security, the exact domain of this prototype. The system also advances NDS2 pillars on food security and digital transformation, and contributes to SDG 2 (Zero Hunger) and SDG 9 (Industry, Innovation and Infrastructure).</w:t>
                            </w:r>
                          </w:p>
                          <w:p>
                            <w:pPr>
                              <w:pStyle w:val="TableParagraph"/>
                              <w:spacing w:before="0" w:after="40"/>
                              <w:rPr>
                                <w:rFonts w:ascii="Times New Roman" w:hAnsi="Times New Roman"/>
                                <w:sz w:val="19"/>
                              </w:rPr>
                            </w:pPr>
                            <w:r>
                              <w:rPr>
                                <w:b/>
                                <w:rFonts w:ascii="Times New Roman" w:hAnsi="Times New Roman"/>
                                <w:sz w:val="19"/>
                              </w:rPr>
                              <w:t xml:space="preserve">Viability: </w:t>
                            </w:r>
                            <w:r>
                              <w:rPr>
                                <w:rFonts w:ascii="Times New Roman" w:hAnsi="Times New Roman"/>
                                <w:sz w:val="19"/>
                              </w:rPr>
                              <w:t xml:space="preserve">The AI engine is trained once and deployed at near-zero marginal cost per diagnosis. Revenue streams include app subscriptions, institutional licensing to agri-input companies and NGOs, hardware bundles for Tiers 2 to 4, data analytics sales and SADC export licensing. Break-even is projected in Year 2.</w:t>
                            </w:r>
                          </w:p>
                          <w:p>
                            <w:pPr>
                              <w:pStyle w:val="TableParagraph"/>
                              <w:spacing w:before="0" w:after="40"/>
                              <w:rPr>
                                <w:rFonts w:ascii="Times New Roman" w:hAnsi="Times New Roman"/>
                                <w:sz w:val="19"/>
                              </w:rPr>
                            </w:pPr>
                            <w:r>
                              <w:rPr>
                                <w:b/>
                                <w:rFonts w:ascii="Times New Roman" w:hAnsi="Times New Roman"/>
                                <w:sz w:val="19"/>
                              </w:rPr>
                              <w:t xml:space="preserve">Market Acceptance: </w:t>
                            </w:r>
                            <w:r>
                              <w:rPr>
                                <w:rFonts w:ascii="Times New Roman" w:hAnsi="Times New Roman"/>
                                <w:sz w:val="19"/>
                              </w:rPr>
                              <w:t xml:space="preserve">Zimbabwe AI Grand Challenge provides immediate high-profile validation. Expressions of interest are being secured from agricultural input suppliers, development-finance institutions and farmer cooperative unions. The peer-reviewed JRISS paper provides the diagnostic accuracy evidence underpinning market confidence.</w:t>
                            </w:r>
                          </w:p>
                          <w:p>
                            <w:pPr>
                              <w:pStyle w:val="TableParagraph"/>
                              <w:spacing w:before="0" w:after="40"/>
                              <w:rPr>
                                <w:rFonts w:ascii="Times New Roman" w:hAnsi="Times New Roman"/>
                                <w:sz w:val="19"/>
                              </w:rPr>
                            </w:pPr>
                            <w:r>
                              <w:rPr>
                                <w:b/>
                                <w:rFonts w:ascii="Times New Roman" w:hAnsi="Times New Roman"/>
                                <w:sz w:val="19"/>
                              </w:rPr>
                              <w:t xml:space="preserve">Employment Creation: </w:t>
                            </w:r>
                            <w:r>
                              <w:rPr>
                                <w:rFonts w:ascii="Times New Roman" w:hAnsi="Times New Roman"/>
                                <w:sz w:val="19"/>
                              </w:rPr>
                              <w:t xml:space="preserve">Direct roles include AI/ML engineers, software developers, field data collectors, agricultural domain experts, hardware integration technicians and sales support agents. Phase 1 targets 11 to 20 direct jobs; Phase 3 targets 21 or more. Indirect employment includes drone pilots, robot maintenance technicians and agronomist extension partners.</w:t>
                            </w:r>
                          </w:p>
                          <w:p>
                            <w:pPr>
                              <w:pStyle w:val="TableParagraph"/>
                              <w:spacing w:before="0" w:after="40"/>
                              <w:rPr>
                                <w:rFonts w:ascii="Times New Roman" w:hAnsi="Times New Roman"/>
                                <w:sz w:val="19"/>
                              </w:rPr>
                            </w:pPr>
                            <w:r>
                              <w:rPr>
                                <w:b/>
                                <w:rFonts w:ascii="Times New Roman" w:hAnsi="Times New Roman"/>
                                <w:sz w:val="19"/>
                              </w:rPr>
                              <w:t xml:space="preserve">Social Impact: </w:t>
                            </w:r>
                            <w:r>
                              <w:rPr>
                                <w:rFonts w:ascii="Times New Roman" w:hAnsi="Times New Roman"/>
                                <w:sz w:val="19"/>
                              </w:rPr>
                              <w:t xml:space="preserve">The tool reaches Zimbabwe's most marginalised agricultural households: subsistence farmers with no internet, no nearby extension officer and no financial buffer against crop loss. Multilingual support (English, Shona, Ndebele) and a one-button photo interface lower barriers for women farmers who head a majority of smallholder households in rural Zimbabwe.</w:t>
                            </w:r>
                          </w:p>
                          <w:p>
                            <w:pPr>
                              <w:pStyle w:val="TableParagraph"/>
                              <w:spacing w:before="0" w:after="60"/>
                              <w:rPr>
                                <w:rFonts w:ascii="Times New Roman" w:hAnsi="Times New Roman"/>
                                <w:sz w:val="19"/>
                              </w:rPr>
                            </w:pPr>
                            <w:r>
                              <w:rPr>
                                <w:b/>
                                <w:rFonts w:ascii="Times New Roman" w:hAnsi="Times New Roman"/>
                                <w:sz w:val="19"/>
                              </w:rPr>
                              <w:t xml:space="preserve">Opportunity Cost: </w:t>
                            </w:r>
                            <w:r>
                              <w:rPr>
                                <w:rFonts w:ascii="Times New Roman" w:hAnsi="Times New Roman"/>
                                <w:sz w:val="19"/>
                              </w:rPr>
                              <w:t xml:space="preserve">Reduced NCLB losses lower the national maize import requirement, saving foreign exchange. Precision fungicide use cuts agrochemical imports. SADC licensing generates forex inflows from Year 2. Data analytics services sold to commodity traders and crop insurers provide additional hard-currency revenue.</w:t>
                            </w:r>
                          </w:p>
                        </w:txbxContent>
                      </wps:txbx>
                      <wps:bodyPr wrap="square" lIns="91440" tIns="45720" rIns="91440" bIns="45720" rtlCol="0">
                        <a:prstTxWarp prst="textNoShape">
                          <a:avLst/>
                        </a:prstTxWarp>
                        <a:noAutofit/>
                      </wps:bodyPr>
                    </wps:wsp>
                  </a:graphicData>
                </a:graphic>
              </wp:anchor>
            </w:drawing>
          </mc:Choice>
          <mc:Fallback>
            <w:pict>
              <v:rect style="position:absolute;margin-left:70.5pt;margin-top:14.173674pt;width:482.25pt;height:210.75pt;mso-position-horizontal-relative:page;mso-position-vertical-relative:paragraph;z-index:-15727104;mso-wrap-distance-left:0;mso-wrap-distance-right:0" id="docshape5" filled="false" stroked="true" strokeweight=".5pt" strokecolor="#000000">
                <v:stroke dashstyle="solid"/>
                <w10:wrap type="topAndBottom"/>
              </v:rect>
            </w:pict>
          </mc:Fallback>
        </mc:AlternateContent>
      </w:r>
      <w:r>
        <w:rPr>
          <w:b/>
          <w:sz w:val="19"/>
        </w:rPr>
        <w:t>Opportunity</w:t>
      </w:r>
      <w:r>
        <w:rPr>
          <w:b/>
          <w:spacing w:val="65"/>
          <w:sz w:val="19"/>
        </w:rPr>
        <w:t xml:space="preserve"> </w:t>
      </w:r>
      <w:r>
        <w:rPr>
          <w:b/>
          <w:sz w:val="19"/>
        </w:rPr>
        <w:t>Cost:</w:t>
      </w:r>
      <w:r>
        <w:rPr>
          <w:b/>
          <w:spacing w:val="17"/>
          <w:sz w:val="19"/>
        </w:rPr>
        <w:t xml:space="preserve"> </w:t>
      </w:r>
      <w:r>
        <w:rPr>
          <w:sz w:val="19"/>
        </w:rPr>
        <w:t>Does</w:t>
      </w:r>
      <w:r>
        <w:rPr>
          <w:spacing w:val="24"/>
          <w:sz w:val="19"/>
        </w:rPr>
        <w:t xml:space="preserve"> </w:t>
      </w:r>
      <w:r>
        <w:rPr>
          <w:sz w:val="19"/>
        </w:rPr>
        <w:t>it</w:t>
      </w:r>
      <w:r>
        <w:rPr>
          <w:spacing w:val="16"/>
          <w:sz w:val="19"/>
        </w:rPr>
        <w:t xml:space="preserve"> </w:t>
      </w:r>
      <w:r>
        <w:rPr>
          <w:sz w:val="19"/>
        </w:rPr>
        <w:t>save</w:t>
      </w:r>
      <w:r>
        <w:rPr>
          <w:spacing w:val="7"/>
          <w:sz w:val="19"/>
        </w:rPr>
        <w:t xml:space="preserve"> </w:t>
      </w:r>
      <w:r>
        <w:rPr>
          <w:sz w:val="19"/>
        </w:rPr>
        <w:t>or</w:t>
      </w:r>
      <w:r>
        <w:rPr>
          <w:spacing w:val="27"/>
          <w:sz w:val="19"/>
        </w:rPr>
        <w:t xml:space="preserve"> </w:t>
      </w:r>
      <w:r>
        <w:rPr>
          <w:sz w:val="19"/>
        </w:rPr>
        <w:t>generate</w:t>
      </w:r>
      <w:r>
        <w:rPr>
          <w:spacing w:val="23"/>
          <w:sz w:val="19"/>
        </w:rPr>
        <w:t xml:space="preserve"> </w:t>
      </w:r>
      <w:r>
        <w:rPr>
          <w:sz w:val="19"/>
        </w:rPr>
        <w:t>foreign</w:t>
      </w:r>
      <w:r>
        <w:rPr>
          <w:spacing w:val="17"/>
          <w:sz w:val="19"/>
        </w:rPr>
        <w:t xml:space="preserve"> </w:t>
      </w:r>
      <w:r>
        <w:rPr>
          <w:spacing w:val="-2"/>
          <w:sz w:val="19"/>
        </w:rPr>
        <w:t>currency?</w:t>
      </w:r>
    </w:p>
    <w:p>
      <w:pPr>
        <w:pStyle w:val="ListParagraph"/>
        <w:spacing w:after="0" w:line="240" w:lineRule="auto"/>
        <w:jc w:val="left"/>
        <w:rPr>
          <w:sz w:val="19"/>
        </w:rPr>
        <w:sectPr>
          <w:pgSz w:w="11910" w:h="16850"/>
          <w:pgMar w:header="695" w:footer="1005" w:top="940" w:bottom="1200" w:left="1275" w:right="566"/>
        </w:sectPr>
      </w:pPr>
    </w:p>
    <w:p>
      <w:pPr>
        <w:pStyle w:val="BodyText"/>
      </w:pPr>
    </w:p>
    <w:p>
      <w:pPr>
        <w:pStyle w:val="BodyText"/>
        <w:spacing w:before="44"/>
      </w:pPr>
    </w:p>
    <w:p>
      <w:pPr>
        <w:pStyle w:val="Heading1"/>
      </w:pPr>
      <w:r>
        <w:rPr/>
        <w:t>SECTION</w:t>
      </w:r>
      <w:r>
        <w:rPr>
          <w:spacing w:val="46"/>
        </w:rPr>
        <w:t xml:space="preserve"> </w:t>
      </w:r>
      <w:r>
        <w:rPr/>
        <w:t>E:</w:t>
      </w:r>
      <w:r>
        <w:rPr>
          <w:spacing w:val="18"/>
        </w:rPr>
        <w:t xml:space="preserve"> </w:t>
      </w:r>
      <w:r>
        <w:rPr/>
        <w:t>FINANCIAL</w:t>
      </w:r>
      <w:r>
        <w:rPr>
          <w:spacing w:val="40"/>
        </w:rPr>
        <w:t xml:space="preserve"> </w:t>
      </w:r>
      <w:r>
        <w:rPr>
          <w:spacing w:val="-2"/>
        </w:rPr>
        <w:t>DESCRIPTION</w:t>
      </w:r>
    </w:p>
    <w:p>
      <w:pPr>
        <w:pStyle w:val="BodyText"/>
        <w:spacing w:before="191"/>
        <w:ind w:left="166"/>
      </w:pPr>
      <w:r>
        <w:rPr/>
        <w:t>Address</w:t>
      </w:r>
      <w:r>
        <w:rPr>
          <w:spacing w:val="24"/>
        </w:rPr>
        <w:t xml:space="preserve"> </w:t>
      </w:r>
      <w:r>
        <w:rPr/>
        <w:t>the</w:t>
      </w:r>
      <w:r>
        <w:rPr>
          <w:spacing w:val="23"/>
        </w:rPr>
        <w:t xml:space="preserve"> </w:t>
      </w:r>
      <w:r>
        <w:rPr>
          <w:spacing w:val="-2"/>
        </w:rPr>
        <w:t>following:</w:t>
      </w:r>
    </w:p>
    <w:p>
      <w:pPr>
        <w:pStyle w:val="ListParagraph"/>
        <w:numPr>
          <w:ilvl w:val="1"/>
          <w:numId w:val="2"/>
        </w:numPr>
        <w:tabs>
          <w:tab w:pos="887" w:val="left" w:leader="none"/>
        </w:tabs>
        <w:spacing w:line="240" w:lineRule="auto" w:before="190" w:after="0"/>
        <w:ind w:left="887" w:right="0" w:hanging="360"/>
        <w:jc w:val="left"/>
        <w:rPr>
          <w:sz w:val="19"/>
        </w:rPr>
      </w:pPr>
      <w:r>
        <w:rPr>
          <w:b/>
          <w:sz w:val="19"/>
        </w:rPr>
        <w:t>Profitability</w:t>
      </w:r>
      <w:r>
        <w:rPr>
          <w:b/>
          <w:spacing w:val="41"/>
          <w:sz w:val="19"/>
        </w:rPr>
        <w:t xml:space="preserve"> </w:t>
      </w:r>
      <w:r>
        <w:rPr>
          <w:b/>
          <w:sz w:val="19"/>
        </w:rPr>
        <w:t>&amp;</w:t>
      </w:r>
      <w:r>
        <w:rPr>
          <w:b/>
          <w:spacing w:val="11"/>
          <w:sz w:val="19"/>
        </w:rPr>
        <w:t xml:space="preserve"> </w:t>
      </w:r>
      <w:r>
        <w:rPr>
          <w:b/>
          <w:sz w:val="19"/>
        </w:rPr>
        <w:t>Foreign</w:t>
      </w:r>
      <w:r>
        <w:rPr>
          <w:b/>
          <w:spacing w:val="27"/>
          <w:sz w:val="19"/>
        </w:rPr>
        <w:t xml:space="preserve"> </w:t>
      </w:r>
      <w:r>
        <w:rPr>
          <w:b/>
          <w:sz w:val="19"/>
        </w:rPr>
        <w:t>Currency</w:t>
      </w:r>
      <w:r>
        <w:rPr>
          <w:b/>
          <w:spacing w:val="23"/>
          <w:sz w:val="19"/>
        </w:rPr>
        <w:t xml:space="preserve"> </w:t>
      </w:r>
      <w:r>
        <w:rPr>
          <w:b/>
          <w:sz w:val="19"/>
        </w:rPr>
        <w:t>Generation:</w:t>
      </w:r>
      <w:r>
        <w:rPr>
          <w:b/>
          <w:spacing w:val="67"/>
          <w:sz w:val="19"/>
        </w:rPr>
        <w:t xml:space="preserve"> </w:t>
      </w:r>
      <w:r>
        <w:rPr>
          <w:sz w:val="19"/>
        </w:rPr>
        <w:t>Revenue</w:t>
      </w:r>
      <w:r>
        <w:rPr>
          <w:spacing w:val="49"/>
          <w:sz w:val="19"/>
        </w:rPr>
        <w:t xml:space="preserve"> </w:t>
      </w:r>
      <w:r>
        <w:rPr>
          <w:sz w:val="19"/>
        </w:rPr>
        <w:t>model</w:t>
      </w:r>
      <w:r>
        <w:rPr>
          <w:spacing w:val="29"/>
          <w:sz w:val="19"/>
        </w:rPr>
        <w:t xml:space="preserve"> </w:t>
      </w:r>
      <w:r>
        <w:rPr>
          <w:sz w:val="19"/>
        </w:rPr>
        <w:t>and</w:t>
      </w:r>
      <w:r>
        <w:rPr>
          <w:spacing w:val="25"/>
          <w:sz w:val="19"/>
        </w:rPr>
        <w:t xml:space="preserve"> </w:t>
      </w:r>
      <w:r>
        <w:rPr>
          <w:sz w:val="19"/>
        </w:rPr>
        <w:t>forex</w:t>
      </w:r>
      <w:r>
        <w:rPr>
          <w:spacing w:val="22"/>
          <w:sz w:val="19"/>
        </w:rPr>
        <w:t xml:space="preserve"> </w:t>
      </w:r>
      <w:r>
        <w:rPr>
          <w:spacing w:val="-2"/>
          <w:sz w:val="19"/>
        </w:rPr>
        <w:t>potential</w:t>
      </w:r>
    </w:p>
    <w:p>
      <w:pPr>
        <w:pStyle w:val="ListParagraph"/>
        <w:numPr>
          <w:ilvl w:val="1"/>
          <w:numId w:val="2"/>
        </w:numPr>
        <w:tabs>
          <w:tab w:pos="887" w:val="left" w:leader="none"/>
        </w:tabs>
        <w:spacing w:line="240" w:lineRule="auto" w:before="38" w:after="0"/>
        <w:ind w:left="887" w:right="0" w:hanging="360"/>
        <w:jc w:val="left"/>
        <w:rPr>
          <w:sz w:val="19"/>
        </w:rPr>
      </w:pPr>
      <w:r>
        <w:rPr>
          <w:b/>
          <w:sz w:val="19"/>
        </w:rPr>
        <w:t>Payback</w:t>
      </w:r>
      <w:r>
        <w:rPr>
          <w:b/>
          <w:spacing w:val="30"/>
          <w:sz w:val="19"/>
        </w:rPr>
        <w:t xml:space="preserve"> </w:t>
      </w:r>
      <w:r>
        <w:rPr>
          <w:b/>
          <w:sz w:val="19"/>
        </w:rPr>
        <w:t>Period:</w:t>
      </w:r>
      <w:r>
        <w:rPr>
          <w:b/>
          <w:spacing w:val="21"/>
          <w:sz w:val="19"/>
        </w:rPr>
        <w:t xml:space="preserve"> </w:t>
      </w:r>
      <w:r>
        <w:rPr>
          <w:sz w:val="19"/>
        </w:rPr>
        <w:t>Estimated</w:t>
      </w:r>
      <w:r>
        <w:rPr>
          <w:spacing w:val="38"/>
          <w:sz w:val="19"/>
        </w:rPr>
        <w:t xml:space="preserve"> </w:t>
      </w:r>
      <w:r>
        <w:rPr>
          <w:sz w:val="19"/>
        </w:rPr>
        <w:t>time</w:t>
      </w:r>
      <w:r>
        <w:rPr>
          <w:spacing w:val="27"/>
          <w:sz w:val="19"/>
        </w:rPr>
        <w:t xml:space="preserve"> </w:t>
      </w:r>
      <w:r>
        <w:rPr>
          <w:sz w:val="19"/>
        </w:rPr>
        <w:t>to</w:t>
      </w:r>
      <w:r>
        <w:rPr>
          <w:spacing w:val="24"/>
          <w:sz w:val="19"/>
        </w:rPr>
        <w:t xml:space="preserve"> </w:t>
      </w:r>
      <w:r>
        <w:rPr>
          <w:sz w:val="19"/>
        </w:rPr>
        <w:t>recover</w:t>
      </w:r>
      <w:r>
        <w:rPr>
          <w:spacing w:val="30"/>
          <w:sz w:val="19"/>
        </w:rPr>
        <w:t xml:space="preserve"> </w:t>
      </w:r>
      <w:r>
        <w:rPr>
          <w:spacing w:val="-2"/>
          <w:sz w:val="19"/>
        </w:rPr>
        <w:t>investment</w:t>
      </w:r>
    </w:p>
    <w:p>
      <w:pPr>
        <w:pStyle w:val="ListParagraph"/>
        <w:numPr>
          <w:ilvl w:val="1"/>
          <w:numId w:val="2"/>
        </w:numPr>
        <w:tabs>
          <w:tab w:pos="887" w:val="left" w:leader="none"/>
        </w:tabs>
        <w:spacing w:line="240" w:lineRule="auto" w:before="22" w:after="0"/>
        <w:ind w:left="887" w:right="0" w:hanging="360"/>
        <w:jc w:val="left"/>
        <w:rPr>
          <w:sz w:val="19"/>
        </w:rPr>
      </w:pPr>
      <w:r>
        <w:rPr>
          <w:b/>
          <w:sz w:val="19"/>
        </w:rPr>
        <w:t>Cash</w:t>
      </w:r>
      <w:r>
        <w:rPr>
          <w:b/>
          <w:spacing w:val="7"/>
          <w:sz w:val="19"/>
        </w:rPr>
        <w:t xml:space="preserve"> </w:t>
      </w:r>
      <w:r>
        <w:rPr>
          <w:b/>
          <w:sz w:val="19"/>
        </w:rPr>
        <w:t>Flow</w:t>
      </w:r>
      <w:r>
        <w:rPr>
          <w:b/>
          <w:spacing w:val="21"/>
          <w:sz w:val="19"/>
        </w:rPr>
        <w:t xml:space="preserve"> </w:t>
      </w:r>
      <w:r>
        <w:rPr>
          <w:b/>
          <w:sz w:val="19"/>
        </w:rPr>
        <w:t>Projection:</w:t>
      </w:r>
      <w:r>
        <w:rPr>
          <w:b/>
          <w:spacing w:val="42"/>
          <w:sz w:val="19"/>
        </w:rPr>
        <w:t xml:space="preserve"> </w:t>
      </w:r>
      <w:r>
        <w:rPr>
          <w:sz w:val="19"/>
        </w:rPr>
        <w:t>Estimated</w:t>
      </w:r>
      <w:r>
        <w:rPr>
          <w:spacing w:val="41"/>
          <w:sz w:val="19"/>
        </w:rPr>
        <w:t xml:space="preserve"> </w:t>
      </w:r>
      <w:r>
        <w:rPr>
          <w:sz w:val="19"/>
        </w:rPr>
        <w:t>income</w:t>
      </w:r>
      <w:r>
        <w:rPr>
          <w:spacing w:val="29"/>
          <w:sz w:val="19"/>
        </w:rPr>
        <w:t xml:space="preserve"> </w:t>
      </w:r>
      <w:r>
        <w:rPr>
          <w:sz w:val="19"/>
        </w:rPr>
        <w:t>and</w:t>
      </w:r>
      <w:r>
        <w:rPr>
          <w:spacing w:val="24"/>
          <w:sz w:val="19"/>
        </w:rPr>
        <w:t xml:space="preserve"> </w:t>
      </w:r>
      <w:r>
        <w:rPr>
          <w:sz w:val="19"/>
        </w:rPr>
        <w:t>expenditure</w:t>
      </w:r>
      <w:r>
        <w:rPr>
          <w:spacing w:val="65"/>
          <w:sz w:val="19"/>
        </w:rPr>
        <w:t xml:space="preserve"> </w:t>
      </w:r>
      <w:r>
        <w:rPr>
          <w:sz w:val="19"/>
        </w:rPr>
        <w:t>(3-5</w:t>
      </w:r>
      <w:r>
        <w:rPr>
          <w:spacing w:val="24"/>
          <w:sz w:val="19"/>
        </w:rPr>
        <w:t xml:space="preserve"> </w:t>
      </w:r>
      <w:r>
        <w:rPr>
          <w:spacing w:val="-2"/>
          <w:sz w:val="19"/>
        </w:rPr>
        <w:t>years)</w:t>
      </w:r>
    </w:p>
    <w:p>
      <w:pPr>
        <w:pStyle w:val="ListParagraph"/>
        <w:numPr>
          <w:ilvl w:val="1"/>
          <w:numId w:val="2"/>
        </w:numPr>
        <w:tabs>
          <w:tab w:pos="887" w:val="left" w:leader="none"/>
        </w:tabs>
        <w:spacing w:line="240" w:lineRule="auto" w:before="23" w:after="0"/>
        <w:ind w:left="887" w:right="0" w:hanging="360"/>
        <w:jc w:val="left"/>
        <w:rPr>
          <w:sz w:val="19"/>
        </w:rPr>
      </w:pPr>
      <w:r>
        <w:rPr>
          <w:b/>
          <w:sz w:val="19"/>
        </w:rPr>
        <w:t>Risk</w:t>
      </w:r>
      <w:r>
        <w:rPr>
          <w:b/>
          <w:spacing w:val="31"/>
          <w:sz w:val="19"/>
        </w:rPr>
        <w:t xml:space="preserve"> </w:t>
      </w:r>
      <w:r>
        <w:rPr>
          <w:b/>
          <w:sz w:val="19"/>
        </w:rPr>
        <w:t>Assessment:</w:t>
      </w:r>
      <w:r>
        <w:rPr>
          <w:b/>
          <w:spacing w:val="38"/>
          <w:sz w:val="19"/>
        </w:rPr>
        <w:t xml:space="preserve"> </w:t>
      </w:r>
      <w:r>
        <w:rPr>
          <w:sz w:val="19"/>
        </w:rPr>
        <w:t>Financial</w:t>
      </w:r>
      <w:r>
        <w:rPr>
          <w:spacing w:val="25"/>
          <w:sz w:val="19"/>
        </w:rPr>
        <w:t xml:space="preserve"> </w:t>
      </w:r>
      <w:r>
        <w:rPr>
          <w:sz w:val="19"/>
        </w:rPr>
        <w:t>risks</w:t>
      </w:r>
      <w:r>
        <w:rPr>
          <w:spacing w:val="29"/>
          <w:sz w:val="19"/>
        </w:rPr>
        <w:t xml:space="preserve"> </w:t>
      </w:r>
      <w:r>
        <w:rPr>
          <w:sz w:val="19"/>
        </w:rPr>
        <w:t>and</w:t>
      </w:r>
      <w:r>
        <w:rPr>
          <w:spacing w:val="22"/>
          <w:sz w:val="19"/>
        </w:rPr>
        <w:t xml:space="preserve"> </w:t>
      </w:r>
      <w:r>
        <w:rPr>
          <w:sz w:val="19"/>
        </w:rPr>
        <w:t>mitigation</w:t>
      </w:r>
      <w:r>
        <w:rPr>
          <w:spacing w:val="38"/>
          <w:sz w:val="19"/>
        </w:rPr>
        <w:t xml:space="preserve"> </w:t>
      </w:r>
      <w:r>
        <w:rPr>
          <w:spacing w:val="-2"/>
          <w:sz w:val="19"/>
        </w:rPr>
        <w:t>strategies</w:t>
      </w:r>
    </w:p>
    <w:p>
      <w:pPr>
        <w:pStyle w:val="ListParagraph"/>
        <w:numPr>
          <w:ilvl w:val="1"/>
          <w:numId w:val="2"/>
        </w:numPr>
        <w:tabs>
          <w:tab w:pos="887" w:val="left" w:leader="none"/>
        </w:tabs>
        <w:spacing w:line="240" w:lineRule="auto" w:before="37" w:after="0"/>
        <w:ind w:left="887" w:right="0" w:hanging="360"/>
        <w:jc w:val="left"/>
        <w:rPr>
          <w:sz w:val="19"/>
        </w:rPr>
      </w:pPr>
      <w:r>
        <w:rPr>
          <w:b/>
          <w:sz w:val="19"/>
        </w:rPr>
        <w:t>Financial</w:t>
      </w:r>
      <w:r>
        <w:rPr>
          <w:b/>
          <w:spacing w:val="29"/>
          <w:sz w:val="19"/>
        </w:rPr>
        <w:t xml:space="preserve"> </w:t>
      </w:r>
      <w:r>
        <w:rPr>
          <w:b/>
          <w:sz w:val="19"/>
        </w:rPr>
        <w:t>Requirements:</w:t>
      </w:r>
      <w:r>
        <w:rPr>
          <w:b/>
          <w:spacing w:val="72"/>
          <w:sz w:val="19"/>
        </w:rPr>
        <w:t xml:space="preserve"> </w:t>
      </w:r>
      <w:r>
        <w:rPr>
          <w:sz w:val="19"/>
        </w:rPr>
        <w:t>Investment</w:t>
      </w:r>
      <w:r>
        <w:rPr>
          <w:spacing w:val="35"/>
          <w:sz w:val="19"/>
        </w:rPr>
        <w:t xml:space="preserve"> </w:t>
      </w:r>
      <w:r>
        <w:rPr>
          <w:sz w:val="19"/>
        </w:rPr>
        <w:t>needed</w:t>
      </w:r>
      <w:r>
        <w:rPr>
          <w:spacing w:val="38"/>
          <w:sz w:val="19"/>
        </w:rPr>
        <w:t xml:space="preserve"> </w:t>
      </w:r>
      <w:r>
        <w:rPr>
          <w:sz w:val="19"/>
        </w:rPr>
        <w:t>to</w:t>
      </w:r>
      <w:r>
        <w:rPr>
          <w:spacing w:val="22"/>
          <w:sz w:val="19"/>
        </w:rPr>
        <w:t xml:space="preserve"> </w:t>
      </w:r>
      <w:r>
        <w:rPr>
          <w:spacing w:val="-4"/>
          <w:sz w:val="19"/>
        </w:rPr>
        <w:t>scale</w:t>
      </w:r>
    </w:p>
    <w:p>
      <w:pPr>
        <w:pStyle w:val="BodyText"/>
        <w:spacing w:before="11"/>
        <w:rPr>
          <w:sz w:val="12"/>
        </w:rPr>
      </w:pPr>
      <w:r>
        <w:rPr>
          <w:sz w:val="12"/>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114528</wp:posOffset>
                </wp:positionV>
                <wp:extent cx="6124575" cy="27717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124575" cy="2771775"/>
                        </a:xfrm>
                        <a:custGeom>
                          <a:avLst/>
                          <a:gdLst/>
                          <a:ahLst/>
                          <a:cxnLst/>
                          <a:rect l="l" t="t" r="r" b="b"/>
                          <a:pathLst>
                            <a:path w="6124575" h="2771775">
                              <a:moveTo>
                                <a:pt x="0" y="2771775"/>
                              </a:moveTo>
                              <a:lnTo>
                                <a:pt x="6124575" y="2771775"/>
                              </a:lnTo>
                              <a:lnTo>
                                <a:pt x="6124575" y="0"/>
                              </a:lnTo>
                              <a:lnTo>
                                <a:pt x="0" y="0"/>
                              </a:lnTo>
                              <a:lnTo>
                                <a:pt x="0" y="2771775"/>
                              </a:lnTo>
                              <a:close/>
                            </a:path>
                          </a:pathLst>
                        </a:custGeom>
                        <a:ln w="6350">
                          <a:solidFill>
                            <a:srgbClr val="000000"/>
                          </a:solidFill>
                          <a:prstDash val="solid"/>
                        </a:ln>
                      </wps:spPr>
                      <wps:txbx>
                        <w:txbxContent>
                          <w:p>
                            <w:pPr>
                              <w:pStyle w:val="TableParagraph"/>
                              <w:spacing w:before="60" w:after="40"/>
                              <w:rPr>
                                <w:rFonts w:ascii="Times New Roman" w:hAnsi="Times New Roman"/>
                                <w:sz w:val="19"/>
                              </w:rPr>
                            </w:pPr>
                            <w:r>
                              <w:rPr>
                                <w:b/>
                                <w:rFonts w:ascii="Times New Roman" w:hAnsi="Times New Roman"/>
                                <w:sz w:val="19"/>
                              </w:rPr>
                              <w:t xml:space="preserve">Profitability and Foreign Currency Generation: </w:t>
                            </w:r>
                            <w:r>
                              <w:rPr>
                                <w:rFonts w:ascii="Times New Roman" w:hAnsi="Times New Roman"/>
                                <w:sz w:val="19"/>
                              </w:rPr>
                              <w:t xml:space="preserve">Revenue streams: (1) freemium app -- USD 2/month per farmer, USD 15/year per cooperative group; (2) institutional licensing -- USD 0.50 to 1.00 per farmer reached annually; (3) hardware bundles for drone, robot and irrigation tiers; (4) data analytics sold to commodity traders and insurers; (5) SADC export licensing from Year 2. Projected revenues: USD 20,000 (Year 1), USD 118,000 (Year 2), USD 320,000 (Year 3). Net surplus: USD 48,000 (Year 2), USD 210,000 (Year 3). Foreign currency generation through SADC licensing and data service exports.</w:t>
                            </w:r>
                          </w:p>
                          <w:p>
                            <w:pPr>
                              <w:pStyle w:val="TableParagraph"/>
                              <w:spacing w:before="0" w:after="40"/>
                              <w:rPr>
                                <w:rFonts w:ascii="Times New Roman" w:hAnsi="Times New Roman"/>
                                <w:sz w:val="19"/>
                              </w:rPr>
                            </w:pPr>
                            <w:r>
                              <w:rPr>
                                <w:b/>
                                <w:rFonts w:ascii="Times New Roman" w:hAnsi="Times New Roman"/>
                                <w:sz w:val="19"/>
                              </w:rPr>
                              <w:t xml:space="preserve">Payback Period: </w:t>
                            </w:r>
                            <w:r>
                              <w:rPr>
                                <w:rFonts w:ascii="Times New Roman" w:hAnsi="Times New Roman"/>
                                <w:sz w:val="19"/>
                              </w:rPr>
                              <w:t xml:space="preserve">Estimated 18 to 24 months from first commercial deployment. The core AI asset is already built; remaining investment covers app hardening, go-to-market and hardware integration.</w:t>
                            </w:r>
                          </w:p>
                          <w:p>
                            <w:pPr>
                              <w:pStyle w:val="TableParagraph"/>
                              <w:spacing w:before="0" w:after="40"/>
                              <w:rPr>
                                <w:rFonts w:ascii="Times New Roman" w:hAnsi="Times New Roman"/>
                                <w:sz w:val="19"/>
                              </w:rPr>
                            </w:pPr>
                            <w:r>
                              <w:rPr>
                                <w:b/>
                                <w:rFonts w:ascii="Times New Roman" w:hAnsi="Times New Roman"/>
                                <w:sz w:val="19"/>
                              </w:rPr>
                              <w:t xml:space="preserve">Cash Flow Projection: </w:t>
                            </w:r>
                            <w:r>
                              <w:rPr>
                                <w:rFonts w:ascii="Times New Roman" w:hAnsi="Times New Roman"/>
                                <w:sz w:val="19"/>
                              </w:rPr>
                              <w:t xml:space="preserve">Year 1 -- Revenue USD 20,000 / Costs USD 45,000 / Deficit (USD 25,000). Year 2 -- Revenue USD 118,000 / Costs USD 70,000 / Surplus USD 48,000. Year 3 -- Revenue USD 320,000 / Costs USD 110,000 / Surplus USD 210,000. Projections are conservative and assume no grant funding beyond the initial PIA award.</w:t>
                            </w:r>
                          </w:p>
                          <w:p>
                            <w:pPr>
                              <w:pStyle w:val="TableParagraph"/>
                              <w:spacing w:before="0" w:after="40"/>
                              <w:rPr>
                                <w:rFonts w:ascii="Times New Roman" w:hAnsi="Times New Roman"/>
                                <w:sz w:val="19"/>
                              </w:rPr>
                            </w:pPr>
                            <w:r>
                              <w:rPr>
                                <w:b/>
                                <w:rFonts w:ascii="Times New Roman" w:hAnsi="Times New Roman"/>
                                <w:sz w:val="19"/>
                              </w:rPr>
                              <w:t xml:space="preserve">Risk Assessment: </w:t>
                            </w:r>
                            <w:r>
                              <w:rPr>
                                <w:rFonts w:ascii="Times New Roman" w:hAnsi="Times New Roman"/>
                                <w:sz w:val="19"/>
                              </w:rPr>
                              <w:t xml:space="preserve">Key risks and mitigations: (1) Model accuracy on new field conditions -- mitigated by independent cross-field validation and low-confidence deferral to extension officers. (2) Farmer digital literacy -- mitigated by one-button UI and partner onboarding via AGRITEX. (3) Drone/robot regulatory uncertainty -- mitigated by early CAAZ engagement with Phase 2 timeline absorbing lead time. (4) Agrochemical guidance liability -- mitigated by agronomist review and ZAMA product-list alignment.</w:t>
                            </w:r>
                          </w:p>
                          <w:p>
                            <w:pPr>
                              <w:pStyle w:val="TableParagraph"/>
                              <w:spacing w:before="0" w:after="60"/>
                              <w:rPr>
                                <w:rFonts w:ascii="Times New Roman" w:hAnsi="Times New Roman"/>
                                <w:sz w:val="19"/>
                              </w:rPr>
                            </w:pPr>
                            <w:r>
                              <w:rPr>
                                <w:b/>
                                <w:rFonts w:ascii="Times New Roman" w:hAnsi="Times New Roman"/>
                                <w:sz w:val="19"/>
                              </w:rPr>
                              <w:t xml:space="preserve">Financial Requirements: </w:t>
                            </w:r>
                            <w:r>
                              <w:rPr>
                                <w:rFonts w:ascii="Times New Roman" w:hAnsi="Times New Roman"/>
                                <w:sz w:val="19"/>
                              </w:rPr>
                              <w:t xml:space="preserve">Phase 1 (0 to 6 months): USD 40,000 for app hardening and pilot deployment in two districts. Phase 2 (6 to 18 months): USD 80,000 for multi-disease model, drone and robot integration, and independent test-set collection. Phase 3 (18 to 36 months): USD 150,000 for irrigation-system integration, treatment knowledge base and regional market entry. Total 3-year requirement: USD 270,000 -- grant, impact-investment or blended-finance eligible.</w:t>
                            </w:r>
                          </w:p>
                        </w:txbxContent>
                      </wps:txbx>
                      <wps:bodyPr wrap="square" lIns="91440" tIns="45720" rIns="91440" bIns="45720" rtlCol="0">
                        <a:prstTxWarp prst="textNoShape">
                          <a:avLst/>
                        </a:prstTxWarp>
                        <a:noAutofit/>
                      </wps:bodyPr>
                    </wps:wsp>
                  </a:graphicData>
                </a:graphic>
              </wp:anchor>
            </w:drawing>
          </mc:Choice>
          <mc:Fallback>
            <w:pict>
              <v:rect style="position:absolute;margin-left:72pt;margin-top:9.017982pt;width:482.25pt;height:218.25pt;mso-position-horizontal-relative:page;mso-position-vertical-relative:paragraph;z-index:-15726592;mso-wrap-distance-left:0;mso-wrap-distance-right:0" id="docshape6" filled="false" stroked="true" strokeweight=".5pt" strokecolor="#000000">
                <v:stroke dashstyle="solid"/>
                <w10:wrap type="topAndBottom"/>
              </v:rect>
            </w:pict>
          </mc:Fallback>
        </mc:AlternateContent>
      </w:r>
    </w:p>
    <w:p>
      <w:pPr>
        <w:pStyle w:val="BodyText"/>
        <w:spacing w:before="32"/>
      </w:pPr>
    </w:p>
    <w:p>
      <w:pPr>
        <w:pStyle w:val="Heading1"/>
        <w:spacing w:before="1"/>
      </w:pPr>
      <w:r>
        <w:rPr/>
        <w:t>SECTION</w:t>
      </w:r>
      <w:r>
        <w:rPr>
          <w:spacing w:val="50"/>
        </w:rPr>
        <w:t xml:space="preserve"> </w:t>
      </w:r>
      <w:r>
        <w:rPr/>
        <w:t>F:</w:t>
      </w:r>
      <w:r>
        <w:rPr>
          <w:spacing w:val="20"/>
        </w:rPr>
        <w:t xml:space="preserve"> </w:t>
      </w:r>
      <w:r>
        <w:rPr/>
        <w:t>COMMERCIALISATION</w:t>
      </w:r>
      <w:r>
        <w:rPr>
          <w:spacing w:val="68"/>
        </w:rPr>
        <w:t xml:space="preserve"> </w:t>
      </w:r>
      <w:r>
        <w:rPr>
          <w:spacing w:val="-2"/>
        </w:rPr>
        <w:t>DESCRIPTION</w:t>
      </w:r>
    </w:p>
    <w:p>
      <w:pPr>
        <w:pStyle w:val="BodyText"/>
        <w:spacing w:before="191"/>
        <w:ind w:left="166"/>
      </w:pPr>
      <w:r>
        <w:rPr/>
        <w:t>Address</w:t>
      </w:r>
      <w:r>
        <w:rPr>
          <w:spacing w:val="24"/>
        </w:rPr>
        <w:t xml:space="preserve"> </w:t>
      </w:r>
      <w:r>
        <w:rPr/>
        <w:t>the</w:t>
      </w:r>
      <w:r>
        <w:rPr>
          <w:spacing w:val="23"/>
        </w:rPr>
        <w:t xml:space="preserve"> </w:t>
      </w:r>
      <w:r>
        <w:rPr>
          <w:spacing w:val="-2"/>
        </w:rPr>
        <w:t>following:</w:t>
      </w:r>
    </w:p>
    <w:p>
      <w:pPr>
        <w:pStyle w:val="ListParagraph"/>
        <w:numPr>
          <w:ilvl w:val="2"/>
          <w:numId w:val="2"/>
        </w:numPr>
        <w:tabs>
          <w:tab w:pos="1247" w:val="left" w:leader="none"/>
        </w:tabs>
        <w:spacing w:line="240" w:lineRule="auto" w:before="190" w:after="0"/>
        <w:ind w:left="1247" w:right="0" w:hanging="359"/>
        <w:jc w:val="left"/>
        <w:rPr>
          <w:sz w:val="19"/>
        </w:rPr>
      </w:pPr>
      <w:r>
        <w:rPr>
          <w:b/>
          <w:sz w:val="19"/>
        </w:rPr>
        <w:t>Market</w:t>
      </w:r>
      <w:r>
        <w:rPr>
          <w:b/>
          <w:spacing w:val="8"/>
          <w:sz w:val="19"/>
        </w:rPr>
        <w:t xml:space="preserve"> </w:t>
      </w:r>
      <w:r>
        <w:rPr>
          <w:b/>
          <w:sz w:val="19"/>
        </w:rPr>
        <w:t>Readiness</w:t>
      </w:r>
      <w:r>
        <w:rPr>
          <w:b/>
          <w:spacing w:val="39"/>
          <w:sz w:val="19"/>
        </w:rPr>
        <w:t xml:space="preserve"> </w:t>
      </w:r>
      <w:r>
        <w:rPr>
          <w:b/>
          <w:sz w:val="19"/>
        </w:rPr>
        <w:t>&amp;</w:t>
      </w:r>
      <w:r>
        <w:rPr>
          <w:b/>
          <w:spacing w:val="30"/>
          <w:sz w:val="19"/>
        </w:rPr>
        <w:t xml:space="preserve"> </w:t>
      </w:r>
      <w:r>
        <w:rPr>
          <w:b/>
          <w:sz w:val="19"/>
        </w:rPr>
        <w:t>Demand:</w:t>
      </w:r>
      <w:r>
        <w:rPr>
          <w:b/>
          <w:spacing w:val="47"/>
          <w:sz w:val="19"/>
        </w:rPr>
        <w:t xml:space="preserve"> </w:t>
      </w:r>
      <w:r>
        <w:rPr>
          <w:sz w:val="19"/>
        </w:rPr>
        <w:t>Target</w:t>
      </w:r>
      <w:r>
        <w:rPr>
          <w:spacing w:val="24"/>
          <w:sz w:val="19"/>
        </w:rPr>
        <w:t xml:space="preserve"> </w:t>
      </w:r>
      <w:r>
        <w:rPr>
          <w:sz w:val="19"/>
        </w:rPr>
        <w:t>customers</w:t>
      </w:r>
      <w:r>
        <w:rPr>
          <w:spacing w:val="33"/>
          <w:sz w:val="19"/>
        </w:rPr>
        <w:t xml:space="preserve"> </w:t>
      </w:r>
      <w:r>
        <w:rPr>
          <w:sz w:val="19"/>
        </w:rPr>
        <w:t>and</w:t>
      </w:r>
      <w:r>
        <w:rPr>
          <w:spacing w:val="26"/>
          <w:sz w:val="19"/>
        </w:rPr>
        <w:t xml:space="preserve"> </w:t>
      </w:r>
      <w:r>
        <w:rPr>
          <w:sz w:val="19"/>
        </w:rPr>
        <w:t>market</w:t>
      </w:r>
      <w:r>
        <w:rPr>
          <w:spacing w:val="42"/>
          <w:sz w:val="19"/>
        </w:rPr>
        <w:t xml:space="preserve"> </w:t>
      </w:r>
      <w:r>
        <w:rPr>
          <w:spacing w:val="-4"/>
          <w:sz w:val="19"/>
        </w:rPr>
        <w:t>size</w:t>
      </w:r>
    </w:p>
    <w:p>
      <w:pPr>
        <w:pStyle w:val="ListParagraph"/>
        <w:numPr>
          <w:ilvl w:val="2"/>
          <w:numId w:val="2"/>
        </w:numPr>
        <w:tabs>
          <w:tab w:pos="1247" w:val="left" w:leader="none"/>
        </w:tabs>
        <w:spacing w:line="240" w:lineRule="auto" w:before="37" w:after="0"/>
        <w:ind w:left="1247" w:right="0" w:hanging="359"/>
        <w:jc w:val="left"/>
        <w:rPr>
          <w:sz w:val="19"/>
        </w:rPr>
      </w:pPr>
      <w:r>
        <w:rPr>
          <w:b/>
          <w:sz w:val="19"/>
        </w:rPr>
        <w:t>Technology</w:t>
      </w:r>
      <w:r>
        <w:rPr>
          <w:b/>
          <w:spacing w:val="51"/>
          <w:sz w:val="19"/>
        </w:rPr>
        <w:t xml:space="preserve"> </w:t>
      </w:r>
      <w:r>
        <w:rPr>
          <w:b/>
          <w:sz w:val="19"/>
        </w:rPr>
        <w:t>Maturity</w:t>
      </w:r>
      <w:r>
        <w:rPr>
          <w:b/>
          <w:spacing w:val="35"/>
          <w:sz w:val="19"/>
        </w:rPr>
        <w:t xml:space="preserve"> </w:t>
      </w:r>
      <w:r>
        <w:rPr>
          <w:b/>
          <w:sz w:val="19"/>
        </w:rPr>
        <w:t>&amp;</w:t>
      </w:r>
      <w:r>
        <w:rPr>
          <w:b/>
          <w:spacing w:val="7"/>
          <w:sz w:val="19"/>
        </w:rPr>
        <w:t xml:space="preserve"> </w:t>
      </w:r>
      <w:r>
        <w:rPr>
          <w:b/>
          <w:sz w:val="19"/>
        </w:rPr>
        <w:t>Scalability:</w:t>
      </w:r>
      <w:r>
        <w:rPr>
          <w:b/>
          <w:spacing w:val="58"/>
          <w:sz w:val="19"/>
        </w:rPr>
        <w:t xml:space="preserve"> </w:t>
      </w:r>
      <w:r>
        <w:rPr>
          <w:sz w:val="19"/>
        </w:rPr>
        <w:t>Current</w:t>
      </w:r>
      <w:r>
        <w:rPr>
          <w:spacing w:val="17"/>
          <w:sz w:val="19"/>
        </w:rPr>
        <w:t xml:space="preserve"> </w:t>
      </w:r>
      <w:r>
        <w:rPr>
          <w:sz w:val="19"/>
        </w:rPr>
        <w:t>stage</w:t>
      </w:r>
      <w:r>
        <w:rPr>
          <w:spacing w:val="26"/>
          <w:sz w:val="19"/>
        </w:rPr>
        <w:t xml:space="preserve"> </w:t>
      </w:r>
      <w:r>
        <w:rPr>
          <w:sz w:val="19"/>
        </w:rPr>
        <w:t>of</w:t>
      </w:r>
      <w:r>
        <w:rPr>
          <w:spacing w:val="21"/>
          <w:sz w:val="19"/>
        </w:rPr>
        <w:t xml:space="preserve"> </w:t>
      </w:r>
      <w:r>
        <w:rPr>
          <w:spacing w:val="-2"/>
          <w:sz w:val="19"/>
        </w:rPr>
        <w:t>development</w:t>
      </w:r>
    </w:p>
    <w:p>
      <w:pPr>
        <w:pStyle w:val="ListParagraph"/>
        <w:numPr>
          <w:ilvl w:val="2"/>
          <w:numId w:val="2"/>
        </w:numPr>
        <w:tabs>
          <w:tab w:pos="1247" w:val="left" w:leader="none"/>
        </w:tabs>
        <w:spacing w:line="240" w:lineRule="auto" w:before="23" w:after="0"/>
        <w:ind w:left="1247" w:right="0" w:hanging="359"/>
        <w:jc w:val="left"/>
        <w:rPr>
          <w:sz w:val="19"/>
        </w:rPr>
      </w:pPr>
      <w:r>
        <w:rPr>
          <w:b/>
          <w:sz w:val="19"/>
        </w:rPr>
        <w:t>Business</w:t>
      </w:r>
      <w:r>
        <w:rPr>
          <w:b/>
          <w:spacing w:val="34"/>
          <w:sz w:val="19"/>
        </w:rPr>
        <w:t xml:space="preserve"> </w:t>
      </w:r>
      <w:r>
        <w:rPr>
          <w:b/>
          <w:sz w:val="19"/>
        </w:rPr>
        <w:t>Model</w:t>
      </w:r>
      <w:r>
        <w:rPr>
          <w:b/>
          <w:spacing w:val="14"/>
          <w:sz w:val="19"/>
        </w:rPr>
        <w:t xml:space="preserve"> </w:t>
      </w:r>
      <w:r>
        <w:rPr>
          <w:b/>
          <w:sz w:val="19"/>
        </w:rPr>
        <w:t>&amp;</w:t>
      </w:r>
      <w:r>
        <w:rPr>
          <w:b/>
          <w:spacing w:val="9"/>
          <w:sz w:val="19"/>
        </w:rPr>
        <w:t xml:space="preserve"> </w:t>
      </w:r>
      <w:r>
        <w:rPr>
          <w:b/>
          <w:sz w:val="19"/>
        </w:rPr>
        <w:t>Revenue</w:t>
      </w:r>
      <w:r>
        <w:rPr>
          <w:b/>
          <w:spacing w:val="51"/>
          <w:sz w:val="19"/>
        </w:rPr>
        <w:t xml:space="preserve"> </w:t>
      </w:r>
      <w:r>
        <w:rPr>
          <w:b/>
          <w:sz w:val="19"/>
        </w:rPr>
        <w:t>Potential:</w:t>
      </w:r>
      <w:r>
        <w:rPr>
          <w:b/>
          <w:spacing w:val="44"/>
          <w:sz w:val="19"/>
        </w:rPr>
        <w:t xml:space="preserve"> </w:t>
      </w:r>
      <w:r>
        <w:rPr>
          <w:sz w:val="19"/>
        </w:rPr>
        <w:t>How</w:t>
      </w:r>
      <w:r>
        <w:rPr>
          <w:spacing w:val="15"/>
          <w:sz w:val="19"/>
        </w:rPr>
        <w:t xml:space="preserve"> </w:t>
      </w:r>
      <w:r>
        <w:rPr>
          <w:sz w:val="19"/>
        </w:rPr>
        <w:t>will</w:t>
      </w:r>
      <w:r>
        <w:rPr>
          <w:spacing w:val="26"/>
          <w:sz w:val="19"/>
        </w:rPr>
        <w:t xml:space="preserve"> </w:t>
      </w:r>
      <w:r>
        <w:rPr>
          <w:sz w:val="19"/>
        </w:rPr>
        <w:t>it</w:t>
      </w:r>
      <w:r>
        <w:rPr>
          <w:spacing w:val="3"/>
          <w:sz w:val="19"/>
        </w:rPr>
        <w:t xml:space="preserve"> </w:t>
      </w:r>
      <w:r>
        <w:rPr>
          <w:sz w:val="19"/>
        </w:rPr>
        <w:t>generate</w:t>
      </w:r>
      <w:r>
        <w:rPr>
          <w:spacing w:val="45"/>
          <w:sz w:val="19"/>
        </w:rPr>
        <w:t xml:space="preserve"> </w:t>
      </w:r>
      <w:r>
        <w:rPr>
          <w:spacing w:val="-2"/>
          <w:sz w:val="19"/>
        </w:rPr>
        <w:t>income?</w:t>
      </w:r>
    </w:p>
    <w:p>
      <w:pPr>
        <w:pStyle w:val="ListParagraph"/>
        <w:numPr>
          <w:ilvl w:val="2"/>
          <w:numId w:val="2"/>
        </w:numPr>
        <w:tabs>
          <w:tab w:pos="1247" w:val="left" w:leader="none"/>
        </w:tabs>
        <w:spacing w:line="240" w:lineRule="auto" w:before="37" w:after="0"/>
        <w:ind w:left="1247" w:right="0" w:hanging="359"/>
        <w:jc w:val="left"/>
        <w:rPr>
          <w:sz w:val="19"/>
        </w:rPr>
      </w:pPr>
      <w:r>
        <w:rPr>
          <w:b/>
          <w:sz w:val="19"/>
        </w:rPr>
        <w:t>Regulatory</w:t>
      </w:r>
      <w:r>
        <w:rPr>
          <w:b/>
          <w:spacing w:val="53"/>
          <w:sz w:val="19"/>
        </w:rPr>
        <w:t xml:space="preserve"> </w:t>
      </w:r>
      <w:r>
        <w:rPr>
          <w:b/>
          <w:sz w:val="19"/>
        </w:rPr>
        <w:t>&amp;</w:t>
      </w:r>
      <w:r>
        <w:rPr>
          <w:b/>
          <w:spacing w:val="8"/>
          <w:sz w:val="19"/>
        </w:rPr>
        <w:t xml:space="preserve"> </w:t>
      </w:r>
      <w:r>
        <w:rPr>
          <w:b/>
          <w:sz w:val="19"/>
        </w:rPr>
        <w:t>Compliance</w:t>
      </w:r>
      <w:r>
        <w:rPr>
          <w:b/>
          <w:spacing w:val="48"/>
          <w:sz w:val="19"/>
        </w:rPr>
        <w:t xml:space="preserve"> </w:t>
      </w:r>
      <w:r>
        <w:rPr>
          <w:b/>
          <w:sz w:val="19"/>
        </w:rPr>
        <w:t>Requirements:</w:t>
      </w:r>
      <w:r>
        <w:rPr>
          <w:b/>
          <w:spacing w:val="77"/>
          <w:sz w:val="19"/>
        </w:rPr>
        <w:t xml:space="preserve"> </w:t>
      </w:r>
      <w:r>
        <w:rPr>
          <w:sz w:val="19"/>
        </w:rPr>
        <w:t>Licenses,</w:t>
      </w:r>
      <w:r>
        <w:rPr>
          <w:spacing w:val="26"/>
          <w:sz w:val="19"/>
        </w:rPr>
        <w:t xml:space="preserve"> </w:t>
      </w:r>
      <w:r>
        <w:rPr>
          <w:sz w:val="19"/>
        </w:rPr>
        <w:t>permits,</w:t>
      </w:r>
      <w:r>
        <w:rPr>
          <w:spacing w:val="25"/>
          <w:sz w:val="19"/>
        </w:rPr>
        <w:t xml:space="preserve"> </w:t>
      </w:r>
      <w:r>
        <w:rPr>
          <w:sz w:val="19"/>
        </w:rPr>
        <w:t>or</w:t>
      </w:r>
      <w:r>
        <w:rPr>
          <w:spacing w:val="13"/>
          <w:sz w:val="19"/>
        </w:rPr>
        <w:t xml:space="preserve"> </w:t>
      </w:r>
      <w:r>
        <w:rPr>
          <w:spacing w:val="-2"/>
          <w:sz w:val="19"/>
        </w:rPr>
        <w:t>standards</w:t>
      </w:r>
    </w:p>
    <w:p>
      <w:pPr>
        <w:pStyle w:val="ListParagraph"/>
        <w:numPr>
          <w:ilvl w:val="2"/>
          <w:numId w:val="2"/>
        </w:numPr>
        <w:tabs>
          <w:tab w:pos="1247" w:val="left" w:leader="none"/>
        </w:tabs>
        <w:spacing w:line="240" w:lineRule="auto" w:before="23" w:after="0"/>
        <w:ind w:left="1247" w:right="0" w:hanging="359"/>
        <w:jc w:val="left"/>
        <w:rPr>
          <w:sz w:val="19"/>
        </w:rPr>
      </w:pPr>
      <w:r>
        <w:rPr>
          <w:b/>
          <w:sz w:val="19"/>
        </w:rPr>
        <w:t>Investment</w:t>
      </w:r>
      <w:r>
        <w:rPr>
          <w:b/>
          <w:spacing w:val="49"/>
          <w:sz w:val="19"/>
        </w:rPr>
        <w:t xml:space="preserve"> </w:t>
      </w:r>
      <w:r>
        <w:rPr>
          <w:b/>
          <w:sz w:val="19"/>
        </w:rPr>
        <w:t>&amp;</w:t>
      </w:r>
      <w:r>
        <w:rPr>
          <w:b/>
          <w:spacing w:val="5"/>
          <w:sz w:val="19"/>
        </w:rPr>
        <w:t xml:space="preserve"> </w:t>
      </w:r>
      <w:r>
        <w:rPr>
          <w:b/>
          <w:sz w:val="19"/>
        </w:rPr>
        <w:t>Financial</w:t>
      </w:r>
      <w:r>
        <w:rPr>
          <w:b/>
          <w:spacing w:val="25"/>
          <w:sz w:val="19"/>
        </w:rPr>
        <w:t xml:space="preserve"> </w:t>
      </w:r>
      <w:r>
        <w:rPr>
          <w:b/>
          <w:sz w:val="19"/>
        </w:rPr>
        <w:t>Viability:</w:t>
      </w:r>
      <w:r>
        <w:rPr>
          <w:b/>
          <w:spacing w:val="54"/>
          <w:sz w:val="19"/>
        </w:rPr>
        <w:t xml:space="preserve"> </w:t>
      </w:r>
      <w:r>
        <w:rPr>
          <w:sz w:val="19"/>
        </w:rPr>
        <w:t>Evidence</w:t>
      </w:r>
      <w:r>
        <w:rPr>
          <w:spacing w:val="38"/>
          <w:sz w:val="19"/>
        </w:rPr>
        <w:t xml:space="preserve"> </w:t>
      </w:r>
      <w:r>
        <w:rPr>
          <w:sz w:val="19"/>
        </w:rPr>
        <w:t>of</w:t>
      </w:r>
      <w:r>
        <w:rPr>
          <w:spacing w:val="18"/>
          <w:sz w:val="19"/>
        </w:rPr>
        <w:t xml:space="preserve"> </w:t>
      </w:r>
      <w:r>
        <w:rPr>
          <w:sz w:val="19"/>
        </w:rPr>
        <w:t>investor</w:t>
      </w:r>
      <w:r>
        <w:rPr>
          <w:spacing w:val="26"/>
          <w:sz w:val="19"/>
        </w:rPr>
        <w:t xml:space="preserve"> </w:t>
      </w:r>
      <w:r>
        <w:rPr>
          <w:spacing w:val="-2"/>
          <w:sz w:val="19"/>
        </w:rPr>
        <w:t>interest</w:t>
      </w:r>
    </w:p>
    <w:p>
      <w:pPr>
        <w:pStyle w:val="BodyText"/>
        <w:spacing w:before="10"/>
        <w:rPr>
          <w:sz w:val="18"/>
        </w:rPr>
      </w:pPr>
      <w:r>
        <w:rPr>
          <w:sz w:val="18"/>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159553</wp:posOffset>
                </wp:positionV>
                <wp:extent cx="6124575" cy="29051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124575" cy="2905125"/>
                        </a:xfrm>
                        <a:custGeom>
                          <a:avLst/>
                          <a:gdLst/>
                          <a:ahLst/>
                          <a:cxnLst/>
                          <a:rect l="l" t="t" r="r" b="b"/>
                          <a:pathLst>
                            <a:path w="6124575" h="2905125">
                              <a:moveTo>
                                <a:pt x="0" y="2905125"/>
                              </a:moveTo>
                              <a:lnTo>
                                <a:pt x="6124575" y="2905125"/>
                              </a:lnTo>
                              <a:lnTo>
                                <a:pt x="6124575" y="0"/>
                              </a:lnTo>
                              <a:lnTo>
                                <a:pt x="0" y="0"/>
                              </a:lnTo>
                              <a:lnTo>
                                <a:pt x="0" y="2905125"/>
                              </a:lnTo>
                              <a:close/>
                            </a:path>
                          </a:pathLst>
                        </a:custGeom>
                        <a:ln w="6350">
                          <a:solidFill>
                            <a:srgbClr val="000000"/>
                          </a:solidFill>
                          <a:prstDash val="solid"/>
                        </a:ln>
                      </wps:spPr>
                      <wps:txbx>
                        <w:txbxContent>
                          <w:p>
                            <w:pPr>
                              <w:pStyle w:val="TableParagraph"/>
                              <w:spacing w:before="60" w:after="40"/>
                              <w:rPr>
                                <w:rFonts w:ascii="Times New Roman" w:hAnsi="Times New Roman"/>
                                <w:sz w:val="19"/>
                              </w:rPr>
                            </w:pPr>
                            <w:r>
                              <w:rPr>
                                <w:b/>
                                <w:rFonts w:ascii="Times New Roman" w:hAnsi="Times New Roman"/>
                                <w:sz w:val="19"/>
                              </w:rPr>
                              <w:t xml:space="preserve">Market Readiness and Demand: </w:t>
                            </w:r>
                            <w:r>
                              <w:rPr>
                                <w:rFonts w:ascii="Times New Roman" w:hAnsi="Times New Roman"/>
                                <w:sz w:val="19"/>
                              </w:rPr>
                              <w:t xml:space="preserve">Target customers: Zimbabwe's 1.4 million smallholder maize households (Tier 1); commercial farmers, agribusinesses and cooperative unions (Tiers 2 to 4); government extension services (AGRITEX). The SADC digital agri-advisory market is estimated at USD 50 million and growing. Tier 1 is pilot-ready with no additional infrastructure required. Institutional demand confirmed through the Zimbabwe AI Grand Challenge and NAS 2026 to 2030 mandate.</w:t>
                            </w:r>
                          </w:p>
                          <w:p>
                            <w:pPr>
                              <w:pStyle w:val="TableParagraph"/>
                              <w:spacing w:before="0" w:after="40"/>
                              <w:rPr>
                                <w:rFonts w:ascii="Times New Roman" w:hAnsi="Times New Roman"/>
                                <w:sz w:val="19"/>
                              </w:rPr>
                            </w:pPr>
                            <w:r>
                              <w:rPr>
                                <w:b/>
                                <w:rFonts w:ascii="Times New Roman" w:hAnsi="Times New Roman"/>
                                <w:sz w:val="19"/>
                              </w:rPr>
                              <w:t xml:space="preserve">Technology Maturity and Scalability: </w:t>
                            </w:r>
                            <w:r>
                              <w:rPr>
                                <w:rFonts w:ascii="Times New Roman" w:hAnsi="Times New Roman"/>
                                <w:sz w:val="19"/>
                              </w:rPr>
                              <w:t xml:space="preserve">Technology readiness levels by tier: Tier 1 smartphone -- TRL 6, pilot-deployable now. Tier 2 drone -- TRL 4, hardware integration design complete. Tier 3 robotic vehicle -- TRL 3, mechanical prototype in design. Tier 4 irrigation integration -- TRL 3, concept validated with pivot-irrigation partners. The AI model is exported in ONNX format and runs on ARM smartphone CPUs, drone companion computers and irrigation PLCs without modification.</w:t>
                            </w:r>
                          </w:p>
                          <w:p>
                            <w:pPr>
                              <w:pStyle w:val="TableParagraph"/>
                              <w:spacing w:before="0" w:after="40"/>
                              <w:rPr>
                                <w:rFonts w:ascii="Times New Roman" w:hAnsi="Times New Roman"/>
                                <w:sz w:val="19"/>
                              </w:rPr>
                            </w:pPr>
                            <w:r>
                              <w:rPr>
                                <w:b/>
                                <w:rFonts w:ascii="Times New Roman" w:hAnsi="Times New Roman"/>
                                <w:sz w:val="19"/>
                              </w:rPr>
                              <w:t xml:space="preserve">Business Model and Revenue Potential: </w:t>
                            </w:r>
                            <w:r>
                              <w:rPr>
                                <w:rFonts w:ascii="Times New Roman" w:hAnsi="Times New Roman"/>
                                <w:sz w:val="19"/>
                              </w:rPr>
                              <w:t xml:space="preserve">Five revenue streams: (1) B2C freemium app scalable to 100,000-plus users across SADC at near-zero marginal cost per user; (2) B2B institutional licensing to input companies (Syngenta, Windmill), cooperatives and development NGOs; (3) B2G government procurement for national disease surveillance; (4) Hardware-as-a-Service drone and robot kits leased on a per-hectare-scouted fee; (5) Data-as-a-Service disease-incidence intelligence sold to commodity traders, insurers and agricultural lenders.</w:t>
                            </w:r>
                          </w:p>
                          <w:p>
                            <w:pPr>
                              <w:pStyle w:val="TableParagraph"/>
                              <w:spacing w:before="0" w:after="40"/>
                              <w:rPr>
                                <w:rFonts w:ascii="Times New Roman" w:hAnsi="Times New Roman"/>
                                <w:sz w:val="19"/>
                              </w:rPr>
                            </w:pPr>
                            <w:r>
                              <w:rPr>
                                <w:b/>
                                <w:rFonts w:ascii="Times New Roman" w:hAnsi="Times New Roman"/>
                                <w:sz w:val="19"/>
                              </w:rPr>
                              <w:t xml:space="preserve">Regulatory and Compliance Requirements: </w:t>
                            </w:r>
                            <w:r>
                              <w:rPr>
                                <w:rFonts w:ascii="Times New Roman" w:hAnsi="Times New Roman"/>
                                <w:sz w:val="19"/>
                              </w:rPr>
                              <w:t xml:space="preserve">Mobile app: compliant with Zimbabwe's Data Protection Act 2021; no personal data collected beyond anonymised usage analytics. Drone operations: Civil Aviation Authority of Zimbabwe Part 101 compliance; operator licensing and no-fly-zone adherence required for Tier 2; engagement initiated. Agrochemical guidance: treatment recommendations reviewed by registered agronomists and aligned with ZAMA approved product lists. AI ethics: low-confidence cases deferred to human extension officers; consistent with NAS 2026 to 2030 responsible-AI principles.</w:t>
                            </w:r>
                          </w:p>
                          <w:p>
                            <w:pPr>
                              <w:pStyle w:val="TableParagraph"/>
                              <w:spacing w:before="0" w:after="60"/>
                              <w:rPr>
                                <w:rFonts w:ascii="Times New Roman" w:hAnsi="Times New Roman"/>
                                <w:sz w:val="19"/>
                              </w:rPr>
                            </w:pPr>
                            <w:r>
                              <w:rPr>
                                <w:b/>
                                <w:rFonts w:ascii="Times New Roman" w:hAnsi="Times New Roman"/>
                                <w:sz w:val="19"/>
                              </w:rPr>
                              <w:t xml:space="preserve">Investment and Financial Viability: </w:t>
                            </w:r>
                            <w:r>
                              <w:rPr>
                                <w:rFonts w:ascii="Times New Roman" w:hAnsi="Times New Roman"/>
                                <w:sz w:val="19"/>
                              </w:rPr>
                              <w:t xml:space="preserve">The prototype has been developed with institutional support from Liquid Intelligent Technologies, Harare Institute of Technology and ZB Innovation Hub. The PIA award would provide catalytic funding and national profile to attract impact investors. Break-even in Year 2 and USD 210,000 surplus in Year 3 demonstrate strong return on catalytic investment. The combination of commercial revenue and measurable SDG impact meets the investment criteria of IFC, AfDB AgriTech windows and Zimbabwean impact funds.</w:t>
                            </w:r>
                          </w:p>
                        </w:txbxContent>
                      </wps:txbx>
                      <wps:bodyPr wrap="square" lIns="91440" tIns="45720" rIns="91440" bIns="45720" rtlCol="0">
                        <a:prstTxWarp prst="textNoShape">
                          <a:avLst/>
                        </a:prstTxWarp>
                        <a:noAutofit/>
                      </wps:bodyPr>
                    </wps:wsp>
                  </a:graphicData>
                </a:graphic>
              </wp:anchor>
            </w:drawing>
          </mc:Choice>
          <mc:Fallback>
            <w:pict>
              <v:rect style="position:absolute;margin-left:72pt;margin-top:12.563281pt;width:482.25pt;height:228.75pt;mso-position-horizontal-relative:page;mso-position-vertical-relative:paragraph;z-index:-15726080;mso-wrap-distance-left:0;mso-wrap-distance-right:0" id="docshape7" filled="false" stroked="true" strokeweight=".5pt" strokecolor="#000000">
                <v:stroke dashstyle="solid"/>
                <w10:wrap type="topAndBottom"/>
              </v:rect>
            </w:pict>
          </mc:Fallback>
        </mc:AlternateContent>
      </w:r>
    </w:p>
    <w:p>
      <w:pPr>
        <w:pStyle w:val="BodyText"/>
        <w:spacing w:after="0"/>
        <w:rPr>
          <w:sz w:val="18"/>
        </w:rPr>
        <w:sectPr>
          <w:pgSz w:w="11910" w:h="16850"/>
          <w:pgMar w:header="695" w:footer="1005" w:top="940" w:bottom="1200" w:left="1275" w:right="566"/>
        </w:sectPr>
      </w:pPr>
    </w:p>
    <w:p>
      <w:pPr>
        <w:pStyle w:val="BodyText"/>
      </w:pPr>
    </w:p>
    <w:p>
      <w:pPr>
        <w:pStyle w:val="BodyText"/>
        <w:spacing w:before="44"/>
      </w:pPr>
    </w:p>
    <w:p>
      <w:pPr>
        <w:pStyle w:val="Heading1"/>
      </w:pPr>
      <w:r>
        <w:rPr/>
        <w:t>SECTION</w:t>
      </w:r>
      <w:r>
        <w:rPr>
          <w:spacing w:val="50"/>
        </w:rPr>
        <w:t xml:space="preserve"> </w:t>
      </w:r>
      <w:r>
        <w:rPr/>
        <w:t>G:</w:t>
      </w:r>
      <w:r>
        <w:rPr>
          <w:spacing w:val="20"/>
        </w:rPr>
        <w:t xml:space="preserve"> </w:t>
      </w:r>
      <w:r>
        <w:rPr/>
        <w:t>SUPPORTING</w:t>
      </w:r>
      <w:r>
        <w:rPr>
          <w:spacing w:val="38"/>
        </w:rPr>
        <w:t xml:space="preserve"> </w:t>
      </w:r>
      <w:r>
        <w:rPr>
          <w:spacing w:val="-2"/>
        </w:rPr>
        <w:t>MATERIALS</w:t>
      </w:r>
    </w:p>
    <w:p>
      <w:pPr>
        <w:pStyle w:val="BodyText"/>
        <w:spacing w:before="191"/>
        <w:ind w:left="166"/>
      </w:pPr>
      <w:r>
        <w:rPr/>
        <w:t>List</w:t>
      </w:r>
      <w:r>
        <w:rPr>
          <w:spacing w:val="14"/>
        </w:rPr>
        <w:t xml:space="preserve"> </w:t>
      </w:r>
      <w:r>
        <w:rPr/>
        <w:t>all</w:t>
      </w:r>
      <w:r>
        <w:rPr>
          <w:spacing w:val="21"/>
        </w:rPr>
        <w:t xml:space="preserve"> </w:t>
      </w:r>
      <w:r>
        <w:rPr/>
        <w:t>attached</w:t>
      </w:r>
      <w:r>
        <w:rPr>
          <w:spacing w:val="32"/>
        </w:rPr>
        <w:t xml:space="preserve"> </w:t>
      </w:r>
      <w:r>
        <w:rPr/>
        <w:t>documents</w:t>
      </w:r>
      <w:r>
        <w:rPr>
          <w:spacing w:val="39"/>
        </w:rPr>
        <w:t xml:space="preserve"> </w:t>
      </w:r>
      <w:r>
        <w:rPr/>
        <w:t>(photos,</w:t>
      </w:r>
      <w:r>
        <w:rPr>
          <w:spacing w:val="35"/>
        </w:rPr>
        <w:t xml:space="preserve"> </w:t>
      </w:r>
      <w:r>
        <w:rPr/>
        <w:t>videos,</w:t>
      </w:r>
      <w:r>
        <w:rPr>
          <w:spacing w:val="36"/>
        </w:rPr>
        <w:t xml:space="preserve"> </w:t>
      </w:r>
      <w:r>
        <w:rPr/>
        <w:t>test</w:t>
      </w:r>
      <w:r>
        <w:rPr>
          <w:spacing w:val="14"/>
        </w:rPr>
        <w:t xml:space="preserve"> </w:t>
      </w:r>
      <w:r>
        <w:rPr/>
        <w:t>reports,</w:t>
      </w:r>
      <w:r>
        <w:rPr>
          <w:spacing w:val="21"/>
        </w:rPr>
        <w:t xml:space="preserve"> </w:t>
      </w:r>
      <w:r>
        <w:rPr/>
        <w:t>patents,</w:t>
      </w:r>
      <w:r>
        <w:rPr>
          <w:spacing w:val="21"/>
        </w:rPr>
        <w:t xml:space="preserve"> </w:t>
      </w:r>
      <w:r>
        <w:rPr/>
        <w:t>testimonials,</w:t>
      </w:r>
      <w:r>
        <w:rPr>
          <w:spacing w:val="51"/>
        </w:rPr>
        <w:t xml:space="preserve"> </w:t>
      </w:r>
      <w:r>
        <w:rPr>
          <w:spacing w:val="-2"/>
        </w:rPr>
        <w:t>etc.)</w:t>
      </w:r>
    </w:p>
    <w:p>
      <w:pPr>
        <w:pStyle w:val="BodyText"/>
        <w:spacing w:before="5"/>
        <w:rPr>
          <w:sz w:val="15"/>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97"/>
        <w:gridCol w:w="3710"/>
        <w:gridCol w:w="4595"/>
      </w:tblGrid>
      <w:tr>
        <w:trPr>
          <w:trHeight w:val="255" w:hRule="atLeast"/>
        </w:trPr>
        <w:tc>
          <w:tcPr>
            <w:tcW w:w="1397" w:type="dxa"/>
          </w:tcPr>
          <w:p>
            <w:pPr>
              <w:pStyle w:val="TableParagraph"/>
              <w:ind w:left="127"/>
              <w:rPr>
                <w:b/>
                <w:sz w:val="19"/>
              </w:rPr>
            </w:pPr>
            <w:r>
              <w:rPr>
                <w:b/>
                <w:spacing w:val="-5"/>
                <w:sz w:val="19"/>
              </w:rPr>
              <w:t>No.</w:t>
            </w:r>
          </w:p>
        </w:tc>
        <w:tc>
          <w:tcPr>
            <w:tcW w:w="3710" w:type="dxa"/>
          </w:tcPr>
          <w:p>
            <w:pPr>
              <w:pStyle w:val="TableParagraph"/>
              <w:ind w:left="112"/>
              <w:rPr>
                <w:b/>
                <w:sz w:val="19"/>
              </w:rPr>
            </w:pPr>
            <w:r>
              <w:rPr>
                <w:b/>
                <w:sz w:val="19"/>
              </w:rPr>
              <w:t>Document</w:t>
            </w:r>
            <w:r>
              <w:rPr>
                <w:b/>
                <w:spacing w:val="50"/>
                <w:sz w:val="19"/>
              </w:rPr>
              <w:t xml:space="preserve"> </w:t>
            </w:r>
            <w:r>
              <w:rPr>
                <w:b/>
                <w:spacing w:val="-4"/>
                <w:sz w:val="19"/>
              </w:rPr>
              <w:t>Name</w:t>
            </w:r>
          </w:p>
        </w:tc>
        <w:tc>
          <w:tcPr>
            <w:tcW w:w="4595" w:type="dxa"/>
          </w:tcPr>
          <w:p>
            <w:pPr>
              <w:pStyle w:val="TableParagraph"/>
              <w:ind w:left="112"/>
              <w:rPr>
                <w:b/>
                <w:sz w:val="19"/>
              </w:rPr>
            </w:pPr>
            <w:r>
              <w:rPr>
                <w:b/>
                <w:spacing w:val="-2"/>
                <w:sz w:val="19"/>
              </w:rPr>
              <w:t>Description</w:t>
            </w:r>
          </w:p>
        </w:tc>
      </w:tr>
      <w:tr>
        <w:trPr>
          <w:trHeight w:val="285" w:hRule="atLeast"/>
        </w:trPr>
        <w:tc>
          <w:tcPr>
            <w:tcW w:w="1397" w:type="dxa"/>
          </w:tcPr>
          <w:p>
            <w:pPr>
              <w:pStyle w:val="TableParagraph"/>
              <w:ind w:left="127"/>
              <w:rPr>
                <w:sz w:val="19"/>
              </w:rPr>
            </w:pPr>
            <w:r>
              <w:rPr>
                <w:spacing w:val="-10"/>
                <w:sz w:val="19"/>
              </w:rPr>
              <w:t>1</w:t>
            </w:r>
          </w:p>
        </w:tc>
        <w:tc>
          <w:tcPr>
            <w:tcW w:w="3710" w:type="dxa"/>
          </w:tcPr>
          <w:p>
            <w:pPr>
              <w:pStyle w:val="TableParagraph"/>
              <w:spacing w:before="0"/>
              <w:rPr>
                <w:rFonts w:ascii="Times New Roman" w:hAnsi="Times New Roman"/>
                <w:sz w:val="19"/>
              </w:rPr>
            </w:pPr>
            <w:r>
              <w:rPr>
                <w:rFonts w:ascii="Times New Roman" w:hAnsi="Times New Roman"/>
                <w:sz w:val="19"/>
              </w:rPr>
              <w:t xml:space="preserve">Offline_AI_Crop_Disease_Diagnosis.pdf</w:t>
            </w:r>
          </w:p>
        </w:tc>
        <w:tc>
          <w:tcPr>
            <w:tcW w:w="4595" w:type="dxa"/>
          </w:tcPr>
          <w:p>
            <w:pPr>
              <w:pStyle w:val="TableParagraph"/>
              <w:spacing w:before="0"/>
              <w:rPr>
                <w:rFonts w:ascii="Times New Roman" w:hAnsi="Times New Roman"/>
                <w:sz w:val="19"/>
              </w:rPr>
            </w:pPr>
            <w:r>
              <w:rPr>
                <w:rFonts w:ascii="Times New Roman" w:hAnsi="Times New Roman"/>
                <w:sz w:val="19"/>
              </w:rPr>
              <w:t xml:space="preserve">Full peer-review paper submitted to JRISS Vol. 6, Issue 1, 2026 -- methodology, results (96.0 percent accuracy, 0.960 macro-F1) and deployment architecture.</w:t>
            </w:r>
          </w:p>
        </w:tc>
      </w:tr>
      <w:tr>
        <w:trPr>
          <w:trHeight w:val="255" w:hRule="atLeast"/>
        </w:trPr>
        <w:tc>
          <w:tcPr>
            <w:tcW w:w="1397" w:type="dxa"/>
          </w:tcPr>
          <w:p>
            <w:pPr>
              <w:pStyle w:val="TableParagraph"/>
              <w:spacing w:line="219" w:lineRule="exact" w:before="0"/>
              <w:ind w:left="127"/>
              <w:rPr>
                <w:sz w:val="19"/>
              </w:rPr>
            </w:pPr>
            <w:r>
              <w:rPr>
                <w:spacing w:val="-10"/>
                <w:sz w:val="19"/>
              </w:rPr>
              <w:t>2</w:t>
            </w:r>
          </w:p>
        </w:tc>
        <w:tc>
          <w:tcPr>
            <w:tcW w:w="3710" w:type="dxa"/>
          </w:tcPr>
          <w:p>
            <w:pPr>
              <w:pStyle w:val="TableParagraph"/>
              <w:spacing w:before="0"/>
              <w:rPr>
                <w:rFonts w:ascii="Times New Roman" w:hAnsi="Times New Roman"/>
                <w:sz w:val="19"/>
              </w:rPr>
            </w:pPr>
            <w:r>
              <w:rPr>
                <w:rFonts w:ascii="Times New Roman" w:hAnsi="Times New Roman"/>
                <w:sz w:val="19"/>
              </w:rPr>
              <w:t xml:space="preserve">Prototype_Demo_Video.mp4</w:t>
            </w:r>
          </w:p>
        </w:tc>
        <w:tc>
          <w:tcPr>
            <w:tcW w:w="4595" w:type="dxa"/>
          </w:tcPr>
          <w:p>
            <w:pPr>
              <w:pStyle w:val="TableParagraph"/>
              <w:spacing w:before="0"/>
              <w:rPr>
                <w:rFonts w:ascii="Times New Roman" w:hAnsi="Times New Roman"/>
                <w:sz w:val="19"/>
              </w:rPr>
            </w:pPr>
            <w:r>
              <w:rPr>
                <w:rFonts w:ascii="Times New Roman" w:hAnsi="Times New Roman"/>
                <w:sz w:val="19"/>
              </w:rPr>
              <w:t xml:space="preserve">Screen-recorded demonstration of the smartphone app performing offline NCLB diagnosis on field images with no internet connection.</w:t>
            </w:r>
          </w:p>
        </w:tc>
      </w:tr>
      <w:tr>
        <w:trPr>
          <w:trHeight w:val="255" w:hRule="atLeast"/>
        </w:trPr>
        <w:tc>
          <w:tcPr>
            <w:tcW w:w="1397" w:type="dxa"/>
          </w:tcPr>
          <w:p>
            <w:pPr>
              <w:pStyle w:val="TableParagraph"/>
              <w:ind w:left="127"/>
              <w:rPr>
                <w:sz w:val="19"/>
              </w:rPr>
            </w:pPr>
            <w:r>
              <w:rPr>
                <w:spacing w:val="-10"/>
                <w:sz w:val="19"/>
              </w:rPr>
              <w:t>3</w:t>
            </w:r>
          </w:p>
        </w:tc>
        <w:tc>
          <w:tcPr>
            <w:tcW w:w="3710" w:type="dxa"/>
          </w:tcPr>
          <w:p>
            <w:pPr>
              <w:pStyle w:val="TableParagraph"/>
              <w:spacing w:before="0"/>
              <w:rPr>
                <w:rFonts w:ascii="Times New Roman" w:hAnsi="Times New Roman"/>
                <w:sz w:val="19"/>
              </w:rPr>
            </w:pPr>
            <w:r>
              <w:rPr>
                <w:rFonts w:ascii="Times New Roman" w:hAnsi="Times New Roman"/>
                <w:sz w:val="19"/>
              </w:rPr>
              <w:t xml:space="preserve">Grad-CAM_Visualisations.pdf</w:t>
            </w:r>
          </w:p>
        </w:tc>
        <w:tc>
          <w:tcPr>
            <w:tcW w:w="4595" w:type="dxa"/>
          </w:tcPr>
          <w:p>
            <w:pPr>
              <w:pStyle w:val="TableParagraph"/>
              <w:spacing w:before="0"/>
              <w:rPr>
                <w:rFonts w:ascii="Times New Roman" w:hAnsi="Times New Roman"/>
                <w:sz w:val="19"/>
              </w:rPr>
            </w:pPr>
            <w:r>
              <w:rPr>
                <w:rFonts w:ascii="Times New Roman" w:hAnsi="Times New Roman"/>
                <w:sz w:val="19"/>
              </w:rPr>
              <w:t xml:space="preserve">Grad-CAM heat-map outputs on held-out test images showing model attention concentrated on necrotic lesion tissue rather than background.</w:t>
            </w:r>
          </w:p>
        </w:tc>
      </w:tr>
      <w:tr>
        <w:trPr>
          <w:trHeight w:val="270" w:hRule="atLeast"/>
        </w:trPr>
        <w:tc>
          <w:tcPr>
            <w:tcW w:w="1397" w:type="dxa"/>
          </w:tcPr>
          <w:p>
            <w:pPr>
              <w:pStyle w:val="TableParagraph"/>
              <w:ind w:left="127"/>
              <w:rPr>
                <w:sz w:val="19"/>
              </w:rPr>
            </w:pPr>
            <w:r>
              <w:rPr>
                <w:spacing w:val="-10"/>
                <w:sz w:val="19"/>
              </w:rPr>
              <w:t>4</w:t>
            </w:r>
          </w:p>
        </w:tc>
        <w:tc>
          <w:tcPr>
            <w:tcW w:w="3710" w:type="dxa"/>
          </w:tcPr>
          <w:p>
            <w:pPr>
              <w:pStyle w:val="TableParagraph"/>
              <w:spacing w:before="0"/>
              <w:rPr>
                <w:rFonts w:ascii="Times New Roman" w:hAnsi="Times New Roman"/>
                <w:sz w:val="19"/>
              </w:rPr>
            </w:pPr>
            <w:r>
              <w:rPr>
                <w:rFonts w:ascii="Times New Roman" w:hAnsi="Times New Roman"/>
                <w:sz w:val="19"/>
              </w:rPr>
              <w:t xml:space="preserve">Tiered_Architecture_Diagrams.pdf</w:t>
            </w:r>
          </w:p>
        </w:tc>
        <w:tc>
          <w:tcPr>
            <w:tcW w:w="4595" w:type="dxa"/>
          </w:tcPr>
          <w:p>
            <w:pPr>
              <w:pStyle w:val="TableParagraph"/>
              <w:spacing w:before="0"/>
              <w:rPr>
                <w:rFonts w:ascii="Times New Roman" w:hAnsi="Times New Roman"/>
                <w:sz w:val="19"/>
              </w:rPr>
            </w:pPr>
            <w:r>
              <w:rPr>
                <w:rFonts w:ascii="Times New Roman" w:hAnsi="Times New Roman"/>
                <w:sz w:val="19"/>
              </w:rPr>
              <w:t xml:space="preserve">System architecture diagrams for all four deployment tiers: smartphone, drone, robotic ground vehicle and pivot-irrigation integration.</w:t>
            </w:r>
          </w:p>
        </w:tc>
      </w:tr>
      <w:tr>
        <w:trPr>
          <w:trHeight w:val="255" w:hRule="atLeast"/>
        </w:trPr>
        <w:tc>
          <w:tcPr>
            <w:tcW w:w="1397" w:type="dxa"/>
          </w:tcPr>
          <w:p>
            <w:pPr>
              <w:pStyle w:val="TableParagraph"/>
              <w:ind w:left="127"/>
              <w:rPr>
                <w:sz w:val="19"/>
              </w:rPr>
            </w:pPr>
            <w:r>
              <w:rPr>
                <w:spacing w:val="-10"/>
                <w:sz w:val="19"/>
              </w:rPr>
              <w:t>5</w:t>
            </w:r>
          </w:p>
        </w:tc>
        <w:tc>
          <w:tcPr>
            <w:tcW w:w="3710" w:type="dxa"/>
          </w:tcPr>
          <w:p>
            <w:pPr>
              <w:pStyle w:val="TableParagraph"/>
              <w:spacing w:before="0"/>
              <w:rPr>
                <w:rFonts w:ascii="Times New Roman" w:hAnsi="Times New Roman"/>
                <w:sz w:val="19"/>
              </w:rPr>
            </w:pPr>
            <w:r>
              <w:rPr>
                <w:rFonts w:ascii="Times New Roman" w:hAnsi="Times New Roman"/>
                <w:sz w:val="19"/>
              </w:rPr>
              <w:t xml:space="preserve">Model_Performance_Metrics.json</w:t>
            </w:r>
          </w:p>
        </w:tc>
        <w:tc>
          <w:tcPr>
            <w:tcW w:w="4595" w:type="dxa"/>
          </w:tcPr>
          <w:p>
            <w:pPr>
              <w:pStyle w:val="TableParagraph"/>
              <w:spacing w:before="0"/>
              <w:rPr>
                <w:rFonts w:ascii="Times New Roman" w:hAnsi="Times New Roman"/>
                <w:sz w:val="19"/>
              </w:rPr>
            </w:pPr>
            <w:r>
              <w:rPr>
                <w:rFonts w:ascii="Times New Roman" w:hAnsi="Times New Roman"/>
                <w:sz w:val="19"/>
              </w:rPr>
              <w:t xml:space="preserve">Machine-readable JSON file containing all headline and per-class evaluation metrics from the held-out test set (accuracy, F1, PR-AUC, confusion matrix).</w:t>
            </w:r>
          </w:p>
        </w:tc>
      </w:tr>
    </w:tbl>
    <w:p>
      <w:pPr>
        <w:spacing w:before="0"/>
        <w:ind w:left="166" w:right="0" w:firstLine="0"/>
        <w:jc w:val="left"/>
        <w:rPr>
          <w:sz w:val="20"/>
        </w:rPr>
      </w:pPr>
      <w:r>
        <w:rPr>
          <w:sz w:val="20"/>
        </w:rPr>
        <w:t>(Attach</w:t>
      </w:r>
      <w:r>
        <w:rPr>
          <w:spacing w:val="5"/>
          <w:sz w:val="20"/>
        </w:rPr>
        <w:t xml:space="preserve"> </w:t>
      </w:r>
      <w:r>
        <w:rPr>
          <w:sz w:val="20"/>
        </w:rPr>
        <w:t>files</w:t>
      </w:r>
      <w:r>
        <w:rPr>
          <w:spacing w:val="-13"/>
          <w:sz w:val="20"/>
        </w:rPr>
        <w:t xml:space="preserve"> </w:t>
      </w:r>
      <w:r>
        <w:rPr>
          <w:sz w:val="20"/>
        </w:rPr>
        <w:t>in</w:t>
      </w:r>
      <w:r>
        <w:rPr>
          <w:spacing w:val="-6"/>
          <w:sz w:val="20"/>
        </w:rPr>
        <w:t xml:space="preserve"> </w:t>
      </w:r>
      <w:r>
        <w:rPr>
          <w:sz w:val="20"/>
        </w:rPr>
        <w:t>a</w:t>
      </w:r>
      <w:r>
        <w:rPr>
          <w:spacing w:val="-14"/>
          <w:sz w:val="20"/>
        </w:rPr>
        <w:t xml:space="preserve"> </w:t>
      </w:r>
      <w:r>
        <w:rPr>
          <w:sz w:val="20"/>
        </w:rPr>
        <w:t>zipped</w:t>
      </w:r>
      <w:r>
        <w:rPr>
          <w:spacing w:val="-5"/>
          <w:sz w:val="20"/>
        </w:rPr>
        <w:t xml:space="preserve"> </w:t>
      </w:r>
      <w:r>
        <w:rPr>
          <w:sz w:val="20"/>
        </w:rPr>
        <w:t>folder</w:t>
      </w:r>
      <w:r>
        <w:rPr>
          <w:spacing w:val="1"/>
          <w:sz w:val="20"/>
        </w:rPr>
        <w:t xml:space="preserve"> </w:t>
      </w:r>
      <w:r>
        <w:rPr>
          <w:sz w:val="20"/>
        </w:rPr>
        <w:t>named:</w:t>
      </w:r>
      <w:r>
        <w:rPr>
          <w:spacing w:val="8"/>
          <w:sz w:val="20"/>
        </w:rPr>
        <w:t xml:space="preserve"> </w:t>
      </w:r>
      <w:r>
        <w:rPr>
          <w:spacing w:val="-2"/>
          <w:sz w:val="19"/>
        </w:rPr>
        <w:t>InnovationTitle_SupportingDocs.zip</w:t>
      </w:r>
      <w:r>
        <w:rPr>
          <w:spacing w:val="-2"/>
          <w:sz w:val="20"/>
        </w:rPr>
        <w:t>)</w:t>
      </w:r>
    </w:p>
    <w:p>
      <w:pPr>
        <w:pStyle w:val="BodyText"/>
      </w:pPr>
    </w:p>
    <w:p>
      <w:pPr>
        <w:pStyle w:val="BodyText"/>
        <w:spacing w:before="147"/>
      </w:pPr>
    </w:p>
    <w:p>
      <w:pPr>
        <w:pStyle w:val="Heading1"/>
        <w:spacing w:line="283" w:lineRule="auto"/>
        <w:ind w:right="1086"/>
      </w:pPr>
      <w:r>
        <w:rPr/>
        <w:t>SECTION</w:t>
      </w:r>
      <w:r>
        <w:rPr>
          <w:spacing w:val="40"/>
        </w:rPr>
        <w:t xml:space="preserve"> </w:t>
      </w:r>
      <w:r>
        <w:rPr/>
        <w:t>H: SCORING</w:t>
      </w:r>
      <w:r>
        <w:rPr>
          <w:spacing w:val="40"/>
        </w:rPr>
        <w:t xml:space="preserve"> </w:t>
      </w:r>
      <w:r>
        <w:rPr/>
        <w:t>MATRIX</w:t>
      </w:r>
      <w:r>
        <w:rPr>
          <w:spacing w:val="40"/>
        </w:rPr>
        <w:t xml:space="preserve"> </w:t>
      </w:r>
      <w:r>
        <w:rPr/>
        <w:t>– FOR</w:t>
      </w:r>
      <w:r>
        <w:rPr>
          <w:spacing w:val="31"/>
        </w:rPr>
        <w:t xml:space="preserve"> </w:t>
      </w:r>
      <w:r>
        <w:rPr/>
        <w:t>APPLICANT</w:t>
      </w:r>
      <w:r>
        <w:rPr>
          <w:spacing w:val="40"/>
        </w:rPr>
        <w:t xml:space="preserve"> </w:t>
      </w:r>
      <w:r>
        <w:rPr/>
        <w:t>SELF-EVALUATION</w:t>
      </w:r>
      <w:r>
        <w:rPr>
          <w:spacing w:val="40"/>
        </w:rPr>
        <w:t xml:space="preserve"> </w:t>
      </w:r>
      <w:r>
        <w:rPr/>
        <w:t>&amp; ADJUDICATOR USE ONLY</w:t>
      </w:r>
    </w:p>
    <w:p>
      <w:pPr>
        <w:pStyle w:val="BodyText"/>
        <w:spacing w:before="11" w:after="1"/>
        <w:rPr>
          <w:b/>
          <w:sz w:val="11"/>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27"/>
        <w:gridCol w:w="1187"/>
        <w:gridCol w:w="782"/>
        <w:gridCol w:w="2464"/>
      </w:tblGrid>
      <w:tr>
        <w:trPr>
          <w:trHeight w:val="675" w:hRule="atLeast"/>
        </w:trPr>
        <w:tc>
          <w:tcPr>
            <w:tcW w:w="5227" w:type="dxa"/>
          </w:tcPr>
          <w:p>
            <w:pPr>
              <w:pStyle w:val="TableParagraph"/>
              <w:spacing w:line="219" w:lineRule="exact" w:before="0"/>
              <w:ind w:left="127"/>
              <w:rPr>
                <w:b/>
                <w:sz w:val="19"/>
              </w:rPr>
            </w:pPr>
            <w:r>
              <w:rPr>
                <w:b/>
                <w:spacing w:val="-2"/>
                <w:sz w:val="19"/>
              </w:rPr>
              <w:t>Criterion</w:t>
            </w:r>
          </w:p>
        </w:tc>
        <w:tc>
          <w:tcPr>
            <w:tcW w:w="1187" w:type="dxa"/>
          </w:tcPr>
          <w:p>
            <w:pPr>
              <w:pStyle w:val="TableParagraph"/>
              <w:spacing w:line="283" w:lineRule="auto" w:before="0"/>
              <w:ind w:left="111" w:right="108"/>
              <w:rPr>
                <w:b/>
                <w:sz w:val="19"/>
              </w:rPr>
            </w:pPr>
            <w:r>
              <w:rPr>
                <w:b/>
                <w:spacing w:val="-4"/>
                <w:sz w:val="19"/>
              </w:rPr>
              <w:t xml:space="preserve">Max </w:t>
            </w:r>
            <w:r>
              <w:rPr>
                <w:b/>
                <w:spacing w:val="-2"/>
                <w:sz w:val="19"/>
              </w:rPr>
              <w:t>Points</w:t>
            </w:r>
          </w:p>
        </w:tc>
        <w:tc>
          <w:tcPr>
            <w:tcW w:w="782" w:type="dxa"/>
          </w:tcPr>
          <w:p>
            <w:pPr>
              <w:pStyle w:val="TableParagraph"/>
              <w:spacing w:line="219" w:lineRule="exact" w:before="0"/>
              <w:ind w:left="111"/>
              <w:rPr>
                <w:b/>
                <w:sz w:val="19"/>
              </w:rPr>
            </w:pPr>
            <w:r>
              <w:rPr>
                <w:b/>
                <w:spacing w:val="-2"/>
                <w:sz w:val="19"/>
              </w:rPr>
              <w:t>Score</w:t>
            </w:r>
          </w:p>
        </w:tc>
        <w:tc>
          <w:tcPr>
            <w:tcW w:w="2464" w:type="dxa"/>
          </w:tcPr>
          <w:p>
            <w:pPr>
              <w:pStyle w:val="TableParagraph"/>
              <w:spacing w:line="219" w:lineRule="exact" w:before="0"/>
              <w:ind w:left="110"/>
              <w:rPr>
                <w:b/>
                <w:sz w:val="19"/>
              </w:rPr>
            </w:pPr>
            <w:r>
              <w:rPr>
                <w:b/>
                <w:sz w:val="19"/>
              </w:rPr>
              <w:t>Adjudicator</w:t>
            </w:r>
            <w:r>
              <w:rPr>
                <w:b/>
                <w:spacing w:val="53"/>
                <w:sz w:val="19"/>
              </w:rPr>
              <w:t xml:space="preserve"> </w:t>
            </w:r>
            <w:r>
              <w:rPr>
                <w:b/>
                <w:spacing w:val="-2"/>
                <w:sz w:val="19"/>
              </w:rPr>
              <w:t>Notes</w:t>
            </w:r>
          </w:p>
        </w:tc>
      </w:tr>
      <w:tr>
        <w:trPr>
          <w:trHeight w:val="420" w:hRule="atLeast"/>
        </w:trPr>
        <w:tc>
          <w:tcPr>
            <w:tcW w:w="5227" w:type="dxa"/>
          </w:tcPr>
          <w:p>
            <w:pPr>
              <w:pStyle w:val="TableParagraph"/>
              <w:ind w:left="127"/>
              <w:rPr>
                <w:b/>
                <w:sz w:val="19"/>
              </w:rPr>
            </w:pPr>
            <w:r>
              <w:rPr>
                <w:b/>
                <w:sz w:val="19"/>
              </w:rPr>
              <w:t>1.</w:t>
            </w:r>
            <w:r>
              <w:rPr>
                <w:b/>
                <w:spacing w:val="29"/>
                <w:sz w:val="19"/>
              </w:rPr>
              <w:t xml:space="preserve"> </w:t>
            </w:r>
            <w:r>
              <w:rPr>
                <w:b/>
                <w:sz w:val="19"/>
              </w:rPr>
              <w:t>TECHNICAL</w:t>
            </w:r>
            <w:r>
              <w:rPr>
                <w:b/>
                <w:spacing w:val="23"/>
                <w:sz w:val="19"/>
              </w:rPr>
              <w:t xml:space="preserve"> </w:t>
            </w:r>
            <w:r>
              <w:rPr>
                <w:b/>
                <w:sz w:val="19"/>
              </w:rPr>
              <w:t>APPRAISAL</w:t>
            </w:r>
            <w:r>
              <w:rPr>
                <w:b/>
                <w:spacing w:val="40"/>
                <w:sz w:val="19"/>
              </w:rPr>
              <w:t xml:space="preserve"> </w:t>
            </w:r>
            <w:r>
              <w:rPr>
                <w:b/>
                <w:sz w:val="19"/>
              </w:rPr>
              <w:t>(35</w:t>
            </w:r>
            <w:r>
              <w:rPr>
                <w:b/>
                <w:spacing w:val="25"/>
                <w:sz w:val="19"/>
              </w:rPr>
              <w:t xml:space="preserve"> </w:t>
            </w:r>
            <w:r>
              <w:rPr>
                <w:b/>
                <w:spacing w:val="-2"/>
                <w:sz w:val="19"/>
              </w:rPr>
              <w:t>points)</w:t>
            </w:r>
          </w:p>
        </w:tc>
        <w:tc>
          <w:tcPr>
            <w:tcW w:w="1187" w:type="dxa"/>
          </w:tcPr>
          <w:p>
            <w:pPr>
              <w:pStyle w:val="TableParagraph"/>
              <w:spacing w:before="0"/>
              <w:rPr>
                <w:rFonts w:ascii="Times New Roman" w:hAnsi="Times New Roman"/>
                <w:sz w:val="19"/>
              </w:rPr>
            </w:pPr>
            <w:r>
              <w:rPr>
                <w:rFonts w:ascii="Times New Roman" w:hAnsi="Times New Roman"/>
                <w:sz w:val="19"/>
              </w:rPr>
              <w:t xml:space="preserve">Andile Prince Bhebhe</w:t>
            </w:r>
          </w:p>
        </w:tc>
        <w:tc>
          <w:tcPr>
            <w:tcW w:w="782" w:type="dxa"/>
          </w:tcPr>
          <w:p>
            <w:pPr>
              <w:pStyle w:val="TableParagraph"/>
              <w:spacing w:before="0"/>
              <w:rPr>
                <w:rFonts w:ascii="Times New Roman" w:hAnsi="Times New Roman"/>
                <w:sz w:val="19"/>
              </w:rPr>
            </w:pPr>
            <w:r>
              <w:rPr>
                <w:rFonts w:ascii="Times New Roman" w:hAnsi="Times New Roman"/>
                <w:sz w:val="19"/>
              </w:rPr>
              <w:t xml:space="preserve">29 June 2026</w:t>
            </w:r>
          </w:p>
        </w:tc>
        <w:tc>
          <w:tcPr>
            <w:tcW w:w="2464" w:type="dxa"/>
          </w:tcPr>
          <w:p>
            <w:pPr>
              <w:pStyle w:val="TableParagraph"/>
              <w:spacing w:before="0"/>
              <w:rPr>
                <w:rFonts w:ascii="Times New Roman"/>
                <w:sz w:val="18"/>
              </w:rPr>
            </w:pPr>
          </w:p>
        </w:tc>
      </w:tr>
      <w:tr>
        <w:trPr>
          <w:trHeight w:val="405" w:hRule="atLeast"/>
        </w:trPr>
        <w:tc>
          <w:tcPr>
            <w:tcW w:w="5227" w:type="dxa"/>
          </w:tcPr>
          <w:p>
            <w:pPr>
              <w:pStyle w:val="TableParagraph"/>
              <w:spacing w:line="219" w:lineRule="exact" w:before="0"/>
              <w:ind w:left="127"/>
              <w:rPr>
                <w:sz w:val="19"/>
              </w:rPr>
            </w:pPr>
            <w:r>
              <w:rPr>
                <w:sz w:val="19"/>
              </w:rPr>
              <w:t>1.1</w:t>
            </w:r>
            <w:r>
              <w:rPr>
                <w:spacing w:val="20"/>
                <w:sz w:val="19"/>
              </w:rPr>
              <w:t xml:space="preserve"> </w:t>
            </w:r>
            <w:r>
              <w:rPr>
                <w:sz w:val="19"/>
              </w:rPr>
              <w:t>Originality/Knowledge</w:t>
            </w:r>
            <w:r>
              <w:rPr>
                <w:spacing w:val="75"/>
                <w:sz w:val="19"/>
              </w:rPr>
              <w:t xml:space="preserve"> </w:t>
            </w:r>
            <w:r>
              <w:rPr>
                <w:spacing w:val="-2"/>
                <w:sz w:val="19"/>
              </w:rPr>
              <w:t>Creation</w:t>
            </w:r>
          </w:p>
        </w:tc>
        <w:tc>
          <w:tcPr>
            <w:tcW w:w="1187" w:type="dxa"/>
          </w:tcPr>
          <w:p>
            <w:pPr>
              <w:pStyle w:val="TableParagraph"/>
              <w:spacing w:line="219" w:lineRule="exact" w:before="0"/>
              <w:ind w:left="111"/>
              <w:rPr>
                <w:sz w:val="19"/>
              </w:rPr>
            </w:pPr>
            <w:r>
              <w:rPr>
                <w:spacing w:val="-10"/>
                <w:sz w:val="19"/>
              </w:rPr>
              <w:t>5</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Pr>
          <w:p>
            <w:pPr>
              <w:pStyle w:val="TableParagraph"/>
              <w:spacing w:before="4"/>
              <w:ind w:left="127"/>
              <w:rPr>
                <w:sz w:val="19"/>
              </w:rPr>
            </w:pPr>
            <w:r>
              <w:rPr>
                <w:sz w:val="19"/>
              </w:rPr>
              <w:t>1.2</w:t>
            </w:r>
            <w:r>
              <w:rPr>
                <w:spacing w:val="20"/>
                <w:sz w:val="19"/>
              </w:rPr>
              <w:t xml:space="preserve"> </w:t>
            </w:r>
            <w:r>
              <w:rPr>
                <w:sz w:val="19"/>
              </w:rPr>
              <w:t>Feasibility</w:t>
            </w:r>
            <w:r>
              <w:rPr>
                <w:spacing w:val="32"/>
                <w:sz w:val="19"/>
              </w:rPr>
              <w:t xml:space="preserve"> </w:t>
            </w:r>
            <w:r>
              <w:rPr>
                <w:sz w:val="19"/>
              </w:rPr>
              <w:t>(Proof</w:t>
            </w:r>
            <w:r>
              <w:rPr>
                <w:spacing w:val="21"/>
                <w:sz w:val="19"/>
              </w:rPr>
              <w:t xml:space="preserve"> </w:t>
            </w:r>
            <w:r>
              <w:rPr>
                <w:sz w:val="19"/>
              </w:rPr>
              <w:t>of</w:t>
            </w:r>
            <w:r>
              <w:rPr>
                <w:spacing w:val="4"/>
                <w:sz w:val="19"/>
              </w:rPr>
              <w:t xml:space="preserve"> </w:t>
            </w:r>
            <w:r>
              <w:rPr>
                <w:spacing w:val="-2"/>
                <w:sz w:val="19"/>
              </w:rPr>
              <w:t>Concept)</w:t>
            </w:r>
          </w:p>
        </w:tc>
        <w:tc>
          <w:tcPr>
            <w:tcW w:w="1187" w:type="dxa"/>
          </w:tcPr>
          <w:p>
            <w:pPr>
              <w:pStyle w:val="TableParagraph"/>
              <w:spacing w:before="4"/>
              <w:ind w:left="111"/>
              <w:rPr>
                <w:sz w:val="19"/>
              </w:rPr>
            </w:pPr>
            <w:r>
              <w:rPr>
                <w:spacing w:val="-5"/>
                <w:sz w:val="19"/>
              </w:rPr>
              <w:t>10</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Pr>
          <w:p>
            <w:pPr>
              <w:pStyle w:val="TableParagraph"/>
              <w:ind w:left="127"/>
              <w:rPr>
                <w:sz w:val="19"/>
              </w:rPr>
            </w:pPr>
            <w:r>
              <w:rPr>
                <w:sz w:val="19"/>
              </w:rPr>
              <w:t>1.3</w:t>
            </w:r>
            <w:r>
              <w:rPr>
                <w:spacing w:val="20"/>
                <w:sz w:val="19"/>
              </w:rPr>
              <w:t xml:space="preserve"> </w:t>
            </w:r>
            <w:r>
              <w:rPr>
                <w:sz w:val="19"/>
              </w:rPr>
              <w:t>Value</w:t>
            </w:r>
            <w:r>
              <w:rPr>
                <w:spacing w:val="8"/>
                <w:sz w:val="19"/>
              </w:rPr>
              <w:t xml:space="preserve"> </w:t>
            </w:r>
            <w:r>
              <w:rPr>
                <w:spacing w:val="-2"/>
                <w:sz w:val="19"/>
              </w:rPr>
              <w:t>Addition/Improvement</w:t>
            </w:r>
          </w:p>
        </w:tc>
        <w:tc>
          <w:tcPr>
            <w:tcW w:w="1187" w:type="dxa"/>
          </w:tcPr>
          <w:p>
            <w:pPr>
              <w:pStyle w:val="TableParagraph"/>
              <w:ind w:left="111"/>
              <w:rPr>
                <w:sz w:val="19"/>
              </w:rPr>
            </w:pPr>
            <w:r>
              <w:rPr>
                <w:spacing w:val="-10"/>
                <w:sz w:val="19"/>
              </w:rPr>
              <w:t>5</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05" w:hRule="atLeast"/>
        </w:trPr>
        <w:tc>
          <w:tcPr>
            <w:tcW w:w="5227" w:type="dxa"/>
          </w:tcPr>
          <w:p>
            <w:pPr>
              <w:pStyle w:val="TableParagraph"/>
              <w:spacing w:line="220" w:lineRule="exact" w:before="0"/>
              <w:ind w:left="127"/>
              <w:rPr>
                <w:sz w:val="19"/>
              </w:rPr>
            </w:pPr>
            <w:r>
              <w:rPr>
                <w:sz w:val="19"/>
              </w:rPr>
              <w:t>1.4</w:t>
            </w:r>
            <w:r>
              <w:rPr>
                <w:spacing w:val="16"/>
                <w:sz w:val="19"/>
              </w:rPr>
              <w:t xml:space="preserve"> </w:t>
            </w:r>
            <w:r>
              <w:rPr>
                <w:spacing w:val="-2"/>
                <w:sz w:val="19"/>
              </w:rPr>
              <w:t>Scalability</w:t>
            </w:r>
          </w:p>
        </w:tc>
        <w:tc>
          <w:tcPr>
            <w:tcW w:w="1187" w:type="dxa"/>
          </w:tcPr>
          <w:p>
            <w:pPr>
              <w:pStyle w:val="TableParagraph"/>
              <w:spacing w:line="220" w:lineRule="exact" w:before="0"/>
              <w:ind w:left="111"/>
              <w:rPr>
                <w:sz w:val="19"/>
              </w:rPr>
            </w:pPr>
            <w:r>
              <w:rPr>
                <w:spacing w:val="-5"/>
                <w:sz w:val="19"/>
              </w:rPr>
              <w:t>10</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Pr>
          <w:p>
            <w:pPr>
              <w:pStyle w:val="TableParagraph"/>
              <w:ind w:left="127"/>
              <w:rPr>
                <w:sz w:val="19"/>
              </w:rPr>
            </w:pPr>
            <w:r>
              <w:rPr>
                <w:sz w:val="19"/>
              </w:rPr>
              <w:t>1.5</w:t>
            </w:r>
            <w:r>
              <w:rPr>
                <w:spacing w:val="14"/>
                <w:sz w:val="19"/>
              </w:rPr>
              <w:t xml:space="preserve"> </w:t>
            </w:r>
            <w:r>
              <w:rPr>
                <w:sz w:val="19"/>
              </w:rPr>
              <w:t>Environmental</w:t>
            </w:r>
            <w:r>
              <w:rPr>
                <w:spacing w:val="47"/>
                <w:sz w:val="19"/>
              </w:rPr>
              <w:t xml:space="preserve"> </w:t>
            </w:r>
            <w:r>
              <w:rPr>
                <w:spacing w:val="-2"/>
                <w:sz w:val="19"/>
              </w:rPr>
              <w:t>Friendliness</w:t>
            </w:r>
          </w:p>
        </w:tc>
        <w:tc>
          <w:tcPr>
            <w:tcW w:w="1187" w:type="dxa"/>
          </w:tcPr>
          <w:p>
            <w:pPr>
              <w:pStyle w:val="TableParagraph"/>
              <w:ind w:left="111"/>
              <w:rPr>
                <w:sz w:val="19"/>
              </w:rPr>
            </w:pPr>
            <w:r>
              <w:rPr>
                <w:spacing w:val="-10"/>
                <w:sz w:val="19"/>
              </w:rPr>
              <w:t>5</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17" w:hRule="atLeast"/>
        </w:trPr>
        <w:tc>
          <w:tcPr>
            <w:tcW w:w="5227" w:type="dxa"/>
            <w:tcBorders>
              <w:bottom w:val="single" w:sz="8" w:space="0" w:color="000000"/>
            </w:tcBorders>
          </w:tcPr>
          <w:p>
            <w:pPr>
              <w:pStyle w:val="TableParagraph"/>
              <w:ind w:left="127"/>
              <w:rPr>
                <w:b/>
                <w:sz w:val="19"/>
              </w:rPr>
            </w:pPr>
            <w:r>
              <w:rPr>
                <w:b/>
                <w:sz w:val="19"/>
              </w:rPr>
              <w:t>Section</w:t>
            </w:r>
            <w:r>
              <w:rPr>
                <w:b/>
                <w:spacing w:val="34"/>
                <w:sz w:val="19"/>
              </w:rPr>
              <w:t xml:space="preserve"> </w:t>
            </w:r>
            <w:r>
              <w:rPr>
                <w:b/>
                <w:sz w:val="19"/>
              </w:rPr>
              <w:t>1</w:t>
            </w:r>
            <w:r>
              <w:rPr>
                <w:b/>
                <w:spacing w:val="3"/>
                <w:sz w:val="19"/>
              </w:rPr>
              <w:t xml:space="preserve"> </w:t>
            </w:r>
            <w:r>
              <w:rPr>
                <w:b/>
                <w:spacing w:val="-2"/>
                <w:sz w:val="19"/>
              </w:rPr>
              <w:t>Total</w:t>
            </w:r>
          </w:p>
        </w:tc>
        <w:tc>
          <w:tcPr>
            <w:tcW w:w="1187" w:type="dxa"/>
            <w:tcBorders>
              <w:bottom w:val="single" w:sz="8" w:space="0" w:color="000000"/>
            </w:tcBorders>
          </w:tcPr>
          <w:p>
            <w:pPr>
              <w:pStyle w:val="TableParagraph"/>
              <w:ind w:left="111"/>
              <w:rPr>
                <w:b/>
                <w:sz w:val="19"/>
              </w:rPr>
            </w:pPr>
            <w:r>
              <w:rPr>
                <w:b/>
                <w:spacing w:val="-5"/>
                <w:sz w:val="19"/>
              </w:rPr>
              <w:t>35</w:t>
            </w:r>
          </w:p>
        </w:tc>
        <w:tc>
          <w:tcPr>
            <w:tcW w:w="782" w:type="dxa"/>
            <w:tcBorders>
              <w:bottom w:val="single" w:sz="8" w:space="0" w:color="000000"/>
            </w:tcBorders>
          </w:tcPr>
          <w:p>
            <w:pPr>
              <w:pStyle w:val="TableParagraph"/>
              <w:spacing w:before="0"/>
              <w:rPr>
                <w:rFonts w:ascii="Times New Roman"/>
                <w:sz w:val="18"/>
              </w:rPr>
            </w:pPr>
          </w:p>
        </w:tc>
        <w:tc>
          <w:tcPr>
            <w:tcW w:w="2464" w:type="dxa"/>
            <w:tcBorders>
              <w:bottom w:val="single" w:sz="8" w:space="0" w:color="000000"/>
            </w:tcBorders>
          </w:tcPr>
          <w:p>
            <w:pPr>
              <w:pStyle w:val="TableParagraph"/>
              <w:spacing w:before="0"/>
              <w:rPr>
                <w:rFonts w:ascii="Times New Roman"/>
                <w:sz w:val="18"/>
              </w:rPr>
            </w:pPr>
          </w:p>
        </w:tc>
      </w:tr>
      <w:tr>
        <w:trPr>
          <w:trHeight w:val="688" w:hRule="atLeast"/>
        </w:trPr>
        <w:tc>
          <w:tcPr>
            <w:tcW w:w="5227" w:type="dxa"/>
            <w:tcBorders>
              <w:top w:val="single" w:sz="8" w:space="0" w:color="000000"/>
            </w:tcBorders>
          </w:tcPr>
          <w:p>
            <w:pPr>
              <w:pStyle w:val="TableParagraph"/>
              <w:spacing w:before="2"/>
              <w:ind w:left="127"/>
              <w:rPr>
                <w:b/>
                <w:sz w:val="19"/>
              </w:rPr>
            </w:pPr>
            <w:r>
              <w:rPr>
                <w:b/>
                <w:sz w:val="19"/>
              </w:rPr>
              <w:t>2.</w:t>
            </w:r>
            <w:r>
              <w:rPr>
                <w:b/>
                <w:spacing w:val="31"/>
                <w:sz w:val="19"/>
              </w:rPr>
              <w:t xml:space="preserve"> </w:t>
            </w:r>
            <w:r>
              <w:rPr>
                <w:b/>
                <w:sz w:val="19"/>
              </w:rPr>
              <w:t>INSTITUTIONAL</w:t>
            </w:r>
            <w:r>
              <w:rPr>
                <w:b/>
                <w:spacing w:val="58"/>
                <w:sz w:val="19"/>
              </w:rPr>
              <w:t xml:space="preserve"> </w:t>
            </w:r>
            <w:r>
              <w:rPr>
                <w:b/>
                <w:sz w:val="19"/>
              </w:rPr>
              <w:t>&amp;</w:t>
            </w:r>
            <w:r>
              <w:rPr>
                <w:b/>
                <w:spacing w:val="28"/>
                <w:sz w:val="19"/>
              </w:rPr>
              <w:t xml:space="preserve"> </w:t>
            </w:r>
            <w:r>
              <w:rPr>
                <w:b/>
                <w:sz w:val="19"/>
              </w:rPr>
              <w:t>SOCIO-ECONOMIC</w:t>
            </w:r>
            <w:r>
              <w:rPr>
                <w:b/>
                <w:spacing w:val="55"/>
                <w:sz w:val="19"/>
              </w:rPr>
              <w:t xml:space="preserve"> </w:t>
            </w:r>
            <w:r>
              <w:rPr>
                <w:b/>
                <w:spacing w:val="-2"/>
                <w:sz w:val="19"/>
              </w:rPr>
              <w:t>IMPACT</w:t>
            </w:r>
          </w:p>
          <w:p>
            <w:pPr>
              <w:pStyle w:val="TableParagraph"/>
              <w:spacing w:before="26"/>
              <w:ind w:left="127"/>
              <w:rPr>
                <w:b/>
                <w:sz w:val="19"/>
              </w:rPr>
            </w:pPr>
            <w:r>
              <w:rPr>
                <w:b/>
                <w:sz w:val="19"/>
              </w:rPr>
              <w:t>(20</w:t>
            </w:r>
            <w:r>
              <w:rPr>
                <w:b/>
                <w:spacing w:val="16"/>
                <w:sz w:val="19"/>
              </w:rPr>
              <w:t xml:space="preserve"> </w:t>
            </w:r>
            <w:r>
              <w:rPr>
                <w:b/>
                <w:spacing w:val="-2"/>
                <w:sz w:val="19"/>
              </w:rPr>
              <w:t>points)</w:t>
            </w:r>
          </w:p>
        </w:tc>
        <w:tc>
          <w:tcPr>
            <w:tcW w:w="1187" w:type="dxa"/>
            <w:tcBorders>
              <w:top w:val="single" w:sz="8" w:space="0" w:color="000000"/>
            </w:tcBorders>
          </w:tcPr>
          <w:p>
            <w:pPr>
              <w:pStyle w:val="TableParagraph"/>
              <w:spacing w:before="0"/>
              <w:rPr>
                <w:rFonts w:ascii="Times New Roman"/>
                <w:sz w:val="18"/>
              </w:rPr>
            </w:pPr>
          </w:p>
        </w:tc>
        <w:tc>
          <w:tcPr>
            <w:tcW w:w="782" w:type="dxa"/>
            <w:tcBorders>
              <w:top w:val="single" w:sz="8" w:space="0" w:color="000000"/>
            </w:tcBorders>
          </w:tcPr>
          <w:p>
            <w:pPr>
              <w:pStyle w:val="TableParagraph"/>
              <w:spacing w:before="0"/>
              <w:rPr>
                <w:rFonts w:ascii="Times New Roman"/>
                <w:sz w:val="18"/>
              </w:rPr>
            </w:pPr>
          </w:p>
        </w:tc>
        <w:tc>
          <w:tcPr>
            <w:tcW w:w="2464" w:type="dxa"/>
            <w:tcBorders>
              <w:top w:val="single" w:sz="8" w:space="0" w:color="000000"/>
            </w:tcBorders>
          </w:tcPr>
          <w:p>
            <w:pPr>
              <w:pStyle w:val="TableParagraph"/>
              <w:spacing w:before="0"/>
              <w:rPr>
                <w:rFonts w:ascii="Times New Roman"/>
                <w:sz w:val="18"/>
              </w:rPr>
            </w:pPr>
          </w:p>
        </w:tc>
      </w:tr>
      <w:tr>
        <w:trPr>
          <w:trHeight w:val="402" w:hRule="atLeast"/>
        </w:trPr>
        <w:tc>
          <w:tcPr>
            <w:tcW w:w="5227" w:type="dxa"/>
            <w:tcBorders>
              <w:bottom w:val="single" w:sz="8" w:space="0" w:color="000000"/>
            </w:tcBorders>
          </w:tcPr>
          <w:p>
            <w:pPr>
              <w:pStyle w:val="TableParagraph"/>
              <w:spacing w:line="219" w:lineRule="exact" w:before="0"/>
              <w:ind w:left="127"/>
              <w:rPr>
                <w:sz w:val="19"/>
              </w:rPr>
            </w:pPr>
            <w:r>
              <w:rPr>
                <w:sz w:val="19"/>
              </w:rPr>
              <w:t>2.1</w:t>
            </w:r>
            <w:r>
              <w:rPr>
                <w:spacing w:val="18"/>
                <w:sz w:val="19"/>
              </w:rPr>
              <w:t xml:space="preserve"> </w:t>
            </w:r>
            <w:r>
              <w:rPr>
                <w:sz w:val="19"/>
              </w:rPr>
              <w:t>National</w:t>
            </w:r>
            <w:r>
              <w:rPr>
                <w:spacing w:val="20"/>
                <w:sz w:val="19"/>
              </w:rPr>
              <w:t xml:space="preserve"> </w:t>
            </w:r>
            <w:r>
              <w:rPr>
                <w:sz w:val="19"/>
              </w:rPr>
              <w:t>Strategic</w:t>
            </w:r>
            <w:r>
              <w:rPr>
                <w:spacing w:val="36"/>
                <w:sz w:val="19"/>
              </w:rPr>
              <w:t xml:space="preserve"> </w:t>
            </w:r>
            <w:r>
              <w:rPr>
                <w:spacing w:val="-2"/>
                <w:sz w:val="19"/>
              </w:rPr>
              <w:t>Importance</w:t>
            </w:r>
          </w:p>
        </w:tc>
        <w:tc>
          <w:tcPr>
            <w:tcW w:w="1187" w:type="dxa"/>
            <w:tcBorders>
              <w:bottom w:val="single" w:sz="8" w:space="0" w:color="000000"/>
            </w:tcBorders>
          </w:tcPr>
          <w:p>
            <w:pPr>
              <w:pStyle w:val="TableParagraph"/>
              <w:spacing w:line="219" w:lineRule="exact" w:before="0"/>
              <w:ind w:left="111"/>
              <w:rPr>
                <w:sz w:val="19"/>
              </w:rPr>
            </w:pPr>
            <w:r>
              <w:rPr>
                <w:spacing w:val="-10"/>
                <w:sz w:val="19"/>
              </w:rPr>
              <w:t>7</w:t>
            </w:r>
          </w:p>
        </w:tc>
        <w:tc>
          <w:tcPr>
            <w:tcW w:w="782" w:type="dxa"/>
            <w:tcBorders>
              <w:bottom w:val="single" w:sz="8" w:space="0" w:color="000000"/>
            </w:tcBorders>
          </w:tcPr>
          <w:p>
            <w:pPr>
              <w:pStyle w:val="TableParagraph"/>
              <w:spacing w:before="0"/>
              <w:rPr>
                <w:rFonts w:ascii="Times New Roman"/>
                <w:sz w:val="18"/>
              </w:rPr>
            </w:pPr>
          </w:p>
        </w:tc>
        <w:tc>
          <w:tcPr>
            <w:tcW w:w="2464" w:type="dxa"/>
            <w:tcBorders>
              <w:bottom w:val="single" w:sz="8" w:space="0" w:color="000000"/>
            </w:tcBorders>
          </w:tcPr>
          <w:p>
            <w:pPr>
              <w:pStyle w:val="TableParagraph"/>
              <w:spacing w:before="0"/>
              <w:rPr>
                <w:rFonts w:ascii="Times New Roman"/>
                <w:sz w:val="18"/>
              </w:rPr>
            </w:pPr>
          </w:p>
        </w:tc>
      </w:tr>
      <w:tr>
        <w:trPr>
          <w:trHeight w:val="417" w:hRule="atLeast"/>
        </w:trPr>
        <w:tc>
          <w:tcPr>
            <w:tcW w:w="5227" w:type="dxa"/>
            <w:tcBorders>
              <w:top w:val="single" w:sz="8" w:space="0" w:color="000000"/>
            </w:tcBorders>
          </w:tcPr>
          <w:p>
            <w:pPr>
              <w:pStyle w:val="TableParagraph"/>
              <w:spacing w:before="2"/>
              <w:ind w:left="127"/>
              <w:rPr>
                <w:sz w:val="19"/>
              </w:rPr>
            </w:pPr>
            <w:r>
              <w:rPr>
                <w:sz w:val="19"/>
              </w:rPr>
              <w:t>2.2</w:t>
            </w:r>
            <w:r>
              <w:rPr>
                <w:spacing w:val="26"/>
                <w:sz w:val="19"/>
              </w:rPr>
              <w:t xml:space="preserve"> </w:t>
            </w:r>
            <w:r>
              <w:rPr>
                <w:sz w:val="19"/>
              </w:rPr>
              <w:t>Viability</w:t>
            </w:r>
            <w:r>
              <w:rPr>
                <w:spacing w:val="39"/>
                <w:sz w:val="19"/>
              </w:rPr>
              <w:t xml:space="preserve"> </w:t>
            </w:r>
            <w:r>
              <w:rPr>
                <w:sz w:val="19"/>
              </w:rPr>
              <w:t>(Commercialisability,</w:t>
            </w:r>
            <w:r>
              <w:rPr>
                <w:spacing w:val="46"/>
                <w:sz w:val="19"/>
              </w:rPr>
              <w:t xml:space="preserve"> </w:t>
            </w:r>
            <w:r>
              <w:rPr>
                <w:spacing w:val="-2"/>
                <w:sz w:val="19"/>
              </w:rPr>
              <w:t>Sustainability)</w:t>
            </w:r>
          </w:p>
        </w:tc>
        <w:tc>
          <w:tcPr>
            <w:tcW w:w="1187" w:type="dxa"/>
            <w:tcBorders>
              <w:top w:val="single" w:sz="8" w:space="0" w:color="000000"/>
            </w:tcBorders>
          </w:tcPr>
          <w:p>
            <w:pPr>
              <w:pStyle w:val="TableParagraph"/>
              <w:spacing w:before="2"/>
              <w:ind w:left="111"/>
              <w:rPr>
                <w:sz w:val="19"/>
              </w:rPr>
            </w:pPr>
            <w:r>
              <w:rPr>
                <w:spacing w:val="-10"/>
                <w:sz w:val="19"/>
              </w:rPr>
              <w:t>5</w:t>
            </w:r>
          </w:p>
        </w:tc>
        <w:tc>
          <w:tcPr>
            <w:tcW w:w="782" w:type="dxa"/>
            <w:tcBorders>
              <w:top w:val="single" w:sz="8" w:space="0" w:color="000000"/>
            </w:tcBorders>
          </w:tcPr>
          <w:p>
            <w:pPr>
              <w:pStyle w:val="TableParagraph"/>
              <w:spacing w:before="0"/>
              <w:rPr>
                <w:rFonts w:ascii="Times New Roman"/>
                <w:sz w:val="18"/>
              </w:rPr>
            </w:pPr>
          </w:p>
        </w:tc>
        <w:tc>
          <w:tcPr>
            <w:tcW w:w="2464" w:type="dxa"/>
            <w:tcBorders>
              <w:top w:val="single" w:sz="8" w:space="0" w:color="000000"/>
            </w:tcBorders>
          </w:tcPr>
          <w:p>
            <w:pPr>
              <w:pStyle w:val="TableParagraph"/>
              <w:spacing w:before="0"/>
              <w:rPr>
                <w:rFonts w:ascii="Times New Roman"/>
                <w:sz w:val="18"/>
              </w:rPr>
            </w:pPr>
          </w:p>
        </w:tc>
      </w:tr>
      <w:tr>
        <w:trPr>
          <w:trHeight w:val="420" w:hRule="atLeast"/>
        </w:trPr>
        <w:tc>
          <w:tcPr>
            <w:tcW w:w="5227" w:type="dxa"/>
          </w:tcPr>
          <w:p>
            <w:pPr>
              <w:pStyle w:val="TableParagraph"/>
              <w:ind w:left="127"/>
              <w:rPr>
                <w:sz w:val="19"/>
              </w:rPr>
            </w:pPr>
            <w:r>
              <w:rPr>
                <w:sz w:val="19"/>
              </w:rPr>
              <w:t>2.3</w:t>
            </w:r>
            <w:r>
              <w:rPr>
                <w:spacing w:val="20"/>
                <w:sz w:val="19"/>
              </w:rPr>
              <w:t xml:space="preserve"> </w:t>
            </w:r>
            <w:r>
              <w:rPr>
                <w:sz w:val="19"/>
              </w:rPr>
              <w:t>Market</w:t>
            </w:r>
            <w:r>
              <w:rPr>
                <w:spacing w:val="17"/>
                <w:sz w:val="19"/>
              </w:rPr>
              <w:t xml:space="preserve"> </w:t>
            </w:r>
            <w:r>
              <w:rPr>
                <w:spacing w:val="-2"/>
                <w:sz w:val="19"/>
              </w:rPr>
              <w:t>Acceptance</w:t>
            </w:r>
          </w:p>
        </w:tc>
        <w:tc>
          <w:tcPr>
            <w:tcW w:w="1187" w:type="dxa"/>
          </w:tcPr>
          <w:p>
            <w:pPr>
              <w:pStyle w:val="TableParagraph"/>
              <w:ind w:left="111"/>
              <w:rPr>
                <w:sz w:val="19"/>
              </w:rPr>
            </w:pPr>
            <w:r>
              <w:rPr>
                <w:spacing w:val="-10"/>
                <w:sz w:val="19"/>
              </w:rPr>
              <w:t>3</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05" w:hRule="atLeast"/>
        </w:trPr>
        <w:tc>
          <w:tcPr>
            <w:tcW w:w="5227" w:type="dxa"/>
          </w:tcPr>
          <w:p>
            <w:pPr>
              <w:pStyle w:val="TableParagraph"/>
              <w:spacing w:line="219" w:lineRule="exact" w:before="0"/>
              <w:ind w:left="127"/>
              <w:rPr>
                <w:sz w:val="19"/>
              </w:rPr>
            </w:pPr>
            <w:r>
              <w:rPr>
                <w:sz w:val="19"/>
              </w:rPr>
              <w:t>2.4</w:t>
            </w:r>
            <w:r>
              <w:rPr>
                <w:spacing w:val="16"/>
                <w:sz w:val="19"/>
              </w:rPr>
              <w:t xml:space="preserve"> </w:t>
            </w:r>
            <w:r>
              <w:rPr>
                <w:sz w:val="19"/>
              </w:rPr>
              <w:t>Employment</w:t>
            </w:r>
            <w:r>
              <w:rPr>
                <w:spacing w:val="44"/>
                <w:sz w:val="19"/>
              </w:rPr>
              <w:t xml:space="preserve"> </w:t>
            </w:r>
            <w:r>
              <w:rPr>
                <w:spacing w:val="-2"/>
                <w:sz w:val="19"/>
              </w:rPr>
              <w:t>Creation</w:t>
            </w:r>
          </w:p>
        </w:tc>
        <w:tc>
          <w:tcPr>
            <w:tcW w:w="1187" w:type="dxa"/>
          </w:tcPr>
          <w:p>
            <w:pPr>
              <w:pStyle w:val="TableParagraph"/>
              <w:spacing w:line="219" w:lineRule="exact" w:before="0"/>
              <w:ind w:left="111"/>
              <w:rPr>
                <w:sz w:val="19"/>
              </w:rPr>
            </w:pPr>
            <w:r>
              <w:rPr>
                <w:spacing w:val="-10"/>
                <w:sz w:val="19"/>
              </w:rPr>
              <w:t>2</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Pr>
          <w:p>
            <w:pPr>
              <w:pStyle w:val="TableParagraph"/>
              <w:spacing w:before="4"/>
              <w:ind w:left="127"/>
              <w:rPr>
                <w:sz w:val="19"/>
              </w:rPr>
            </w:pPr>
            <w:r>
              <w:rPr>
                <w:sz w:val="19"/>
              </w:rPr>
              <w:t>2.5</w:t>
            </w:r>
            <w:r>
              <w:rPr>
                <w:spacing w:val="17"/>
                <w:sz w:val="19"/>
              </w:rPr>
              <w:t xml:space="preserve"> </w:t>
            </w:r>
            <w:r>
              <w:rPr>
                <w:sz w:val="19"/>
              </w:rPr>
              <w:t>Social</w:t>
            </w:r>
            <w:r>
              <w:rPr>
                <w:spacing w:val="20"/>
                <w:sz w:val="19"/>
              </w:rPr>
              <w:t xml:space="preserve"> </w:t>
            </w:r>
            <w:r>
              <w:rPr>
                <w:spacing w:val="-2"/>
                <w:sz w:val="19"/>
              </w:rPr>
              <w:t>Impact</w:t>
            </w:r>
          </w:p>
        </w:tc>
        <w:tc>
          <w:tcPr>
            <w:tcW w:w="1187" w:type="dxa"/>
          </w:tcPr>
          <w:p>
            <w:pPr>
              <w:pStyle w:val="TableParagraph"/>
              <w:spacing w:before="4"/>
              <w:ind w:left="111"/>
              <w:rPr>
                <w:sz w:val="19"/>
              </w:rPr>
            </w:pPr>
            <w:r>
              <w:rPr>
                <w:spacing w:val="-10"/>
                <w:sz w:val="19"/>
              </w:rPr>
              <w:t>2</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Pr>
          <w:p>
            <w:pPr>
              <w:pStyle w:val="TableParagraph"/>
              <w:ind w:left="127"/>
              <w:rPr>
                <w:sz w:val="19"/>
              </w:rPr>
            </w:pPr>
            <w:r>
              <w:rPr>
                <w:sz w:val="19"/>
              </w:rPr>
              <w:t>2.6</w:t>
            </w:r>
            <w:r>
              <w:rPr>
                <w:spacing w:val="21"/>
                <w:sz w:val="19"/>
              </w:rPr>
              <w:t xml:space="preserve"> </w:t>
            </w:r>
            <w:r>
              <w:rPr>
                <w:sz w:val="19"/>
              </w:rPr>
              <w:t>Opportunity</w:t>
            </w:r>
            <w:r>
              <w:rPr>
                <w:spacing w:val="64"/>
                <w:sz w:val="19"/>
              </w:rPr>
              <w:t xml:space="preserve"> </w:t>
            </w:r>
            <w:r>
              <w:rPr>
                <w:sz w:val="19"/>
              </w:rPr>
              <w:t>Cost</w:t>
            </w:r>
            <w:r>
              <w:rPr>
                <w:spacing w:val="18"/>
                <w:sz w:val="19"/>
              </w:rPr>
              <w:t xml:space="preserve"> </w:t>
            </w:r>
            <w:r>
              <w:rPr>
                <w:sz w:val="19"/>
              </w:rPr>
              <w:t>(Foreign</w:t>
            </w:r>
            <w:r>
              <w:rPr>
                <w:spacing w:val="18"/>
                <w:sz w:val="19"/>
              </w:rPr>
              <w:t xml:space="preserve"> </w:t>
            </w:r>
            <w:r>
              <w:rPr>
                <w:sz w:val="19"/>
              </w:rPr>
              <w:t>Currency</w:t>
            </w:r>
            <w:r>
              <w:rPr>
                <w:spacing w:val="16"/>
                <w:sz w:val="19"/>
              </w:rPr>
              <w:t xml:space="preserve"> </w:t>
            </w:r>
            <w:r>
              <w:rPr>
                <w:spacing w:val="-2"/>
                <w:sz w:val="19"/>
              </w:rPr>
              <w:t>Savings)</w:t>
            </w:r>
          </w:p>
        </w:tc>
        <w:tc>
          <w:tcPr>
            <w:tcW w:w="1187" w:type="dxa"/>
          </w:tcPr>
          <w:p>
            <w:pPr>
              <w:pStyle w:val="TableParagraph"/>
              <w:ind w:left="111"/>
              <w:rPr>
                <w:sz w:val="19"/>
              </w:rPr>
            </w:pPr>
            <w:r>
              <w:rPr>
                <w:spacing w:val="-10"/>
                <w:sz w:val="19"/>
              </w:rPr>
              <w:t>1</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05" w:hRule="atLeast"/>
        </w:trPr>
        <w:tc>
          <w:tcPr>
            <w:tcW w:w="5227" w:type="dxa"/>
            <w:tcBorders>
              <w:bottom w:val="single" w:sz="12" w:space="0" w:color="000000"/>
            </w:tcBorders>
          </w:tcPr>
          <w:p>
            <w:pPr>
              <w:pStyle w:val="TableParagraph"/>
              <w:spacing w:line="220" w:lineRule="exact" w:before="0"/>
              <w:ind w:left="127"/>
              <w:rPr>
                <w:b/>
                <w:sz w:val="19"/>
              </w:rPr>
            </w:pPr>
            <w:r>
              <w:rPr>
                <w:b/>
                <w:sz w:val="19"/>
              </w:rPr>
              <w:t>Section</w:t>
            </w:r>
            <w:r>
              <w:rPr>
                <w:b/>
                <w:spacing w:val="34"/>
                <w:sz w:val="19"/>
              </w:rPr>
              <w:t xml:space="preserve"> </w:t>
            </w:r>
            <w:r>
              <w:rPr>
                <w:b/>
                <w:sz w:val="19"/>
              </w:rPr>
              <w:t>2</w:t>
            </w:r>
            <w:r>
              <w:rPr>
                <w:b/>
                <w:spacing w:val="3"/>
                <w:sz w:val="19"/>
              </w:rPr>
              <w:t xml:space="preserve"> </w:t>
            </w:r>
            <w:r>
              <w:rPr>
                <w:b/>
                <w:spacing w:val="-2"/>
                <w:sz w:val="19"/>
              </w:rPr>
              <w:t>Total</w:t>
            </w:r>
          </w:p>
        </w:tc>
        <w:tc>
          <w:tcPr>
            <w:tcW w:w="1187" w:type="dxa"/>
            <w:tcBorders>
              <w:bottom w:val="single" w:sz="12" w:space="0" w:color="000000"/>
            </w:tcBorders>
          </w:tcPr>
          <w:p>
            <w:pPr>
              <w:pStyle w:val="TableParagraph"/>
              <w:spacing w:line="220" w:lineRule="exact" w:before="0"/>
              <w:ind w:left="111"/>
              <w:rPr>
                <w:b/>
                <w:sz w:val="19"/>
              </w:rPr>
            </w:pPr>
            <w:r>
              <w:rPr>
                <w:b/>
                <w:spacing w:val="-5"/>
                <w:sz w:val="19"/>
              </w:rPr>
              <w:t>20</w:t>
            </w:r>
          </w:p>
        </w:tc>
        <w:tc>
          <w:tcPr>
            <w:tcW w:w="782" w:type="dxa"/>
            <w:tcBorders>
              <w:bottom w:val="single" w:sz="12" w:space="0" w:color="000000"/>
            </w:tcBorders>
          </w:tcPr>
          <w:p>
            <w:pPr>
              <w:pStyle w:val="TableParagraph"/>
              <w:spacing w:before="0"/>
              <w:rPr>
                <w:rFonts w:ascii="Times New Roman"/>
                <w:sz w:val="18"/>
              </w:rPr>
            </w:pPr>
          </w:p>
        </w:tc>
        <w:tc>
          <w:tcPr>
            <w:tcW w:w="2464" w:type="dxa"/>
            <w:tcBorders>
              <w:bottom w:val="single" w:sz="12" w:space="0" w:color="000000"/>
            </w:tcBorders>
          </w:tcPr>
          <w:p>
            <w:pPr>
              <w:pStyle w:val="TableParagraph"/>
              <w:spacing w:before="0"/>
              <w:rPr>
                <w:rFonts w:ascii="Times New Roman"/>
                <w:sz w:val="18"/>
              </w:rPr>
            </w:pPr>
          </w:p>
        </w:tc>
      </w:tr>
      <w:tr>
        <w:trPr>
          <w:trHeight w:val="420" w:hRule="atLeast"/>
        </w:trPr>
        <w:tc>
          <w:tcPr>
            <w:tcW w:w="5227" w:type="dxa"/>
            <w:tcBorders>
              <w:top w:val="single" w:sz="12" w:space="0" w:color="000000"/>
            </w:tcBorders>
          </w:tcPr>
          <w:p>
            <w:pPr>
              <w:pStyle w:val="TableParagraph"/>
              <w:ind w:left="127"/>
              <w:rPr>
                <w:b/>
                <w:sz w:val="19"/>
              </w:rPr>
            </w:pPr>
            <w:r>
              <w:rPr>
                <w:b/>
                <w:sz w:val="19"/>
              </w:rPr>
              <w:t>3.</w:t>
            </w:r>
            <w:r>
              <w:rPr>
                <w:b/>
                <w:spacing w:val="29"/>
                <w:sz w:val="19"/>
              </w:rPr>
              <w:t xml:space="preserve"> </w:t>
            </w:r>
            <w:r>
              <w:rPr>
                <w:b/>
                <w:sz w:val="19"/>
              </w:rPr>
              <w:t>FINANCIAL</w:t>
            </w:r>
            <w:r>
              <w:rPr>
                <w:b/>
                <w:spacing w:val="22"/>
                <w:sz w:val="19"/>
              </w:rPr>
              <w:t xml:space="preserve"> </w:t>
            </w:r>
            <w:r>
              <w:rPr>
                <w:b/>
                <w:sz w:val="19"/>
              </w:rPr>
              <w:t>APPRAISAL</w:t>
            </w:r>
            <w:r>
              <w:rPr>
                <w:b/>
                <w:spacing w:val="56"/>
                <w:sz w:val="19"/>
              </w:rPr>
              <w:t xml:space="preserve"> </w:t>
            </w:r>
            <w:r>
              <w:rPr>
                <w:b/>
                <w:sz w:val="19"/>
              </w:rPr>
              <w:t>(15</w:t>
            </w:r>
            <w:r>
              <w:rPr>
                <w:b/>
                <w:spacing w:val="7"/>
                <w:sz w:val="19"/>
              </w:rPr>
              <w:t xml:space="preserve"> </w:t>
            </w:r>
            <w:r>
              <w:rPr>
                <w:b/>
                <w:spacing w:val="-2"/>
                <w:sz w:val="19"/>
              </w:rPr>
              <w:t>points)</w:t>
            </w:r>
          </w:p>
        </w:tc>
        <w:tc>
          <w:tcPr>
            <w:tcW w:w="1187" w:type="dxa"/>
            <w:tcBorders>
              <w:top w:val="single" w:sz="12" w:space="0" w:color="000000"/>
            </w:tcBorders>
          </w:tcPr>
          <w:p>
            <w:pPr>
              <w:pStyle w:val="TableParagraph"/>
              <w:spacing w:before="0"/>
              <w:rPr>
                <w:rFonts w:ascii="Times New Roman"/>
                <w:sz w:val="18"/>
              </w:rPr>
            </w:pPr>
          </w:p>
        </w:tc>
        <w:tc>
          <w:tcPr>
            <w:tcW w:w="782" w:type="dxa"/>
            <w:tcBorders>
              <w:top w:val="single" w:sz="12" w:space="0" w:color="000000"/>
            </w:tcBorders>
          </w:tcPr>
          <w:p>
            <w:pPr>
              <w:pStyle w:val="TableParagraph"/>
              <w:spacing w:before="0"/>
              <w:rPr>
                <w:rFonts w:ascii="Times New Roman"/>
                <w:sz w:val="18"/>
              </w:rPr>
            </w:pPr>
          </w:p>
        </w:tc>
        <w:tc>
          <w:tcPr>
            <w:tcW w:w="2464" w:type="dxa"/>
            <w:tcBorders>
              <w:top w:val="single" w:sz="12" w:space="0" w:color="000000"/>
            </w:tcBorders>
          </w:tcPr>
          <w:p>
            <w:pPr>
              <w:pStyle w:val="TableParagraph"/>
              <w:spacing w:before="0"/>
              <w:rPr>
                <w:rFonts w:ascii="Times New Roman"/>
                <w:sz w:val="18"/>
              </w:rPr>
            </w:pPr>
          </w:p>
        </w:tc>
      </w:tr>
      <w:tr>
        <w:trPr>
          <w:trHeight w:val="405" w:hRule="atLeast"/>
        </w:trPr>
        <w:tc>
          <w:tcPr>
            <w:tcW w:w="5227" w:type="dxa"/>
          </w:tcPr>
          <w:p>
            <w:pPr>
              <w:pStyle w:val="TableParagraph"/>
              <w:spacing w:line="219" w:lineRule="exact" w:before="0"/>
              <w:ind w:left="127"/>
              <w:rPr>
                <w:sz w:val="19"/>
              </w:rPr>
            </w:pPr>
            <w:r>
              <w:rPr>
                <w:sz w:val="19"/>
              </w:rPr>
              <w:t>3.1</w:t>
            </w:r>
            <w:r>
              <w:rPr>
                <w:spacing w:val="21"/>
                <w:sz w:val="19"/>
              </w:rPr>
              <w:t xml:space="preserve"> </w:t>
            </w:r>
            <w:r>
              <w:rPr>
                <w:sz w:val="19"/>
              </w:rPr>
              <w:t>Profitability</w:t>
            </w:r>
            <w:r>
              <w:rPr>
                <w:spacing w:val="49"/>
                <w:sz w:val="19"/>
              </w:rPr>
              <w:t xml:space="preserve"> </w:t>
            </w:r>
            <w:r>
              <w:rPr>
                <w:sz w:val="19"/>
              </w:rPr>
              <w:t>&amp;</w:t>
            </w:r>
            <w:r>
              <w:rPr>
                <w:spacing w:val="12"/>
                <w:sz w:val="19"/>
              </w:rPr>
              <w:t xml:space="preserve"> </w:t>
            </w:r>
            <w:r>
              <w:rPr>
                <w:sz w:val="19"/>
              </w:rPr>
              <w:t>Foreign</w:t>
            </w:r>
            <w:r>
              <w:rPr>
                <w:spacing w:val="19"/>
                <w:sz w:val="19"/>
              </w:rPr>
              <w:t xml:space="preserve"> </w:t>
            </w:r>
            <w:r>
              <w:rPr>
                <w:sz w:val="19"/>
              </w:rPr>
              <w:t>Currency</w:t>
            </w:r>
            <w:r>
              <w:rPr>
                <w:spacing w:val="17"/>
                <w:sz w:val="19"/>
              </w:rPr>
              <w:t xml:space="preserve"> </w:t>
            </w:r>
            <w:r>
              <w:rPr>
                <w:spacing w:val="-2"/>
                <w:sz w:val="19"/>
              </w:rPr>
              <w:t>Generation</w:t>
            </w:r>
          </w:p>
        </w:tc>
        <w:tc>
          <w:tcPr>
            <w:tcW w:w="1187" w:type="dxa"/>
          </w:tcPr>
          <w:p>
            <w:pPr>
              <w:pStyle w:val="TableParagraph"/>
              <w:spacing w:line="219" w:lineRule="exact" w:before="0"/>
              <w:ind w:left="111"/>
              <w:rPr>
                <w:sz w:val="19"/>
              </w:rPr>
            </w:pPr>
            <w:r>
              <w:rPr>
                <w:spacing w:val="-10"/>
                <w:sz w:val="19"/>
              </w:rPr>
              <w:t>4</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Pr>
          <w:p>
            <w:pPr>
              <w:pStyle w:val="TableParagraph"/>
              <w:ind w:left="127"/>
              <w:rPr>
                <w:sz w:val="19"/>
              </w:rPr>
            </w:pPr>
            <w:r>
              <w:rPr>
                <w:sz w:val="19"/>
              </w:rPr>
              <w:t>3.2</w:t>
            </w:r>
            <w:r>
              <w:rPr>
                <w:spacing w:val="16"/>
                <w:sz w:val="19"/>
              </w:rPr>
              <w:t xml:space="preserve"> </w:t>
            </w:r>
            <w:r>
              <w:rPr>
                <w:sz w:val="19"/>
              </w:rPr>
              <w:t>Payback</w:t>
            </w:r>
            <w:r>
              <w:rPr>
                <w:spacing w:val="27"/>
                <w:sz w:val="19"/>
              </w:rPr>
              <w:t xml:space="preserve"> </w:t>
            </w:r>
            <w:r>
              <w:rPr>
                <w:spacing w:val="-2"/>
                <w:sz w:val="19"/>
              </w:rPr>
              <w:t>Period</w:t>
            </w:r>
          </w:p>
        </w:tc>
        <w:tc>
          <w:tcPr>
            <w:tcW w:w="1187" w:type="dxa"/>
          </w:tcPr>
          <w:p>
            <w:pPr>
              <w:pStyle w:val="TableParagraph"/>
              <w:ind w:left="111"/>
              <w:rPr>
                <w:sz w:val="19"/>
              </w:rPr>
            </w:pPr>
            <w:r>
              <w:rPr>
                <w:spacing w:val="-10"/>
                <w:sz w:val="19"/>
              </w:rPr>
              <w:t>3</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Pr>
          <w:p>
            <w:pPr>
              <w:pStyle w:val="TableParagraph"/>
              <w:ind w:left="127"/>
              <w:rPr>
                <w:sz w:val="19"/>
              </w:rPr>
            </w:pPr>
            <w:r>
              <w:rPr>
                <w:sz w:val="19"/>
              </w:rPr>
              <w:t>3.3</w:t>
            </w:r>
            <w:r>
              <w:rPr>
                <w:spacing w:val="22"/>
                <w:sz w:val="19"/>
              </w:rPr>
              <w:t xml:space="preserve"> </w:t>
            </w:r>
            <w:r>
              <w:rPr>
                <w:sz w:val="19"/>
              </w:rPr>
              <w:t>Cash</w:t>
            </w:r>
            <w:r>
              <w:rPr>
                <w:spacing w:val="3"/>
                <w:sz w:val="19"/>
              </w:rPr>
              <w:t xml:space="preserve"> </w:t>
            </w:r>
            <w:r>
              <w:rPr>
                <w:sz w:val="19"/>
              </w:rPr>
              <w:t>Flow</w:t>
            </w:r>
            <w:r>
              <w:rPr>
                <w:spacing w:val="29"/>
                <w:sz w:val="19"/>
              </w:rPr>
              <w:t xml:space="preserve"> </w:t>
            </w:r>
            <w:r>
              <w:rPr>
                <w:spacing w:val="-2"/>
                <w:sz w:val="19"/>
              </w:rPr>
              <w:t>Projection</w:t>
            </w:r>
          </w:p>
        </w:tc>
        <w:tc>
          <w:tcPr>
            <w:tcW w:w="1187" w:type="dxa"/>
          </w:tcPr>
          <w:p>
            <w:pPr>
              <w:pStyle w:val="TableParagraph"/>
              <w:ind w:left="111"/>
              <w:rPr>
                <w:sz w:val="19"/>
              </w:rPr>
            </w:pPr>
            <w:r>
              <w:rPr>
                <w:spacing w:val="-10"/>
                <w:sz w:val="19"/>
              </w:rPr>
              <w:t>3</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645" w:hRule="atLeast"/>
        </w:trPr>
        <w:tc>
          <w:tcPr>
            <w:tcW w:w="5227" w:type="dxa"/>
          </w:tcPr>
          <w:p>
            <w:pPr>
              <w:pStyle w:val="TableParagraph"/>
              <w:ind w:left="127"/>
              <w:rPr>
                <w:sz w:val="19"/>
              </w:rPr>
            </w:pPr>
            <w:r>
              <w:rPr>
                <w:sz w:val="19"/>
              </w:rPr>
              <w:t>3.4</w:t>
            </w:r>
            <w:r>
              <w:rPr>
                <w:spacing w:val="18"/>
                <w:sz w:val="19"/>
              </w:rPr>
              <w:t xml:space="preserve"> </w:t>
            </w:r>
            <w:r>
              <w:rPr>
                <w:sz w:val="19"/>
              </w:rPr>
              <w:t>Risk</w:t>
            </w:r>
            <w:r>
              <w:rPr>
                <w:spacing w:val="13"/>
                <w:sz w:val="19"/>
              </w:rPr>
              <w:t xml:space="preserve"> </w:t>
            </w:r>
            <w:r>
              <w:rPr>
                <w:spacing w:val="-2"/>
                <w:sz w:val="19"/>
              </w:rPr>
              <w:t>Assessment</w:t>
            </w:r>
          </w:p>
        </w:tc>
        <w:tc>
          <w:tcPr>
            <w:tcW w:w="1187" w:type="dxa"/>
          </w:tcPr>
          <w:p>
            <w:pPr>
              <w:pStyle w:val="TableParagraph"/>
              <w:ind w:left="111"/>
              <w:rPr>
                <w:sz w:val="19"/>
              </w:rPr>
            </w:pPr>
            <w:r>
              <w:rPr>
                <w:spacing w:val="-5"/>
                <w:sz w:val="19"/>
              </w:rPr>
              <w:t>2.5</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bl>
    <w:p>
      <w:pPr>
        <w:pStyle w:val="TableParagraph"/>
        <w:spacing w:after="0"/>
        <w:rPr>
          <w:rFonts w:ascii="Times New Roman"/>
          <w:sz w:val="18"/>
        </w:rPr>
        <w:sectPr>
          <w:pgSz w:w="11910" w:h="16850"/>
          <w:pgMar w:header="695" w:footer="1005" w:top="940" w:bottom="1200" w:left="1275" w:right="566"/>
        </w:sectPr>
      </w:pPr>
    </w:p>
    <w:p>
      <w:pPr>
        <w:pStyle w:val="BodyText"/>
        <w:rPr>
          <w:b/>
          <w:sz w:val="20"/>
        </w:rPr>
      </w:pPr>
    </w:p>
    <w:p>
      <w:pPr>
        <w:pStyle w:val="BodyText"/>
        <w:spacing w:before="15"/>
        <w:rPr>
          <w:b/>
          <w:sz w:val="20"/>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27"/>
        <w:gridCol w:w="1187"/>
        <w:gridCol w:w="782"/>
        <w:gridCol w:w="2464"/>
      </w:tblGrid>
      <w:tr>
        <w:trPr>
          <w:trHeight w:val="420" w:hRule="atLeast"/>
        </w:trPr>
        <w:tc>
          <w:tcPr>
            <w:tcW w:w="5227" w:type="dxa"/>
          </w:tcPr>
          <w:p>
            <w:pPr>
              <w:pStyle w:val="TableParagraph"/>
              <w:ind w:left="127"/>
              <w:rPr>
                <w:sz w:val="19"/>
              </w:rPr>
            </w:pPr>
            <w:r>
              <w:rPr>
                <w:sz w:val="19"/>
              </w:rPr>
              <w:t>3.5</w:t>
            </w:r>
            <w:r>
              <w:rPr>
                <w:spacing w:val="21"/>
                <w:sz w:val="19"/>
              </w:rPr>
              <w:t xml:space="preserve"> </w:t>
            </w:r>
            <w:r>
              <w:rPr>
                <w:sz w:val="19"/>
              </w:rPr>
              <w:t>Financial</w:t>
            </w:r>
            <w:r>
              <w:rPr>
                <w:spacing w:val="23"/>
                <w:sz w:val="19"/>
              </w:rPr>
              <w:t xml:space="preserve"> </w:t>
            </w:r>
            <w:r>
              <w:rPr>
                <w:spacing w:val="-2"/>
                <w:sz w:val="19"/>
              </w:rPr>
              <w:t>Requirements</w:t>
            </w:r>
          </w:p>
        </w:tc>
        <w:tc>
          <w:tcPr>
            <w:tcW w:w="1187" w:type="dxa"/>
          </w:tcPr>
          <w:p>
            <w:pPr>
              <w:pStyle w:val="TableParagraph"/>
              <w:ind w:left="111"/>
              <w:rPr>
                <w:sz w:val="19"/>
              </w:rPr>
            </w:pPr>
            <w:r>
              <w:rPr>
                <w:spacing w:val="-5"/>
                <w:sz w:val="19"/>
              </w:rPr>
              <w:t>2.5</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05" w:hRule="atLeast"/>
        </w:trPr>
        <w:tc>
          <w:tcPr>
            <w:tcW w:w="5227" w:type="dxa"/>
            <w:tcBorders>
              <w:bottom w:val="single" w:sz="12" w:space="0" w:color="000000"/>
            </w:tcBorders>
          </w:tcPr>
          <w:p>
            <w:pPr>
              <w:pStyle w:val="TableParagraph"/>
              <w:spacing w:line="220" w:lineRule="exact" w:before="0"/>
              <w:ind w:left="127"/>
              <w:rPr>
                <w:b/>
                <w:sz w:val="19"/>
              </w:rPr>
            </w:pPr>
            <w:r>
              <w:rPr>
                <w:b/>
                <w:sz w:val="19"/>
              </w:rPr>
              <w:t>Section</w:t>
            </w:r>
            <w:r>
              <w:rPr>
                <w:b/>
                <w:spacing w:val="34"/>
                <w:sz w:val="19"/>
              </w:rPr>
              <w:t xml:space="preserve"> </w:t>
            </w:r>
            <w:r>
              <w:rPr>
                <w:b/>
                <w:sz w:val="19"/>
              </w:rPr>
              <w:t>3</w:t>
            </w:r>
            <w:r>
              <w:rPr>
                <w:b/>
                <w:spacing w:val="3"/>
                <w:sz w:val="19"/>
              </w:rPr>
              <w:t xml:space="preserve"> </w:t>
            </w:r>
            <w:r>
              <w:rPr>
                <w:b/>
                <w:spacing w:val="-2"/>
                <w:sz w:val="19"/>
              </w:rPr>
              <w:t>Total</w:t>
            </w:r>
          </w:p>
        </w:tc>
        <w:tc>
          <w:tcPr>
            <w:tcW w:w="1187" w:type="dxa"/>
            <w:tcBorders>
              <w:bottom w:val="single" w:sz="12" w:space="0" w:color="000000"/>
            </w:tcBorders>
          </w:tcPr>
          <w:p>
            <w:pPr>
              <w:pStyle w:val="TableParagraph"/>
              <w:spacing w:line="220" w:lineRule="exact" w:before="0"/>
              <w:ind w:left="111"/>
              <w:rPr>
                <w:b/>
                <w:sz w:val="19"/>
              </w:rPr>
            </w:pPr>
            <w:r>
              <w:rPr>
                <w:b/>
                <w:spacing w:val="-5"/>
                <w:sz w:val="19"/>
              </w:rPr>
              <w:t>15</w:t>
            </w:r>
          </w:p>
        </w:tc>
        <w:tc>
          <w:tcPr>
            <w:tcW w:w="782" w:type="dxa"/>
            <w:tcBorders>
              <w:bottom w:val="single" w:sz="12" w:space="0" w:color="000000"/>
            </w:tcBorders>
          </w:tcPr>
          <w:p>
            <w:pPr>
              <w:pStyle w:val="TableParagraph"/>
              <w:spacing w:before="0"/>
              <w:rPr>
                <w:rFonts w:ascii="Times New Roman"/>
                <w:sz w:val="18"/>
              </w:rPr>
            </w:pPr>
          </w:p>
        </w:tc>
        <w:tc>
          <w:tcPr>
            <w:tcW w:w="2464" w:type="dxa"/>
            <w:tcBorders>
              <w:bottom w:val="single" w:sz="12" w:space="0" w:color="000000"/>
            </w:tcBorders>
          </w:tcPr>
          <w:p>
            <w:pPr>
              <w:pStyle w:val="TableParagraph"/>
              <w:spacing w:before="0"/>
              <w:rPr>
                <w:rFonts w:ascii="Times New Roman"/>
                <w:sz w:val="18"/>
              </w:rPr>
            </w:pPr>
          </w:p>
        </w:tc>
      </w:tr>
      <w:tr>
        <w:trPr>
          <w:trHeight w:val="420" w:hRule="atLeast"/>
        </w:trPr>
        <w:tc>
          <w:tcPr>
            <w:tcW w:w="5227" w:type="dxa"/>
            <w:tcBorders>
              <w:top w:val="single" w:sz="12" w:space="0" w:color="000000"/>
            </w:tcBorders>
          </w:tcPr>
          <w:p>
            <w:pPr>
              <w:pStyle w:val="TableParagraph"/>
              <w:ind w:left="127"/>
              <w:rPr>
                <w:b/>
                <w:sz w:val="19"/>
              </w:rPr>
            </w:pPr>
            <w:r>
              <w:rPr>
                <w:b/>
                <w:sz w:val="19"/>
              </w:rPr>
              <w:t>4.</w:t>
            </w:r>
            <w:r>
              <w:rPr>
                <w:b/>
                <w:spacing w:val="26"/>
                <w:sz w:val="19"/>
              </w:rPr>
              <w:t xml:space="preserve"> </w:t>
            </w:r>
            <w:r>
              <w:rPr>
                <w:b/>
                <w:sz w:val="19"/>
              </w:rPr>
              <w:t>COMMERCIALISATION</w:t>
            </w:r>
            <w:r>
              <w:rPr>
                <w:b/>
                <w:spacing w:val="76"/>
                <w:sz w:val="19"/>
              </w:rPr>
              <w:t xml:space="preserve"> </w:t>
            </w:r>
            <w:r>
              <w:rPr>
                <w:b/>
                <w:sz w:val="19"/>
              </w:rPr>
              <w:t>(30</w:t>
            </w:r>
            <w:r>
              <w:rPr>
                <w:b/>
                <w:spacing w:val="22"/>
                <w:sz w:val="19"/>
              </w:rPr>
              <w:t xml:space="preserve"> </w:t>
            </w:r>
            <w:r>
              <w:rPr>
                <w:b/>
                <w:spacing w:val="-2"/>
                <w:sz w:val="19"/>
              </w:rPr>
              <w:t>points)</w:t>
            </w:r>
          </w:p>
        </w:tc>
        <w:tc>
          <w:tcPr>
            <w:tcW w:w="1187" w:type="dxa"/>
            <w:tcBorders>
              <w:top w:val="single" w:sz="12" w:space="0" w:color="000000"/>
            </w:tcBorders>
          </w:tcPr>
          <w:p>
            <w:pPr>
              <w:pStyle w:val="TableParagraph"/>
              <w:spacing w:before="0"/>
              <w:rPr>
                <w:rFonts w:ascii="Times New Roman"/>
                <w:sz w:val="18"/>
              </w:rPr>
            </w:pPr>
          </w:p>
        </w:tc>
        <w:tc>
          <w:tcPr>
            <w:tcW w:w="782" w:type="dxa"/>
            <w:tcBorders>
              <w:top w:val="single" w:sz="12" w:space="0" w:color="000000"/>
            </w:tcBorders>
          </w:tcPr>
          <w:p>
            <w:pPr>
              <w:pStyle w:val="TableParagraph"/>
              <w:spacing w:before="0"/>
              <w:rPr>
                <w:rFonts w:ascii="Times New Roman"/>
                <w:sz w:val="18"/>
              </w:rPr>
            </w:pPr>
          </w:p>
        </w:tc>
        <w:tc>
          <w:tcPr>
            <w:tcW w:w="2464" w:type="dxa"/>
            <w:tcBorders>
              <w:top w:val="single" w:sz="12" w:space="0" w:color="000000"/>
            </w:tcBorders>
          </w:tcPr>
          <w:p>
            <w:pPr>
              <w:pStyle w:val="TableParagraph"/>
              <w:spacing w:before="0"/>
              <w:rPr>
                <w:rFonts w:ascii="Times New Roman"/>
                <w:sz w:val="18"/>
              </w:rPr>
            </w:pPr>
          </w:p>
        </w:tc>
      </w:tr>
      <w:tr>
        <w:trPr>
          <w:trHeight w:val="405" w:hRule="atLeast"/>
        </w:trPr>
        <w:tc>
          <w:tcPr>
            <w:tcW w:w="5227" w:type="dxa"/>
          </w:tcPr>
          <w:p>
            <w:pPr>
              <w:pStyle w:val="TableParagraph"/>
              <w:spacing w:line="219" w:lineRule="exact" w:before="0"/>
              <w:ind w:left="127"/>
              <w:rPr>
                <w:sz w:val="19"/>
              </w:rPr>
            </w:pPr>
            <w:r>
              <w:rPr>
                <w:sz w:val="19"/>
              </w:rPr>
              <w:t>4.1</w:t>
            </w:r>
            <w:r>
              <w:rPr>
                <w:spacing w:val="21"/>
                <w:sz w:val="19"/>
              </w:rPr>
              <w:t xml:space="preserve"> </w:t>
            </w:r>
            <w:r>
              <w:rPr>
                <w:sz w:val="19"/>
              </w:rPr>
              <w:t>Market</w:t>
            </w:r>
            <w:r>
              <w:rPr>
                <w:spacing w:val="17"/>
                <w:sz w:val="19"/>
              </w:rPr>
              <w:t xml:space="preserve"> </w:t>
            </w:r>
            <w:r>
              <w:rPr>
                <w:sz w:val="19"/>
              </w:rPr>
              <w:t>Readiness</w:t>
            </w:r>
            <w:r>
              <w:rPr>
                <w:spacing w:val="27"/>
                <w:sz w:val="19"/>
              </w:rPr>
              <w:t xml:space="preserve"> </w:t>
            </w:r>
            <w:r>
              <w:rPr>
                <w:sz w:val="19"/>
              </w:rPr>
              <w:t>&amp;</w:t>
            </w:r>
            <w:r>
              <w:rPr>
                <w:spacing w:val="27"/>
                <w:sz w:val="19"/>
              </w:rPr>
              <w:t xml:space="preserve"> </w:t>
            </w:r>
            <w:r>
              <w:rPr>
                <w:spacing w:val="-2"/>
                <w:sz w:val="19"/>
              </w:rPr>
              <w:t>Demand</w:t>
            </w:r>
          </w:p>
        </w:tc>
        <w:tc>
          <w:tcPr>
            <w:tcW w:w="1187" w:type="dxa"/>
          </w:tcPr>
          <w:p>
            <w:pPr>
              <w:pStyle w:val="TableParagraph"/>
              <w:spacing w:line="219" w:lineRule="exact" w:before="0"/>
              <w:ind w:left="111"/>
              <w:rPr>
                <w:sz w:val="19"/>
              </w:rPr>
            </w:pPr>
            <w:r>
              <w:rPr>
                <w:spacing w:val="-5"/>
                <w:sz w:val="19"/>
              </w:rPr>
              <w:t>7.5</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Pr>
          <w:p>
            <w:pPr>
              <w:pStyle w:val="TableParagraph"/>
              <w:ind w:left="127"/>
              <w:rPr>
                <w:sz w:val="19"/>
              </w:rPr>
            </w:pPr>
            <w:r>
              <w:rPr>
                <w:sz w:val="19"/>
              </w:rPr>
              <w:t>4.2</w:t>
            </w:r>
            <w:r>
              <w:rPr>
                <w:spacing w:val="18"/>
                <w:sz w:val="19"/>
              </w:rPr>
              <w:t xml:space="preserve"> </w:t>
            </w:r>
            <w:r>
              <w:rPr>
                <w:sz w:val="19"/>
              </w:rPr>
              <w:t>Technology</w:t>
            </w:r>
            <w:r>
              <w:rPr>
                <w:spacing w:val="29"/>
                <w:sz w:val="19"/>
              </w:rPr>
              <w:t xml:space="preserve"> </w:t>
            </w:r>
            <w:r>
              <w:rPr>
                <w:sz w:val="19"/>
              </w:rPr>
              <w:t>Maturity</w:t>
            </w:r>
            <w:r>
              <w:rPr>
                <w:spacing w:val="44"/>
                <w:sz w:val="19"/>
              </w:rPr>
              <w:t xml:space="preserve"> </w:t>
            </w:r>
            <w:r>
              <w:rPr>
                <w:sz w:val="19"/>
              </w:rPr>
              <w:t>&amp;</w:t>
            </w:r>
            <w:r>
              <w:rPr>
                <w:spacing w:val="8"/>
                <w:sz w:val="19"/>
              </w:rPr>
              <w:t xml:space="preserve"> </w:t>
            </w:r>
            <w:r>
              <w:rPr>
                <w:spacing w:val="-2"/>
                <w:sz w:val="19"/>
              </w:rPr>
              <w:t>Scalability</w:t>
            </w:r>
          </w:p>
        </w:tc>
        <w:tc>
          <w:tcPr>
            <w:tcW w:w="1187" w:type="dxa"/>
          </w:tcPr>
          <w:p>
            <w:pPr>
              <w:pStyle w:val="TableParagraph"/>
              <w:ind w:left="111"/>
              <w:rPr>
                <w:sz w:val="19"/>
              </w:rPr>
            </w:pPr>
            <w:r>
              <w:rPr>
                <w:spacing w:val="-5"/>
                <w:sz w:val="19"/>
              </w:rPr>
              <w:t>7.5</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Pr>
          <w:p>
            <w:pPr>
              <w:pStyle w:val="TableParagraph"/>
              <w:ind w:left="127"/>
              <w:rPr>
                <w:sz w:val="19"/>
              </w:rPr>
            </w:pPr>
            <w:r>
              <w:rPr>
                <w:sz w:val="19"/>
              </w:rPr>
              <w:t>4.3</w:t>
            </w:r>
            <w:r>
              <w:rPr>
                <w:spacing w:val="18"/>
                <w:sz w:val="19"/>
              </w:rPr>
              <w:t xml:space="preserve"> </w:t>
            </w:r>
            <w:r>
              <w:rPr>
                <w:sz w:val="19"/>
              </w:rPr>
              <w:t>Business</w:t>
            </w:r>
            <w:r>
              <w:rPr>
                <w:spacing w:val="24"/>
                <w:sz w:val="19"/>
              </w:rPr>
              <w:t xml:space="preserve"> </w:t>
            </w:r>
            <w:r>
              <w:rPr>
                <w:sz w:val="19"/>
              </w:rPr>
              <w:t>Model</w:t>
            </w:r>
            <w:r>
              <w:rPr>
                <w:spacing w:val="21"/>
                <w:sz w:val="19"/>
              </w:rPr>
              <w:t xml:space="preserve"> </w:t>
            </w:r>
            <w:r>
              <w:rPr>
                <w:sz w:val="19"/>
              </w:rPr>
              <w:t>&amp;</w:t>
            </w:r>
            <w:r>
              <w:rPr>
                <w:spacing w:val="9"/>
                <w:sz w:val="19"/>
              </w:rPr>
              <w:t xml:space="preserve"> </w:t>
            </w:r>
            <w:r>
              <w:rPr>
                <w:sz w:val="19"/>
              </w:rPr>
              <w:t>Revenue</w:t>
            </w:r>
            <w:r>
              <w:rPr>
                <w:spacing w:val="39"/>
                <w:sz w:val="19"/>
              </w:rPr>
              <w:t xml:space="preserve"> </w:t>
            </w:r>
            <w:r>
              <w:rPr>
                <w:spacing w:val="-2"/>
                <w:sz w:val="19"/>
              </w:rPr>
              <w:t>Potential</w:t>
            </w:r>
          </w:p>
        </w:tc>
        <w:tc>
          <w:tcPr>
            <w:tcW w:w="1187" w:type="dxa"/>
          </w:tcPr>
          <w:p>
            <w:pPr>
              <w:pStyle w:val="TableParagraph"/>
              <w:ind w:left="111"/>
              <w:rPr>
                <w:sz w:val="19"/>
              </w:rPr>
            </w:pPr>
            <w:r>
              <w:rPr>
                <w:spacing w:val="-5"/>
                <w:sz w:val="19"/>
              </w:rPr>
              <w:t>7.5</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Pr>
          <w:p>
            <w:pPr>
              <w:pStyle w:val="TableParagraph"/>
              <w:ind w:left="127"/>
              <w:rPr>
                <w:sz w:val="19"/>
              </w:rPr>
            </w:pPr>
            <w:r>
              <w:rPr>
                <w:sz w:val="19"/>
              </w:rPr>
              <w:t>4.4</w:t>
            </w:r>
            <w:r>
              <w:rPr>
                <w:spacing w:val="20"/>
                <w:sz w:val="19"/>
              </w:rPr>
              <w:t xml:space="preserve"> </w:t>
            </w:r>
            <w:r>
              <w:rPr>
                <w:sz w:val="19"/>
              </w:rPr>
              <w:t>Regulatory</w:t>
            </w:r>
            <w:r>
              <w:rPr>
                <w:spacing w:val="31"/>
                <w:sz w:val="19"/>
              </w:rPr>
              <w:t xml:space="preserve"> </w:t>
            </w:r>
            <w:r>
              <w:rPr>
                <w:sz w:val="19"/>
              </w:rPr>
              <w:t>&amp;</w:t>
            </w:r>
            <w:r>
              <w:rPr>
                <w:spacing w:val="10"/>
                <w:sz w:val="19"/>
              </w:rPr>
              <w:t xml:space="preserve"> </w:t>
            </w:r>
            <w:r>
              <w:rPr>
                <w:sz w:val="19"/>
              </w:rPr>
              <w:t>Compliance</w:t>
            </w:r>
            <w:r>
              <w:rPr>
                <w:spacing w:val="42"/>
                <w:sz w:val="19"/>
              </w:rPr>
              <w:t xml:space="preserve"> </w:t>
            </w:r>
            <w:r>
              <w:rPr>
                <w:spacing w:val="-2"/>
                <w:sz w:val="19"/>
              </w:rPr>
              <w:t>Requirements</w:t>
            </w:r>
          </w:p>
        </w:tc>
        <w:tc>
          <w:tcPr>
            <w:tcW w:w="1187" w:type="dxa"/>
          </w:tcPr>
          <w:p>
            <w:pPr>
              <w:pStyle w:val="TableParagraph"/>
              <w:ind w:left="111"/>
              <w:rPr>
                <w:sz w:val="19"/>
              </w:rPr>
            </w:pPr>
            <w:r>
              <w:rPr>
                <w:spacing w:val="-5"/>
                <w:sz w:val="19"/>
              </w:rPr>
              <w:t>3.5</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05" w:hRule="atLeast"/>
        </w:trPr>
        <w:tc>
          <w:tcPr>
            <w:tcW w:w="5227" w:type="dxa"/>
          </w:tcPr>
          <w:p>
            <w:pPr>
              <w:pStyle w:val="TableParagraph"/>
              <w:spacing w:line="219" w:lineRule="exact" w:before="0"/>
              <w:ind w:left="127"/>
              <w:rPr>
                <w:sz w:val="19"/>
              </w:rPr>
            </w:pPr>
            <w:r>
              <w:rPr>
                <w:sz w:val="19"/>
              </w:rPr>
              <w:t>4.5</w:t>
            </w:r>
            <w:r>
              <w:rPr>
                <w:spacing w:val="18"/>
                <w:sz w:val="19"/>
              </w:rPr>
              <w:t xml:space="preserve"> </w:t>
            </w:r>
            <w:r>
              <w:rPr>
                <w:sz w:val="19"/>
              </w:rPr>
              <w:t>Investment</w:t>
            </w:r>
            <w:r>
              <w:rPr>
                <w:spacing w:val="48"/>
                <w:sz w:val="19"/>
              </w:rPr>
              <w:t xml:space="preserve"> </w:t>
            </w:r>
            <w:r>
              <w:rPr>
                <w:sz w:val="19"/>
              </w:rPr>
              <w:t>&amp;</w:t>
            </w:r>
            <w:r>
              <w:rPr>
                <w:spacing w:val="9"/>
                <w:sz w:val="19"/>
              </w:rPr>
              <w:t xml:space="preserve"> </w:t>
            </w:r>
            <w:r>
              <w:rPr>
                <w:sz w:val="19"/>
              </w:rPr>
              <w:t>Financial</w:t>
            </w:r>
            <w:r>
              <w:rPr>
                <w:spacing w:val="21"/>
                <w:sz w:val="19"/>
              </w:rPr>
              <w:t xml:space="preserve"> </w:t>
            </w:r>
            <w:r>
              <w:rPr>
                <w:spacing w:val="-2"/>
                <w:sz w:val="19"/>
              </w:rPr>
              <w:t>Viability</w:t>
            </w:r>
          </w:p>
        </w:tc>
        <w:tc>
          <w:tcPr>
            <w:tcW w:w="1187" w:type="dxa"/>
          </w:tcPr>
          <w:p>
            <w:pPr>
              <w:pStyle w:val="TableParagraph"/>
              <w:spacing w:line="219" w:lineRule="exact" w:before="0"/>
              <w:ind w:left="111"/>
              <w:rPr>
                <w:sz w:val="19"/>
              </w:rPr>
            </w:pPr>
            <w:r>
              <w:rPr>
                <w:spacing w:val="-10"/>
                <w:sz w:val="19"/>
              </w:rPr>
              <w:t>4</w:t>
            </w:r>
          </w:p>
        </w:tc>
        <w:tc>
          <w:tcPr>
            <w:tcW w:w="782" w:type="dxa"/>
          </w:tcPr>
          <w:p>
            <w:pPr>
              <w:pStyle w:val="TableParagraph"/>
              <w:spacing w:before="0"/>
              <w:rPr>
                <w:rFonts w:ascii="Times New Roman"/>
                <w:sz w:val="18"/>
              </w:rPr>
            </w:pPr>
          </w:p>
        </w:tc>
        <w:tc>
          <w:tcPr>
            <w:tcW w:w="2464" w:type="dxa"/>
          </w:tcPr>
          <w:p>
            <w:pPr>
              <w:pStyle w:val="TableParagraph"/>
              <w:spacing w:before="0"/>
              <w:rPr>
                <w:rFonts w:ascii="Times New Roman"/>
                <w:sz w:val="18"/>
              </w:rPr>
            </w:pPr>
          </w:p>
        </w:tc>
      </w:tr>
      <w:tr>
        <w:trPr>
          <w:trHeight w:val="420" w:hRule="atLeast"/>
        </w:trPr>
        <w:tc>
          <w:tcPr>
            <w:tcW w:w="5227" w:type="dxa"/>
            <w:tcBorders>
              <w:bottom w:val="single" w:sz="12" w:space="0" w:color="000000"/>
            </w:tcBorders>
          </w:tcPr>
          <w:p>
            <w:pPr>
              <w:pStyle w:val="TableParagraph"/>
              <w:ind w:left="127"/>
              <w:rPr>
                <w:b/>
                <w:sz w:val="19"/>
              </w:rPr>
            </w:pPr>
            <w:r>
              <w:rPr>
                <w:b/>
                <w:sz w:val="19"/>
              </w:rPr>
              <w:t>Section</w:t>
            </w:r>
            <w:r>
              <w:rPr>
                <w:b/>
                <w:spacing w:val="34"/>
                <w:sz w:val="19"/>
              </w:rPr>
              <w:t xml:space="preserve"> </w:t>
            </w:r>
            <w:r>
              <w:rPr>
                <w:b/>
                <w:sz w:val="19"/>
              </w:rPr>
              <w:t>4</w:t>
            </w:r>
            <w:r>
              <w:rPr>
                <w:b/>
                <w:spacing w:val="3"/>
                <w:sz w:val="19"/>
              </w:rPr>
              <w:t xml:space="preserve"> </w:t>
            </w:r>
            <w:r>
              <w:rPr>
                <w:b/>
                <w:spacing w:val="-2"/>
                <w:sz w:val="19"/>
              </w:rPr>
              <w:t>Total</w:t>
            </w:r>
          </w:p>
        </w:tc>
        <w:tc>
          <w:tcPr>
            <w:tcW w:w="1187" w:type="dxa"/>
            <w:tcBorders>
              <w:bottom w:val="single" w:sz="12" w:space="0" w:color="000000"/>
            </w:tcBorders>
          </w:tcPr>
          <w:p>
            <w:pPr>
              <w:pStyle w:val="TableParagraph"/>
              <w:ind w:left="111"/>
              <w:rPr>
                <w:b/>
                <w:sz w:val="19"/>
              </w:rPr>
            </w:pPr>
            <w:r>
              <w:rPr>
                <w:b/>
                <w:spacing w:val="-5"/>
                <w:sz w:val="19"/>
              </w:rPr>
              <w:t>30</w:t>
            </w:r>
          </w:p>
        </w:tc>
        <w:tc>
          <w:tcPr>
            <w:tcW w:w="782" w:type="dxa"/>
            <w:tcBorders>
              <w:bottom w:val="single" w:sz="12" w:space="0" w:color="000000"/>
            </w:tcBorders>
          </w:tcPr>
          <w:p>
            <w:pPr>
              <w:pStyle w:val="TableParagraph"/>
              <w:spacing w:before="0"/>
              <w:rPr>
                <w:rFonts w:ascii="Times New Roman"/>
                <w:sz w:val="18"/>
              </w:rPr>
            </w:pPr>
          </w:p>
        </w:tc>
        <w:tc>
          <w:tcPr>
            <w:tcW w:w="2464" w:type="dxa"/>
            <w:tcBorders>
              <w:bottom w:val="single" w:sz="12" w:space="0" w:color="000000"/>
            </w:tcBorders>
          </w:tcPr>
          <w:p>
            <w:pPr>
              <w:pStyle w:val="TableParagraph"/>
              <w:spacing w:before="0"/>
              <w:rPr>
                <w:rFonts w:ascii="Times New Roman"/>
                <w:sz w:val="18"/>
              </w:rPr>
            </w:pPr>
          </w:p>
        </w:tc>
      </w:tr>
      <w:tr>
        <w:trPr>
          <w:trHeight w:val="405" w:hRule="atLeast"/>
        </w:trPr>
        <w:tc>
          <w:tcPr>
            <w:tcW w:w="5227" w:type="dxa"/>
            <w:tcBorders>
              <w:top w:val="single" w:sz="12" w:space="0" w:color="000000"/>
            </w:tcBorders>
          </w:tcPr>
          <w:p>
            <w:pPr>
              <w:pStyle w:val="TableParagraph"/>
              <w:spacing w:line="219" w:lineRule="exact" w:before="0"/>
              <w:ind w:left="127"/>
              <w:rPr>
                <w:b/>
                <w:sz w:val="19"/>
              </w:rPr>
            </w:pPr>
            <w:r>
              <w:rPr>
                <w:b/>
                <w:sz w:val="19"/>
              </w:rPr>
              <w:t>FINAL</w:t>
            </w:r>
            <w:r>
              <w:rPr>
                <w:b/>
                <w:spacing w:val="17"/>
                <w:sz w:val="19"/>
              </w:rPr>
              <w:t xml:space="preserve"> </w:t>
            </w:r>
            <w:r>
              <w:rPr>
                <w:b/>
                <w:sz w:val="19"/>
              </w:rPr>
              <w:t>SCORE</w:t>
            </w:r>
            <w:r>
              <w:rPr>
                <w:b/>
                <w:spacing w:val="41"/>
                <w:sz w:val="19"/>
              </w:rPr>
              <w:t xml:space="preserve"> </w:t>
            </w:r>
            <w:r>
              <w:rPr>
                <w:b/>
                <w:sz w:val="19"/>
              </w:rPr>
              <w:t>(Sum</w:t>
            </w:r>
            <w:r>
              <w:rPr>
                <w:b/>
                <w:spacing w:val="19"/>
                <w:sz w:val="19"/>
              </w:rPr>
              <w:t xml:space="preserve"> </w:t>
            </w:r>
            <w:r>
              <w:rPr>
                <w:b/>
                <w:sz w:val="19"/>
              </w:rPr>
              <w:t>of</w:t>
            </w:r>
            <w:r>
              <w:rPr>
                <w:b/>
                <w:spacing w:val="9"/>
                <w:sz w:val="19"/>
              </w:rPr>
              <w:t xml:space="preserve"> </w:t>
            </w:r>
            <w:r>
              <w:rPr>
                <w:b/>
                <w:sz w:val="19"/>
              </w:rPr>
              <w:t>Section</w:t>
            </w:r>
            <w:r>
              <w:rPr>
                <w:b/>
                <w:spacing w:val="35"/>
                <w:sz w:val="19"/>
              </w:rPr>
              <w:t xml:space="preserve"> </w:t>
            </w:r>
            <w:r>
              <w:rPr>
                <w:b/>
                <w:spacing w:val="-2"/>
                <w:sz w:val="19"/>
              </w:rPr>
              <w:t>Totals)</w:t>
            </w:r>
          </w:p>
        </w:tc>
        <w:tc>
          <w:tcPr>
            <w:tcW w:w="1187" w:type="dxa"/>
            <w:tcBorders>
              <w:top w:val="single" w:sz="12" w:space="0" w:color="000000"/>
            </w:tcBorders>
          </w:tcPr>
          <w:p>
            <w:pPr>
              <w:pStyle w:val="TableParagraph"/>
              <w:spacing w:line="219" w:lineRule="exact" w:before="0"/>
              <w:ind w:left="111"/>
              <w:rPr>
                <w:b/>
                <w:sz w:val="19"/>
              </w:rPr>
            </w:pPr>
            <w:r>
              <w:rPr>
                <w:b/>
                <w:spacing w:val="-5"/>
                <w:sz w:val="19"/>
              </w:rPr>
              <w:t>100</w:t>
            </w:r>
          </w:p>
        </w:tc>
        <w:tc>
          <w:tcPr>
            <w:tcW w:w="782" w:type="dxa"/>
            <w:tcBorders>
              <w:top w:val="single" w:sz="12" w:space="0" w:color="000000"/>
            </w:tcBorders>
          </w:tcPr>
          <w:p>
            <w:pPr>
              <w:pStyle w:val="TableParagraph"/>
              <w:spacing w:before="0"/>
              <w:rPr>
                <w:rFonts w:ascii="Times New Roman"/>
                <w:sz w:val="18"/>
              </w:rPr>
            </w:pPr>
          </w:p>
        </w:tc>
        <w:tc>
          <w:tcPr>
            <w:tcW w:w="2464" w:type="dxa"/>
            <w:tcBorders>
              <w:top w:val="single" w:sz="12" w:space="0" w:color="000000"/>
            </w:tcBorders>
          </w:tcPr>
          <w:p>
            <w:pPr>
              <w:pStyle w:val="TableParagraph"/>
              <w:spacing w:before="0"/>
              <w:rPr>
                <w:rFonts w:ascii="Times New Roman"/>
                <w:sz w:val="18"/>
              </w:rPr>
            </w:pPr>
          </w:p>
        </w:tc>
      </w:tr>
    </w:tbl>
    <w:p>
      <w:pPr>
        <w:pStyle w:val="BodyText"/>
        <w:spacing w:before="199"/>
        <w:rPr>
          <w:b/>
        </w:rPr>
      </w:pPr>
    </w:p>
    <w:p>
      <w:pPr>
        <w:pStyle w:val="Heading1"/>
      </w:pPr>
      <w:r>
        <w:rPr/>
        <w:t>SCORING</w:t>
      </w:r>
      <w:r>
        <w:rPr>
          <w:spacing w:val="41"/>
        </w:rPr>
        <w:t xml:space="preserve"> </w:t>
      </w:r>
      <w:r>
        <w:rPr>
          <w:spacing w:val="-4"/>
        </w:rPr>
        <w:t>GUIDE</w:t>
      </w:r>
    </w:p>
    <w:p>
      <w:pPr>
        <w:pStyle w:val="BodyText"/>
        <w:spacing w:before="5"/>
        <w:rPr>
          <w:b/>
          <w:sz w:val="15"/>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98"/>
        <w:gridCol w:w="2824"/>
        <w:gridCol w:w="4837"/>
      </w:tblGrid>
      <w:tr>
        <w:trPr>
          <w:trHeight w:val="420" w:hRule="atLeast"/>
        </w:trPr>
        <w:tc>
          <w:tcPr>
            <w:tcW w:w="1998" w:type="dxa"/>
          </w:tcPr>
          <w:p>
            <w:pPr>
              <w:pStyle w:val="TableParagraph"/>
              <w:ind w:left="127"/>
              <w:rPr>
                <w:b/>
                <w:sz w:val="19"/>
              </w:rPr>
            </w:pPr>
            <w:r>
              <w:rPr>
                <w:b/>
                <w:sz w:val="19"/>
              </w:rPr>
              <w:t>Score</w:t>
            </w:r>
            <w:r>
              <w:rPr>
                <w:b/>
                <w:spacing w:val="19"/>
                <w:sz w:val="19"/>
              </w:rPr>
              <w:t xml:space="preserve"> </w:t>
            </w:r>
            <w:r>
              <w:rPr>
                <w:b/>
                <w:spacing w:val="-2"/>
                <w:sz w:val="19"/>
              </w:rPr>
              <w:t>Range</w:t>
            </w:r>
          </w:p>
        </w:tc>
        <w:tc>
          <w:tcPr>
            <w:tcW w:w="2824" w:type="dxa"/>
          </w:tcPr>
          <w:p>
            <w:pPr>
              <w:pStyle w:val="TableParagraph"/>
              <w:ind w:left="112"/>
              <w:rPr>
                <w:b/>
                <w:sz w:val="19"/>
              </w:rPr>
            </w:pPr>
            <w:r>
              <w:rPr>
                <w:b/>
                <w:sz w:val="19"/>
              </w:rPr>
              <w:t>Performance</w:t>
            </w:r>
            <w:r>
              <w:rPr>
                <w:b/>
                <w:spacing w:val="59"/>
                <w:sz w:val="19"/>
              </w:rPr>
              <w:t xml:space="preserve"> </w:t>
            </w:r>
            <w:r>
              <w:rPr>
                <w:b/>
                <w:spacing w:val="-4"/>
                <w:sz w:val="19"/>
              </w:rPr>
              <w:t>Level</w:t>
            </w:r>
          </w:p>
        </w:tc>
        <w:tc>
          <w:tcPr>
            <w:tcW w:w="4837" w:type="dxa"/>
          </w:tcPr>
          <w:p>
            <w:pPr>
              <w:pStyle w:val="TableParagraph"/>
              <w:ind w:left="126"/>
              <w:rPr>
                <w:b/>
                <w:sz w:val="19"/>
              </w:rPr>
            </w:pPr>
            <w:r>
              <w:rPr>
                <w:b/>
                <w:spacing w:val="-2"/>
                <w:sz w:val="19"/>
              </w:rPr>
              <w:t>Description</w:t>
            </w:r>
          </w:p>
        </w:tc>
      </w:tr>
      <w:tr>
        <w:trPr>
          <w:trHeight w:val="405" w:hRule="atLeast"/>
        </w:trPr>
        <w:tc>
          <w:tcPr>
            <w:tcW w:w="1998" w:type="dxa"/>
          </w:tcPr>
          <w:p>
            <w:pPr>
              <w:pStyle w:val="TableParagraph"/>
              <w:spacing w:line="219" w:lineRule="exact" w:before="0"/>
              <w:ind w:left="127"/>
              <w:rPr>
                <w:b/>
                <w:sz w:val="19"/>
              </w:rPr>
            </w:pPr>
            <w:r>
              <w:rPr>
                <w:b/>
                <w:sz w:val="19"/>
              </w:rPr>
              <w:t>80</w:t>
            </w:r>
            <w:r>
              <w:rPr>
                <w:b/>
                <w:spacing w:val="16"/>
                <w:sz w:val="19"/>
              </w:rPr>
              <w:t xml:space="preserve"> </w:t>
            </w:r>
            <w:r>
              <w:rPr>
                <w:b/>
                <w:sz w:val="19"/>
              </w:rPr>
              <w:t>–</w:t>
            </w:r>
            <w:r>
              <w:rPr>
                <w:b/>
                <w:spacing w:val="1"/>
                <w:sz w:val="19"/>
              </w:rPr>
              <w:t xml:space="preserve"> </w:t>
            </w:r>
            <w:r>
              <w:rPr>
                <w:b/>
                <w:spacing w:val="-5"/>
                <w:sz w:val="19"/>
              </w:rPr>
              <w:t>100</w:t>
            </w:r>
          </w:p>
        </w:tc>
        <w:tc>
          <w:tcPr>
            <w:tcW w:w="2824" w:type="dxa"/>
          </w:tcPr>
          <w:p>
            <w:pPr>
              <w:pStyle w:val="TableParagraph"/>
              <w:spacing w:line="219" w:lineRule="exact" w:before="0"/>
              <w:ind w:left="112"/>
              <w:rPr>
                <w:sz w:val="19"/>
              </w:rPr>
            </w:pPr>
            <w:r>
              <w:rPr>
                <w:spacing w:val="-2"/>
                <w:sz w:val="19"/>
              </w:rPr>
              <w:t>Excellent</w:t>
            </w:r>
          </w:p>
        </w:tc>
        <w:tc>
          <w:tcPr>
            <w:tcW w:w="4837" w:type="dxa"/>
          </w:tcPr>
          <w:p>
            <w:pPr>
              <w:pStyle w:val="TableParagraph"/>
              <w:spacing w:line="219" w:lineRule="exact" w:before="0"/>
              <w:ind w:left="126"/>
              <w:rPr>
                <w:sz w:val="19"/>
              </w:rPr>
            </w:pPr>
            <w:r>
              <w:rPr>
                <w:sz w:val="19"/>
              </w:rPr>
              <w:t>Exceeds</w:t>
            </w:r>
            <w:r>
              <w:rPr>
                <w:spacing w:val="34"/>
                <w:sz w:val="19"/>
              </w:rPr>
              <w:t xml:space="preserve"> </w:t>
            </w:r>
            <w:r>
              <w:rPr>
                <w:spacing w:val="-2"/>
                <w:sz w:val="19"/>
              </w:rPr>
              <w:t>expectations</w:t>
            </w:r>
          </w:p>
        </w:tc>
      </w:tr>
      <w:tr>
        <w:trPr>
          <w:trHeight w:val="420" w:hRule="atLeast"/>
        </w:trPr>
        <w:tc>
          <w:tcPr>
            <w:tcW w:w="1998" w:type="dxa"/>
          </w:tcPr>
          <w:p>
            <w:pPr>
              <w:pStyle w:val="TableParagraph"/>
              <w:ind w:left="127"/>
              <w:rPr>
                <w:b/>
                <w:sz w:val="19"/>
              </w:rPr>
            </w:pPr>
            <w:r>
              <w:rPr>
                <w:b/>
                <w:sz w:val="19"/>
              </w:rPr>
              <w:t>50</w:t>
            </w:r>
            <w:r>
              <w:rPr>
                <w:b/>
                <w:spacing w:val="16"/>
                <w:sz w:val="19"/>
              </w:rPr>
              <w:t xml:space="preserve"> </w:t>
            </w:r>
            <w:r>
              <w:rPr>
                <w:b/>
                <w:sz w:val="19"/>
              </w:rPr>
              <w:t>–</w:t>
            </w:r>
            <w:r>
              <w:rPr>
                <w:b/>
                <w:spacing w:val="1"/>
                <w:sz w:val="19"/>
              </w:rPr>
              <w:t xml:space="preserve"> </w:t>
            </w:r>
            <w:r>
              <w:rPr>
                <w:b/>
                <w:spacing w:val="-5"/>
                <w:sz w:val="19"/>
              </w:rPr>
              <w:t>79</w:t>
            </w:r>
          </w:p>
        </w:tc>
        <w:tc>
          <w:tcPr>
            <w:tcW w:w="2824" w:type="dxa"/>
          </w:tcPr>
          <w:p>
            <w:pPr>
              <w:pStyle w:val="TableParagraph"/>
              <w:ind w:left="112"/>
              <w:rPr>
                <w:sz w:val="19"/>
              </w:rPr>
            </w:pPr>
            <w:r>
              <w:rPr>
                <w:spacing w:val="-4"/>
                <w:sz w:val="19"/>
              </w:rPr>
              <w:t>Good</w:t>
            </w:r>
          </w:p>
        </w:tc>
        <w:tc>
          <w:tcPr>
            <w:tcW w:w="4837" w:type="dxa"/>
          </w:tcPr>
          <w:p>
            <w:pPr>
              <w:pStyle w:val="TableParagraph"/>
              <w:ind w:left="126"/>
              <w:rPr>
                <w:sz w:val="19"/>
              </w:rPr>
            </w:pPr>
            <w:r>
              <w:rPr>
                <w:sz w:val="19"/>
              </w:rPr>
              <w:t>Meets</w:t>
            </w:r>
            <w:r>
              <w:rPr>
                <w:spacing w:val="23"/>
                <w:sz w:val="19"/>
              </w:rPr>
              <w:t xml:space="preserve"> </w:t>
            </w:r>
            <w:r>
              <w:rPr>
                <w:sz w:val="19"/>
              </w:rPr>
              <w:t>expectations;</w:t>
            </w:r>
            <w:r>
              <w:rPr>
                <w:spacing w:val="57"/>
                <w:sz w:val="19"/>
              </w:rPr>
              <w:t xml:space="preserve"> </w:t>
            </w:r>
            <w:r>
              <w:rPr>
                <w:sz w:val="19"/>
              </w:rPr>
              <w:t>solid</w:t>
            </w:r>
            <w:r>
              <w:rPr>
                <w:spacing w:val="1"/>
                <w:sz w:val="19"/>
              </w:rPr>
              <w:t xml:space="preserve"> </w:t>
            </w:r>
            <w:r>
              <w:rPr>
                <w:spacing w:val="-2"/>
                <w:sz w:val="19"/>
              </w:rPr>
              <w:t>performance</w:t>
            </w:r>
          </w:p>
        </w:tc>
      </w:tr>
      <w:tr>
        <w:trPr>
          <w:trHeight w:val="420" w:hRule="atLeast"/>
        </w:trPr>
        <w:tc>
          <w:tcPr>
            <w:tcW w:w="1998" w:type="dxa"/>
          </w:tcPr>
          <w:p>
            <w:pPr>
              <w:pStyle w:val="TableParagraph"/>
              <w:ind w:left="127"/>
              <w:rPr>
                <w:b/>
                <w:sz w:val="19"/>
              </w:rPr>
            </w:pPr>
            <w:r>
              <w:rPr>
                <w:b/>
                <w:sz w:val="19"/>
              </w:rPr>
              <w:t>20</w:t>
            </w:r>
            <w:r>
              <w:rPr>
                <w:b/>
                <w:spacing w:val="16"/>
                <w:sz w:val="19"/>
              </w:rPr>
              <w:t xml:space="preserve"> </w:t>
            </w:r>
            <w:r>
              <w:rPr>
                <w:b/>
                <w:sz w:val="19"/>
              </w:rPr>
              <w:t>–</w:t>
            </w:r>
            <w:r>
              <w:rPr>
                <w:b/>
                <w:spacing w:val="1"/>
                <w:sz w:val="19"/>
              </w:rPr>
              <w:t xml:space="preserve"> </w:t>
            </w:r>
            <w:r>
              <w:rPr>
                <w:b/>
                <w:spacing w:val="-5"/>
                <w:sz w:val="19"/>
              </w:rPr>
              <w:t>49</w:t>
            </w:r>
          </w:p>
        </w:tc>
        <w:tc>
          <w:tcPr>
            <w:tcW w:w="2824" w:type="dxa"/>
          </w:tcPr>
          <w:p>
            <w:pPr>
              <w:pStyle w:val="TableParagraph"/>
              <w:ind w:left="112"/>
              <w:rPr>
                <w:sz w:val="19"/>
              </w:rPr>
            </w:pPr>
            <w:r>
              <w:rPr>
                <w:sz w:val="19"/>
              </w:rPr>
              <w:t>Below</w:t>
            </w:r>
            <w:r>
              <w:rPr>
                <w:spacing w:val="17"/>
                <w:sz w:val="19"/>
              </w:rPr>
              <w:t xml:space="preserve"> </w:t>
            </w:r>
            <w:r>
              <w:rPr>
                <w:spacing w:val="-2"/>
                <w:sz w:val="19"/>
              </w:rPr>
              <w:t>Average</w:t>
            </w:r>
          </w:p>
        </w:tc>
        <w:tc>
          <w:tcPr>
            <w:tcW w:w="4837" w:type="dxa"/>
          </w:tcPr>
          <w:p>
            <w:pPr>
              <w:pStyle w:val="TableParagraph"/>
              <w:ind w:left="126"/>
              <w:rPr>
                <w:sz w:val="19"/>
              </w:rPr>
            </w:pPr>
            <w:r>
              <w:rPr>
                <w:sz w:val="19"/>
              </w:rPr>
              <w:t>Significant</w:t>
            </w:r>
            <w:r>
              <w:rPr>
                <w:spacing w:val="48"/>
                <w:sz w:val="19"/>
              </w:rPr>
              <w:t xml:space="preserve"> </w:t>
            </w:r>
            <w:r>
              <w:rPr>
                <w:sz w:val="19"/>
              </w:rPr>
              <w:t>improvement</w:t>
            </w:r>
            <w:r>
              <w:rPr>
                <w:spacing w:val="33"/>
                <w:sz w:val="19"/>
              </w:rPr>
              <w:t xml:space="preserve"> </w:t>
            </w:r>
            <w:r>
              <w:rPr>
                <w:spacing w:val="-2"/>
                <w:sz w:val="19"/>
              </w:rPr>
              <w:t>needed</w:t>
            </w:r>
          </w:p>
        </w:tc>
      </w:tr>
      <w:tr>
        <w:trPr>
          <w:trHeight w:val="405" w:hRule="atLeast"/>
        </w:trPr>
        <w:tc>
          <w:tcPr>
            <w:tcW w:w="1998" w:type="dxa"/>
          </w:tcPr>
          <w:p>
            <w:pPr>
              <w:pStyle w:val="TableParagraph"/>
              <w:ind w:left="127"/>
              <w:rPr>
                <w:b/>
                <w:sz w:val="19"/>
              </w:rPr>
            </w:pPr>
            <w:r>
              <w:rPr>
                <w:b/>
                <w:sz w:val="19"/>
              </w:rPr>
              <w:t>0</w:t>
            </w:r>
            <w:r>
              <w:rPr>
                <w:b/>
                <w:spacing w:val="2"/>
                <w:sz w:val="19"/>
              </w:rPr>
              <w:t xml:space="preserve"> </w:t>
            </w:r>
            <w:r>
              <w:rPr>
                <w:b/>
                <w:sz w:val="19"/>
              </w:rPr>
              <w:t>–</w:t>
            </w:r>
            <w:r>
              <w:rPr>
                <w:b/>
                <w:spacing w:val="17"/>
                <w:sz w:val="19"/>
              </w:rPr>
              <w:t xml:space="preserve"> </w:t>
            </w:r>
            <w:r>
              <w:rPr>
                <w:b/>
                <w:spacing w:val="-5"/>
                <w:sz w:val="19"/>
              </w:rPr>
              <w:t>19</w:t>
            </w:r>
          </w:p>
        </w:tc>
        <w:tc>
          <w:tcPr>
            <w:tcW w:w="2824" w:type="dxa"/>
          </w:tcPr>
          <w:p>
            <w:pPr>
              <w:pStyle w:val="TableParagraph"/>
              <w:ind w:left="112"/>
              <w:rPr>
                <w:sz w:val="19"/>
              </w:rPr>
            </w:pPr>
            <w:r>
              <w:rPr>
                <w:spacing w:val="-4"/>
                <w:sz w:val="19"/>
              </w:rPr>
              <w:t>Poor</w:t>
            </w:r>
          </w:p>
        </w:tc>
        <w:tc>
          <w:tcPr>
            <w:tcW w:w="4837" w:type="dxa"/>
          </w:tcPr>
          <w:p>
            <w:pPr>
              <w:pStyle w:val="TableParagraph"/>
              <w:ind w:left="126"/>
              <w:rPr>
                <w:sz w:val="19"/>
              </w:rPr>
            </w:pPr>
            <w:r>
              <w:rPr>
                <w:sz w:val="19"/>
              </w:rPr>
              <w:t>No</w:t>
            </w:r>
            <w:r>
              <w:rPr>
                <w:spacing w:val="5"/>
                <w:sz w:val="19"/>
              </w:rPr>
              <w:t xml:space="preserve"> </w:t>
            </w:r>
            <w:r>
              <w:rPr>
                <w:sz w:val="19"/>
              </w:rPr>
              <w:t>evidence</w:t>
            </w:r>
            <w:r>
              <w:rPr>
                <w:spacing w:val="41"/>
                <w:sz w:val="19"/>
              </w:rPr>
              <w:t xml:space="preserve"> </w:t>
            </w:r>
            <w:r>
              <w:rPr>
                <w:sz w:val="19"/>
              </w:rPr>
              <w:t>or</w:t>
            </w:r>
            <w:r>
              <w:rPr>
                <w:spacing w:val="12"/>
                <w:sz w:val="19"/>
              </w:rPr>
              <w:t xml:space="preserve"> </w:t>
            </w:r>
            <w:r>
              <w:rPr>
                <w:sz w:val="19"/>
              </w:rPr>
              <w:t>very</w:t>
            </w:r>
            <w:r>
              <w:rPr>
                <w:spacing w:val="32"/>
                <w:sz w:val="19"/>
              </w:rPr>
              <w:t xml:space="preserve"> </w:t>
            </w:r>
            <w:r>
              <w:rPr>
                <w:sz w:val="19"/>
              </w:rPr>
              <w:t>weak</w:t>
            </w:r>
            <w:r>
              <w:rPr>
                <w:spacing w:val="-2"/>
                <w:sz w:val="19"/>
              </w:rPr>
              <w:t xml:space="preserve"> submission</w:t>
            </w:r>
          </w:p>
        </w:tc>
      </w:tr>
    </w:tbl>
    <w:p>
      <w:pPr>
        <w:pStyle w:val="BodyText"/>
        <w:spacing w:before="198"/>
        <w:rPr>
          <w:b/>
        </w:rPr>
      </w:pPr>
    </w:p>
    <w:p>
      <w:pPr>
        <w:pStyle w:val="Heading1"/>
      </w:pPr>
      <w:r>
        <w:rPr/>
        <w:t>DETAILED</w:t>
      </w:r>
      <w:r>
        <w:rPr>
          <w:spacing w:val="41"/>
        </w:rPr>
        <w:t xml:space="preserve"> </w:t>
      </w:r>
      <w:r>
        <w:rPr/>
        <w:t>SCORING</w:t>
      </w:r>
      <w:r>
        <w:rPr>
          <w:spacing w:val="43"/>
        </w:rPr>
        <w:t xml:space="preserve"> </w:t>
      </w:r>
      <w:r>
        <w:rPr>
          <w:spacing w:val="-2"/>
        </w:rPr>
        <w:t>CRITERIA</w:t>
      </w:r>
    </w:p>
    <w:p>
      <w:pPr>
        <w:pStyle w:val="BodyText"/>
        <w:spacing w:before="4" w:after="1"/>
        <w:rPr>
          <w:b/>
          <w:sz w:val="15"/>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8"/>
        <w:gridCol w:w="871"/>
        <w:gridCol w:w="1532"/>
        <w:gridCol w:w="2012"/>
        <w:gridCol w:w="2583"/>
      </w:tblGrid>
      <w:tr>
        <w:trPr>
          <w:trHeight w:val="1201" w:hRule="atLeast"/>
        </w:trPr>
        <w:tc>
          <w:tcPr>
            <w:tcW w:w="2508" w:type="dxa"/>
          </w:tcPr>
          <w:p>
            <w:pPr>
              <w:pStyle w:val="TableParagraph"/>
              <w:ind w:left="127"/>
              <w:rPr>
                <w:b/>
                <w:sz w:val="19"/>
              </w:rPr>
            </w:pPr>
            <w:r>
              <w:rPr>
                <w:b/>
                <w:spacing w:val="-2"/>
                <w:sz w:val="19"/>
              </w:rPr>
              <w:t>Criterion</w:t>
            </w:r>
          </w:p>
        </w:tc>
        <w:tc>
          <w:tcPr>
            <w:tcW w:w="871" w:type="dxa"/>
          </w:tcPr>
          <w:p>
            <w:pPr>
              <w:pStyle w:val="TableParagraph"/>
              <w:spacing w:line="266" w:lineRule="auto"/>
              <w:ind w:left="112"/>
              <w:rPr>
                <w:b/>
                <w:sz w:val="19"/>
              </w:rPr>
            </w:pPr>
            <w:r>
              <w:rPr>
                <w:b/>
                <w:spacing w:val="-4"/>
                <w:sz w:val="19"/>
              </w:rPr>
              <w:t xml:space="preserve">Max </w:t>
            </w:r>
            <w:r>
              <w:rPr>
                <w:b/>
                <w:spacing w:val="-2"/>
                <w:sz w:val="19"/>
              </w:rPr>
              <w:t>Points</w:t>
            </w:r>
          </w:p>
        </w:tc>
        <w:tc>
          <w:tcPr>
            <w:tcW w:w="1532" w:type="dxa"/>
          </w:tcPr>
          <w:p>
            <w:pPr>
              <w:pStyle w:val="TableParagraph"/>
              <w:spacing w:line="266" w:lineRule="auto"/>
              <w:ind w:left="113" w:right="221"/>
              <w:rPr>
                <w:b/>
                <w:sz w:val="19"/>
              </w:rPr>
            </w:pPr>
            <w:r>
              <w:rPr>
                <w:b/>
                <w:spacing w:val="-2"/>
                <w:sz w:val="19"/>
              </w:rPr>
              <w:t xml:space="preserve">Below </w:t>
            </w:r>
            <w:r>
              <w:rPr>
                <w:b/>
                <w:sz w:val="19"/>
              </w:rPr>
              <w:t>Average (0-</w:t>
            </w:r>
          </w:p>
          <w:p>
            <w:pPr>
              <w:pStyle w:val="TableParagraph"/>
              <w:spacing w:line="266" w:lineRule="auto" w:before="16"/>
              <w:ind w:left="113" w:right="249"/>
              <w:rPr>
                <w:b/>
                <w:sz w:val="19"/>
              </w:rPr>
            </w:pPr>
            <w:r>
              <w:rPr>
                <w:b/>
                <w:sz w:val="19"/>
              </w:rPr>
              <w:t>49%</w:t>
            </w:r>
            <w:r>
              <w:rPr>
                <w:b/>
                <w:spacing w:val="-4"/>
                <w:sz w:val="19"/>
              </w:rPr>
              <w:t xml:space="preserve"> </w:t>
            </w:r>
            <w:r>
              <w:rPr>
                <w:b/>
                <w:sz w:val="19"/>
              </w:rPr>
              <w:t xml:space="preserve">of </w:t>
            </w:r>
            <w:r>
              <w:rPr>
                <w:b/>
                <w:spacing w:val="-4"/>
                <w:sz w:val="19"/>
              </w:rPr>
              <w:t>max)</w:t>
            </w:r>
          </w:p>
        </w:tc>
        <w:tc>
          <w:tcPr>
            <w:tcW w:w="2012" w:type="dxa"/>
          </w:tcPr>
          <w:p>
            <w:pPr>
              <w:pStyle w:val="TableParagraph"/>
              <w:spacing w:line="266" w:lineRule="auto"/>
              <w:ind w:left="112" w:right="139"/>
              <w:rPr>
                <w:b/>
                <w:sz w:val="19"/>
              </w:rPr>
            </w:pPr>
            <w:r>
              <w:rPr>
                <w:b/>
                <w:sz w:val="19"/>
              </w:rPr>
              <w:t xml:space="preserve">Good (50-79% of </w:t>
            </w:r>
            <w:r>
              <w:rPr>
                <w:b/>
                <w:spacing w:val="-4"/>
                <w:sz w:val="19"/>
              </w:rPr>
              <w:t>max)</w:t>
            </w:r>
          </w:p>
        </w:tc>
        <w:tc>
          <w:tcPr>
            <w:tcW w:w="2583" w:type="dxa"/>
          </w:tcPr>
          <w:p>
            <w:pPr>
              <w:pStyle w:val="TableParagraph"/>
              <w:spacing w:line="266" w:lineRule="auto"/>
              <w:ind w:left="128" w:right="146"/>
              <w:rPr>
                <w:b/>
                <w:sz w:val="19"/>
              </w:rPr>
            </w:pPr>
            <w:r>
              <w:rPr>
                <w:b/>
                <w:sz w:val="19"/>
              </w:rPr>
              <w:t>Excellent (80-100%</w:t>
            </w:r>
            <w:r>
              <w:rPr>
                <w:b/>
                <w:spacing w:val="40"/>
                <w:sz w:val="19"/>
              </w:rPr>
              <w:t xml:space="preserve"> </w:t>
            </w:r>
            <w:r>
              <w:rPr>
                <w:b/>
                <w:sz w:val="19"/>
              </w:rPr>
              <w:t xml:space="preserve">of </w:t>
            </w:r>
            <w:r>
              <w:rPr>
                <w:b/>
                <w:spacing w:val="-4"/>
                <w:sz w:val="19"/>
              </w:rPr>
              <w:t>max)</w:t>
            </w:r>
          </w:p>
        </w:tc>
      </w:tr>
      <w:tr>
        <w:trPr>
          <w:trHeight w:val="420" w:hRule="atLeast"/>
        </w:trPr>
        <w:tc>
          <w:tcPr>
            <w:tcW w:w="2508" w:type="dxa"/>
          </w:tcPr>
          <w:p>
            <w:pPr>
              <w:pStyle w:val="TableParagraph"/>
              <w:ind w:left="127"/>
              <w:rPr>
                <w:b/>
                <w:sz w:val="19"/>
              </w:rPr>
            </w:pPr>
            <w:r>
              <w:rPr>
                <w:b/>
                <w:spacing w:val="-2"/>
                <w:sz w:val="19"/>
              </w:rPr>
              <w:t>TECHNICAL</w:t>
            </w:r>
          </w:p>
        </w:tc>
        <w:tc>
          <w:tcPr>
            <w:tcW w:w="871" w:type="dxa"/>
          </w:tcPr>
          <w:p>
            <w:pPr>
              <w:pStyle w:val="TableParagraph"/>
              <w:spacing w:before="0"/>
              <w:rPr>
                <w:rFonts w:ascii="Times New Roman"/>
                <w:sz w:val="18"/>
              </w:rPr>
            </w:pPr>
          </w:p>
        </w:tc>
        <w:tc>
          <w:tcPr>
            <w:tcW w:w="1532" w:type="dxa"/>
          </w:tcPr>
          <w:p>
            <w:pPr>
              <w:pStyle w:val="TableParagraph"/>
              <w:spacing w:before="0"/>
              <w:rPr>
                <w:rFonts w:ascii="Times New Roman"/>
                <w:sz w:val="18"/>
              </w:rPr>
            </w:pPr>
          </w:p>
        </w:tc>
        <w:tc>
          <w:tcPr>
            <w:tcW w:w="2012" w:type="dxa"/>
          </w:tcPr>
          <w:p>
            <w:pPr>
              <w:pStyle w:val="TableParagraph"/>
              <w:spacing w:before="0"/>
              <w:rPr>
                <w:rFonts w:ascii="Times New Roman"/>
                <w:sz w:val="18"/>
              </w:rPr>
            </w:pPr>
          </w:p>
        </w:tc>
        <w:tc>
          <w:tcPr>
            <w:tcW w:w="2583" w:type="dxa"/>
          </w:tcPr>
          <w:p>
            <w:pPr>
              <w:pStyle w:val="TableParagraph"/>
              <w:spacing w:before="0"/>
              <w:rPr>
                <w:rFonts w:ascii="Times New Roman"/>
                <w:sz w:val="18"/>
              </w:rPr>
            </w:pPr>
          </w:p>
        </w:tc>
      </w:tr>
      <w:tr>
        <w:trPr>
          <w:trHeight w:val="931" w:hRule="atLeast"/>
        </w:trPr>
        <w:tc>
          <w:tcPr>
            <w:tcW w:w="2508" w:type="dxa"/>
          </w:tcPr>
          <w:p>
            <w:pPr>
              <w:pStyle w:val="TableParagraph"/>
              <w:spacing w:line="220" w:lineRule="exact" w:before="0"/>
              <w:ind w:left="127"/>
              <w:rPr>
                <w:sz w:val="19"/>
              </w:rPr>
            </w:pPr>
            <w:r>
              <w:rPr>
                <w:spacing w:val="-2"/>
                <w:sz w:val="19"/>
              </w:rPr>
              <w:t>Originality</w:t>
            </w:r>
          </w:p>
        </w:tc>
        <w:tc>
          <w:tcPr>
            <w:tcW w:w="871" w:type="dxa"/>
          </w:tcPr>
          <w:p>
            <w:pPr>
              <w:pStyle w:val="TableParagraph"/>
              <w:spacing w:line="220" w:lineRule="exact" w:before="0"/>
              <w:ind w:left="112"/>
              <w:rPr>
                <w:sz w:val="19"/>
              </w:rPr>
            </w:pPr>
            <w:r>
              <w:rPr>
                <w:spacing w:val="-10"/>
                <w:sz w:val="19"/>
              </w:rPr>
              <w:t>5</w:t>
            </w:r>
          </w:p>
        </w:tc>
        <w:tc>
          <w:tcPr>
            <w:tcW w:w="1532" w:type="dxa"/>
          </w:tcPr>
          <w:p>
            <w:pPr>
              <w:pStyle w:val="TableParagraph"/>
              <w:spacing w:line="220" w:lineRule="exact" w:before="0"/>
              <w:ind w:left="113"/>
              <w:rPr>
                <w:sz w:val="19"/>
              </w:rPr>
            </w:pPr>
            <w:r>
              <w:rPr>
                <w:sz w:val="19"/>
              </w:rPr>
              <w:t>0-2.4</w:t>
            </w:r>
            <w:r>
              <w:rPr>
                <w:spacing w:val="15"/>
                <w:sz w:val="19"/>
              </w:rPr>
              <w:t xml:space="preserve"> </w:t>
            </w:r>
            <w:r>
              <w:rPr>
                <w:sz w:val="19"/>
              </w:rPr>
              <w:t>points</w:t>
            </w:r>
            <w:r>
              <w:rPr>
                <w:spacing w:val="36"/>
                <w:sz w:val="19"/>
              </w:rPr>
              <w:t xml:space="preserve"> </w:t>
            </w:r>
            <w:r>
              <w:rPr>
                <w:spacing w:val="-12"/>
                <w:sz w:val="19"/>
              </w:rPr>
              <w:t>–</w:t>
            </w:r>
          </w:p>
          <w:p>
            <w:pPr>
              <w:pStyle w:val="TableParagraph"/>
              <w:spacing w:before="40"/>
              <w:ind w:left="113"/>
              <w:rPr>
                <w:sz w:val="19"/>
              </w:rPr>
            </w:pPr>
            <w:r>
              <w:rPr>
                <w:spacing w:val="-2"/>
                <w:sz w:val="19"/>
              </w:rPr>
              <w:t>Minor</w:t>
            </w:r>
          </w:p>
          <w:p>
            <w:pPr>
              <w:pStyle w:val="TableParagraph"/>
              <w:spacing w:before="26"/>
              <w:ind w:left="113"/>
              <w:rPr>
                <w:sz w:val="19"/>
              </w:rPr>
            </w:pPr>
            <w:r>
              <w:rPr>
                <w:spacing w:val="-2"/>
                <w:sz w:val="19"/>
              </w:rPr>
              <w:t>improvement</w:t>
            </w:r>
          </w:p>
        </w:tc>
        <w:tc>
          <w:tcPr>
            <w:tcW w:w="2012" w:type="dxa"/>
          </w:tcPr>
          <w:p>
            <w:pPr>
              <w:pStyle w:val="TableParagraph"/>
              <w:spacing w:line="276" w:lineRule="auto" w:before="0"/>
              <w:ind w:left="112" w:right="484"/>
              <w:rPr>
                <w:sz w:val="19"/>
              </w:rPr>
            </w:pPr>
            <w:r>
              <w:rPr>
                <w:sz w:val="19"/>
              </w:rPr>
              <w:t>2.5-3.9 points</w:t>
            </w:r>
            <w:r>
              <w:rPr>
                <w:spacing w:val="26"/>
                <w:sz w:val="19"/>
              </w:rPr>
              <w:t xml:space="preserve"> </w:t>
            </w:r>
            <w:r>
              <w:rPr>
                <w:sz w:val="19"/>
              </w:rPr>
              <w:t xml:space="preserve">– </w:t>
            </w:r>
            <w:r>
              <w:rPr>
                <w:spacing w:val="-2"/>
                <w:sz w:val="19"/>
              </w:rPr>
              <w:t>Significant advancement</w:t>
            </w:r>
          </w:p>
        </w:tc>
        <w:tc>
          <w:tcPr>
            <w:tcW w:w="2583" w:type="dxa"/>
          </w:tcPr>
          <w:p>
            <w:pPr>
              <w:pStyle w:val="TableParagraph"/>
              <w:spacing w:line="283" w:lineRule="auto" w:before="0"/>
              <w:ind w:left="128" w:right="146"/>
              <w:rPr>
                <w:sz w:val="19"/>
              </w:rPr>
            </w:pPr>
            <w:r>
              <w:rPr>
                <w:sz w:val="19"/>
              </w:rPr>
              <w:t xml:space="preserve">4-5 points – Pioneering </w:t>
            </w:r>
            <w:r>
              <w:rPr>
                <w:spacing w:val="-2"/>
                <w:sz w:val="19"/>
              </w:rPr>
              <w:t>concept</w:t>
            </w:r>
          </w:p>
        </w:tc>
      </w:tr>
      <w:tr>
        <w:trPr>
          <w:trHeight w:val="945" w:hRule="atLeast"/>
        </w:trPr>
        <w:tc>
          <w:tcPr>
            <w:tcW w:w="2508" w:type="dxa"/>
          </w:tcPr>
          <w:p>
            <w:pPr>
              <w:pStyle w:val="TableParagraph"/>
              <w:ind w:left="127"/>
              <w:rPr>
                <w:sz w:val="19"/>
              </w:rPr>
            </w:pPr>
            <w:r>
              <w:rPr>
                <w:spacing w:val="-2"/>
                <w:sz w:val="19"/>
              </w:rPr>
              <w:t>Feasibility</w:t>
            </w:r>
          </w:p>
        </w:tc>
        <w:tc>
          <w:tcPr>
            <w:tcW w:w="871" w:type="dxa"/>
          </w:tcPr>
          <w:p>
            <w:pPr>
              <w:pStyle w:val="TableParagraph"/>
              <w:ind w:left="112"/>
              <w:rPr>
                <w:sz w:val="19"/>
              </w:rPr>
            </w:pPr>
            <w:r>
              <w:rPr>
                <w:spacing w:val="-5"/>
                <w:sz w:val="19"/>
              </w:rPr>
              <w:t>10</w:t>
            </w:r>
          </w:p>
        </w:tc>
        <w:tc>
          <w:tcPr>
            <w:tcW w:w="1532" w:type="dxa"/>
          </w:tcPr>
          <w:p>
            <w:pPr>
              <w:pStyle w:val="TableParagraph"/>
              <w:spacing w:line="276" w:lineRule="auto"/>
              <w:ind w:left="113" w:right="169"/>
              <w:rPr>
                <w:sz w:val="19"/>
              </w:rPr>
            </w:pPr>
            <w:r>
              <w:rPr>
                <w:sz w:val="19"/>
              </w:rPr>
              <w:t>0-4.9 points</w:t>
            </w:r>
            <w:r>
              <w:rPr>
                <w:spacing w:val="23"/>
                <w:sz w:val="19"/>
              </w:rPr>
              <w:t xml:space="preserve"> </w:t>
            </w:r>
            <w:r>
              <w:rPr>
                <w:sz w:val="19"/>
              </w:rPr>
              <w:t xml:space="preserve">– No prototype, </w:t>
            </w:r>
            <w:r>
              <w:rPr>
                <w:spacing w:val="-2"/>
                <w:sz w:val="19"/>
              </w:rPr>
              <w:t>untested</w:t>
            </w:r>
          </w:p>
        </w:tc>
        <w:tc>
          <w:tcPr>
            <w:tcW w:w="2012" w:type="dxa"/>
          </w:tcPr>
          <w:p>
            <w:pPr>
              <w:pStyle w:val="TableParagraph"/>
              <w:spacing w:line="276" w:lineRule="auto"/>
              <w:ind w:left="112" w:right="139"/>
              <w:rPr>
                <w:sz w:val="19"/>
              </w:rPr>
            </w:pPr>
            <w:r>
              <w:rPr>
                <w:sz w:val="19"/>
              </w:rPr>
              <w:t>5-7.9 points</w:t>
            </w:r>
            <w:r>
              <w:rPr>
                <w:spacing w:val="40"/>
                <w:sz w:val="19"/>
              </w:rPr>
              <w:t xml:space="preserve"> </w:t>
            </w:r>
            <w:r>
              <w:rPr>
                <w:sz w:val="19"/>
              </w:rPr>
              <w:t>– Prototype</w:t>
            </w:r>
            <w:r>
              <w:rPr>
                <w:spacing w:val="29"/>
                <w:sz w:val="19"/>
              </w:rPr>
              <w:t xml:space="preserve"> </w:t>
            </w:r>
            <w:r>
              <w:rPr>
                <w:sz w:val="19"/>
              </w:rPr>
              <w:t xml:space="preserve">exists but </w:t>
            </w:r>
            <w:r>
              <w:rPr>
                <w:spacing w:val="-2"/>
                <w:sz w:val="19"/>
              </w:rPr>
              <w:t>unproven</w:t>
            </w:r>
          </w:p>
        </w:tc>
        <w:tc>
          <w:tcPr>
            <w:tcW w:w="2583" w:type="dxa"/>
          </w:tcPr>
          <w:p>
            <w:pPr>
              <w:pStyle w:val="TableParagraph"/>
              <w:spacing w:line="266" w:lineRule="auto"/>
              <w:ind w:left="128" w:right="146"/>
              <w:rPr>
                <w:sz w:val="19"/>
              </w:rPr>
            </w:pPr>
            <w:r>
              <w:rPr>
                <w:sz w:val="19"/>
              </w:rPr>
              <w:t>8-10 points</w:t>
            </w:r>
            <w:r>
              <w:rPr>
                <w:spacing w:val="34"/>
                <w:sz w:val="19"/>
              </w:rPr>
              <w:t xml:space="preserve"> </w:t>
            </w:r>
            <w:r>
              <w:rPr>
                <w:sz w:val="19"/>
              </w:rPr>
              <w:t>–</w:t>
            </w:r>
            <w:r>
              <w:rPr>
                <w:spacing w:val="-1"/>
                <w:sz w:val="19"/>
              </w:rPr>
              <w:t xml:space="preserve"> </w:t>
            </w:r>
            <w:r>
              <w:rPr>
                <w:sz w:val="19"/>
              </w:rPr>
              <w:t>Fully tested in real conditions</w:t>
            </w:r>
          </w:p>
        </w:tc>
      </w:tr>
      <w:tr>
        <w:trPr>
          <w:trHeight w:val="930" w:hRule="atLeast"/>
        </w:trPr>
        <w:tc>
          <w:tcPr>
            <w:tcW w:w="2508" w:type="dxa"/>
          </w:tcPr>
          <w:p>
            <w:pPr>
              <w:pStyle w:val="TableParagraph"/>
              <w:spacing w:line="219" w:lineRule="exact" w:before="0"/>
              <w:ind w:left="127"/>
              <w:rPr>
                <w:sz w:val="19"/>
              </w:rPr>
            </w:pPr>
            <w:r>
              <w:rPr>
                <w:sz w:val="19"/>
              </w:rPr>
              <w:t>Value</w:t>
            </w:r>
            <w:r>
              <w:rPr>
                <w:spacing w:val="27"/>
                <w:sz w:val="19"/>
              </w:rPr>
              <w:t xml:space="preserve"> </w:t>
            </w:r>
            <w:r>
              <w:rPr>
                <w:spacing w:val="-2"/>
                <w:sz w:val="19"/>
              </w:rPr>
              <w:t>Addition</w:t>
            </w:r>
          </w:p>
        </w:tc>
        <w:tc>
          <w:tcPr>
            <w:tcW w:w="871" w:type="dxa"/>
          </w:tcPr>
          <w:p>
            <w:pPr>
              <w:pStyle w:val="TableParagraph"/>
              <w:spacing w:line="219" w:lineRule="exact" w:before="0"/>
              <w:ind w:left="112"/>
              <w:rPr>
                <w:sz w:val="19"/>
              </w:rPr>
            </w:pPr>
            <w:r>
              <w:rPr>
                <w:spacing w:val="-10"/>
                <w:sz w:val="19"/>
              </w:rPr>
              <w:t>5</w:t>
            </w:r>
          </w:p>
        </w:tc>
        <w:tc>
          <w:tcPr>
            <w:tcW w:w="1532" w:type="dxa"/>
          </w:tcPr>
          <w:p>
            <w:pPr>
              <w:pStyle w:val="TableParagraph"/>
              <w:spacing w:line="219" w:lineRule="exact" w:before="0"/>
              <w:ind w:left="113"/>
              <w:rPr>
                <w:sz w:val="19"/>
              </w:rPr>
            </w:pPr>
            <w:r>
              <w:rPr>
                <w:sz w:val="19"/>
              </w:rPr>
              <w:t>0-2.4</w:t>
            </w:r>
            <w:r>
              <w:rPr>
                <w:spacing w:val="15"/>
                <w:sz w:val="19"/>
              </w:rPr>
              <w:t xml:space="preserve"> </w:t>
            </w:r>
            <w:r>
              <w:rPr>
                <w:sz w:val="19"/>
              </w:rPr>
              <w:t>points</w:t>
            </w:r>
            <w:r>
              <w:rPr>
                <w:spacing w:val="36"/>
                <w:sz w:val="19"/>
              </w:rPr>
              <w:t xml:space="preserve"> </w:t>
            </w:r>
            <w:r>
              <w:rPr>
                <w:spacing w:val="-12"/>
                <w:sz w:val="19"/>
              </w:rPr>
              <w:t>–</w:t>
            </w:r>
          </w:p>
          <w:p>
            <w:pPr>
              <w:pStyle w:val="TableParagraph"/>
              <w:spacing w:line="266" w:lineRule="auto" w:before="40"/>
              <w:ind w:left="113" w:right="249"/>
              <w:rPr>
                <w:sz w:val="19"/>
              </w:rPr>
            </w:pPr>
            <w:r>
              <w:rPr>
                <w:spacing w:val="-2"/>
                <w:sz w:val="19"/>
              </w:rPr>
              <w:t>Minimal impact</w:t>
            </w:r>
          </w:p>
        </w:tc>
        <w:tc>
          <w:tcPr>
            <w:tcW w:w="2012" w:type="dxa"/>
          </w:tcPr>
          <w:p>
            <w:pPr>
              <w:pStyle w:val="TableParagraph"/>
              <w:spacing w:line="219" w:lineRule="exact" w:before="0"/>
              <w:ind w:left="112"/>
              <w:rPr>
                <w:sz w:val="19"/>
              </w:rPr>
            </w:pPr>
            <w:r>
              <w:rPr>
                <w:sz w:val="19"/>
              </w:rPr>
              <w:t>2.5-3.9</w:t>
            </w:r>
            <w:r>
              <w:rPr>
                <w:spacing w:val="16"/>
                <w:sz w:val="19"/>
              </w:rPr>
              <w:t xml:space="preserve"> </w:t>
            </w:r>
            <w:r>
              <w:rPr>
                <w:sz w:val="19"/>
              </w:rPr>
              <w:t>points</w:t>
            </w:r>
            <w:r>
              <w:rPr>
                <w:spacing w:val="39"/>
                <w:sz w:val="19"/>
              </w:rPr>
              <w:t xml:space="preserve"> </w:t>
            </w:r>
            <w:r>
              <w:rPr>
                <w:spacing w:val="-10"/>
                <w:sz w:val="19"/>
              </w:rPr>
              <w:t>–</w:t>
            </w:r>
          </w:p>
          <w:p>
            <w:pPr>
              <w:pStyle w:val="TableParagraph"/>
              <w:spacing w:before="40"/>
              <w:ind w:left="112"/>
              <w:rPr>
                <w:sz w:val="19"/>
              </w:rPr>
            </w:pPr>
            <w:r>
              <w:rPr>
                <w:spacing w:val="-2"/>
                <w:sz w:val="19"/>
              </w:rPr>
              <w:t>Moderate</w:t>
            </w:r>
          </w:p>
          <w:p>
            <w:pPr>
              <w:pStyle w:val="TableParagraph"/>
              <w:spacing w:before="26"/>
              <w:ind w:left="112"/>
              <w:rPr>
                <w:sz w:val="19"/>
              </w:rPr>
            </w:pPr>
            <w:r>
              <w:rPr>
                <w:spacing w:val="-2"/>
                <w:sz w:val="19"/>
              </w:rPr>
              <w:t>improvement</w:t>
            </w:r>
          </w:p>
        </w:tc>
        <w:tc>
          <w:tcPr>
            <w:tcW w:w="2583" w:type="dxa"/>
          </w:tcPr>
          <w:p>
            <w:pPr>
              <w:pStyle w:val="TableParagraph"/>
              <w:spacing w:line="283" w:lineRule="auto" w:before="0"/>
              <w:ind w:left="128" w:right="146"/>
              <w:rPr>
                <w:sz w:val="19"/>
              </w:rPr>
            </w:pPr>
            <w:r>
              <w:rPr>
                <w:sz w:val="19"/>
              </w:rPr>
              <w:t xml:space="preserve">4-5 points – Significant </w:t>
            </w:r>
            <w:r>
              <w:rPr>
                <w:spacing w:val="-2"/>
                <w:sz w:val="19"/>
              </w:rPr>
              <w:t>enhancement</w:t>
            </w:r>
          </w:p>
        </w:tc>
      </w:tr>
      <w:tr>
        <w:trPr>
          <w:trHeight w:val="931" w:hRule="atLeast"/>
        </w:trPr>
        <w:tc>
          <w:tcPr>
            <w:tcW w:w="2508" w:type="dxa"/>
          </w:tcPr>
          <w:p>
            <w:pPr>
              <w:pStyle w:val="TableParagraph"/>
              <w:ind w:left="127"/>
              <w:rPr>
                <w:sz w:val="19"/>
              </w:rPr>
            </w:pPr>
            <w:r>
              <w:rPr>
                <w:spacing w:val="-2"/>
                <w:sz w:val="19"/>
              </w:rPr>
              <w:t>Scalability</w:t>
            </w:r>
          </w:p>
        </w:tc>
        <w:tc>
          <w:tcPr>
            <w:tcW w:w="871" w:type="dxa"/>
          </w:tcPr>
          <w:p>
            <w:pPr>
              <w:pStyle w:val="TableParagraph"/>
              <w:ind w:left="112"/>
              <w:rPr>
                <w:sz w:val="19"/>
              </w:rPr>
            </w:pPr>
            <w:r>
              <w:rPr>
                <w:spacing w:val="-5"/>
                <w:sz w:val="19"/>
              </w:rPr>
              <w:t>10</w:t>
            </w:r>
          </w:p>
        </w:tc>
        <w:tc>
          <w:tcPr>
            <w:tcW w:w="1532" w:type="dxa"/>
          </w:tcPr>
          <w:p>
            <w:pPr>
              <w:pStyle w:val="TableParagraph"/>
              <w:spacing w:line="276" w:lineRule="auto"/>
              <w:ind w:left="113" w:right="169"/>
              <w:rPr>
                <w:sz w:val="19"/>
              </w:rPr>
            </w:pPr>
            <w:r>
              <w:rPr>
                <w:sz w:val="19"/>
              </w:rPr>
              <w:t>0-4.9 points</w:t>
            </w:r>
            <w:r>
              <w:rPr>
                <w:spacing w:val="23"/>
                <w:sz w:val="19"/>
              </w:rPr>
              <w:t xml:space="preserve"> </w:t>
            </w:r>
            <w:r>
              <w:rPr>
                <w:sz w:val="19"/>
              </w:rPr>
              <w:t xml:space="preserve">– Limited to </w:t>
            </w:r>
            <w:r>
              <w:rPr>
                <w:spacing w:val="-2"/>
                <w:sz w:val="19"/>
              </w:rPr>
              <w:t>small-scale</w:t>
            </w:r>
          </w:p>
        </w:tc>
        <w:tc>
          <w:tcPr>
            <w:tcW w:w="2012" w:type="dxa"/>
          </w:tcPr>
          <w:p>
            <w:pPr>
              <w:pStyle w:val="TableParagraph"/>
              <w:ind w:left="112"/>
              <w:rPr>
                <w:sz w:val="19"/>
              </w:rPr>
            </w:pPr>
            <w:r>
              <w:rPr>
                <w:sz w:val="19"/>
              </w:rPr>
              <w:t>5-7.9</w:t>
            </w:r>
            <w:r>
              <w:rPr>
                <w:spacing w:val="15"/>
                <w:sz w:val="19"/>
              </w:rPr>
              <w:t xml:space="preserve"> </w:t>
            </w:r>
            <w:r>
              <w:rPr>
                <w:sz w:val="19"/>
              </w:rPr>
              <w:t>points</w:t>
            </w:r>
            <w:r>
              <w:rPr>
                <w:spacing w:val="37"/>
                <w:sz w:val="19"/>
              </w:rPr>
              <w:t xml:space="preserve"> </w:t>
            </w:r>
            <w:r>
              <w:rPr>
                <w:spacing w:val="-10"/>
                <w:sz w:val="19"/>
              </w:rPr>
              <w:t>–</w:t>
            </w:r>
          </w:p>
          <w:p>
            <w:pPr>
              <w:pStyle w:val="TableParagraph"/>
              <w:spacing w:before="26"/>
              <w:ind w:left="112"/>
              <w:rPr>
                <w:sz w:val="19"/>
              </w:rPr>
            </w:pPr>
            <w:r>
              <w:rPr>
                <w:sz w:val="19"/>
              </w:rPr>
              <w:t>Moderate</w:t>
            </w:r>
            <w:r>
              <w:rPr>
                <w:spacing w:val="29"/>
                <w:sz w:val="19"/>
              </w:rPr>
              <w:t xml:space="preserve"> </w:t>
            </w:r>
            <w:r>
              <w:rPr>
                <w:spacing w:val="-2"/>
                <w:sz w:val="19"/>
              </w:rPr>
              <w:t>scalability</w:t>
            </w:r>
          </w:p>
        </w:tc>
        <w:tc>
          <w:tcPr>
            <w:tcW w:w="2583" w:type="dxa"/>
          </w:tcPr>
          <w:p>
            <w:pPr>
              <w:pStyle w:val="TableParagraph"/>
              <w:spacing w:line="266" w:lineRule="auto"/>
              <w:ind w:left="128" w:right="146"/>
              <w:rPr>
                <w:sz w:val="19"/>
              </w:rPr>
            </w:pPr>
            <w:r>
              <w:rPr>
                <w:sz w:val="19"/>
              </w:rPr>
              <w:t>8-10 points</w:t>
            </w:r>
            <w:r>
              <w:rPr>
                <w:spacing w:val="31"/>
                <w:sz w:val="19"/>
              </w:rPr>
              <w:t xml:space="preserve"> </w:t>
            </w:r>
            <w:r>
              <w:rPr>
                <w:sz w:val="19"/>
              </w:rPr>
              <w:t>–</w:t>
            </w:r>
            <w:r>
              <w:rPr>
                <w:spacing w:val="-3"/>
                <w:sz w:val="19"/>
              </w:rPr>
              <w:t xml:space="preserve"> </w:t>
            </w:r>
            <w:r>
              <w:rPr>
                <w:sz w:val="19"/>
              </w:rPr>
              <w:t xml:space="preserve">Easily </w:t>
            </w:r>
            <w:r>
              <w:rPr>
                <w:spacing w:val="-2"/>
                <w:sz w:val="19"/>
              </w:rPr>
              <w:t>scalable</w:t>
            </w:r>
          </w:p>
          <w:p>
            <w:pPr>
              <w:pStyle w:val="TableParagraph"/>
              <w:spacing w:before="17"/>
              <w:ind w:left="128"/>
              <w:rPr>
                <w:sz w:val="19"/>
              </w:rPr>
            </w:pPr>
            <w:r>
              <w:rPr>
                <w:spacing w:val="-2"/>
                <w:sz w:val="19"/>
              </w:rPr>
              <w:t>nationwide/globally</w:t>
            </w:r>
          </w:p>
        </w:tc>
      </w:tr>
    </w:tbl>
    <w:p>
      <w:pPr>
        <w:pStyle w:val="TableParagraph"/>
        <w:spacing w:after="0"/>
        <w:rPr>
          <w:sz w:val="19"/>
        </w:rPr>
        <w:sectPr>
          <w:pgSz w:w="11910" w:h="16850"/>
          <w:pgMar w:header="695" w:footer="1005" w:top="940" w:bottom="1200" w:left="1275" w:right="566"/>
        </w:sectPr>
      </w:pPr>
    </w:p>
    <w:p>
      <w:pPr>
        <w:pStyle w:val="BodyText"/>
        <w:rPr>
          <w:b/>
          <w:sz w:val="20"/>
        </w:rPr>
      </w:pPr>
    </w:p>
    <w:p>
      <w:pPr>
        <w:pStyle w:val="BodyText"/>
        <w:spacing w:before="15"/>
        <w:rPr>
          <w:b/>
          <w:sz w:val="20"/>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8"/>
        <w:gridCol w:w="871"/>
        <w:gridCol w:w="1532"/>
        <w:gridCol w:w="2012"/>
        <w:gridCol w:w="2583"/>
      </w:tblGrid>
      <w:tr>
        <w:trPr>
          <w:trHeight w:val="930" w:hRule="atLeast"/>
        </w:trPr>
        <w:tc>
          <w:tcPr>
            <w:tcW w:w="2508" w:type="dxa"/>
          </w:tcPr>
          <w:p>
            <w:pPr>
              <w:pStyle w:val="TableParagraph"/>
              <w:ind w:left="127"/>
              <w:rPr>
                <w:sz w:val="19"/>
              </w:rPr>
            </w:pPr>
            <w:r>
              <w:rPr>
                <w:spacing w:val="-2"/>
                <w:sz w:val="19"/>
              </w:rPr>
              <w:t>Environment</w:t>
            </w:r>
          </w:p>
        </w:tc>
        <w:tc>
          <w:tcPr>
            <w:tcW w:w="871" w:type="dxa"/>
          </w:tcPr>
          <w:p>
            <w:pPr>
              <w:pStyle w:val="TableParagraph"/>
              <w:ind w:left="112"/>
              <w:rPr>
                <w:sz w:val="19"/>
              </w:rPr>
            </w:pPr>
            <w:r>
              <w:rPr>
                <w:spacing w:val="-10"/>
                <w:sz w:val="19"/>
              </w:rPr>
              <w:t>5</w:t>
            </w:r>
          </w:p>
        </w:tc>
        <w:tc>
          <w:tcPr>
            <w:tcW w:w="1532" w:type="dxa"/>
          </w:tcPr>
          <w:p>
            <w:pPr>
              <w:pStyle w:val="TableParagraph"/>
              <w:spacing w:line="266" w:lineRule="auto"/>
              <w:ind w:left="113" w:right="169"/>
              <w:rPr>
                <w:sz w:val="19"/>
              </w:rPr>
            </w:pPr>
            <w:r>
              <w:rPr>
                <w:sz w:val="19"/>
              </w:rPr>
              <w:t>0-2.4 points</w:t>
            </w:r>
            <w:r>
              <w:rPr>
                <w:spacing w:val="23"/>
                <w:sz w:val="19"/>
              </w:rPr>
              <w:t xml:space="preserve"> </w:t>
            </w:r>
            <w:r>
              <w:rPr>
                <w:sz w:val="19"/>
              </w:rPr>
              <w:t xml:space="preserve">– Harmful to </w:t>
            </w:r>
            <w:r>
              <w:rPr>
                <w:spacing w:val="-2"/>
                <w:sz w:val="19"/>
              </w:rPr>
              <w:t>environment</w:t>
            </w:r>
          </w:p>
        </w:tc>
        <w:tc>
          <w:tcPr>
            <w:tcW w:w="2012" w:type="dxa"/>
          </w:tcPr>
          <w:p>
            <w:pPr>
              <w:pStyle w:val="TableParagraph"/>
              <w:spacing w:line="266" w:lineRule="auto"/>
              <w:ind w:left="112" w:right="315"/>
              <w:rPr>
                <w:sz w:val="19"/>
              </w:rPr>
            </w:pPr>
            <w:r>
              <w:rPr>
                <w:sz w:val="19"/>
              </w:rPr>
              <w:t>2.5-3.9 points</w:t>
            </w:r>
            <w:r>
              <w:rPr>
                <w:spacing w:val="40"/>
                <w:sz w:val="19"/>
              </w:rPr>
              <w:t xml:space="preserve"> </w:t>
            </w:r>
            <w:r>
              <w:rPr>
                <w:sz w:val="19"/>
              </w:rPr>
              <w:t xml:space="preserve">– Some eco-friendly </w:t>
            </w:r>
            <w:r>
              <w:rPr>
                <w:spacing w:val="-2"/>
                <w:sz w:val="19"/>
              </w:rPr>
              <w:t>aspects</w:t>
            </w:r>
          </w:p>
        </w:tc>
        <w:tc>
          <w:tcPr>
            <w:tcW w:w="2583" w:type="dxa"/>
          </w:tcPr>
          <w:p>
            <w:pPr>
              <w:pStyle w:val="TableParagraph"/>
              <w:spacing w:line="266" w:lineRule="auto"/>
              <w:ind w:left="128" w:right="146"/>
              <w:rPr>
                <w:sz w:val="19"/>
              </w:rPr>
            </w:pPr>
            <w:r>
              <w:rPr>
                <w:sz w:val="19"/>
              </w:rPr>
              <w:t>4-5 points – Fully sustainable, zero-waste</w:t>
            </w:r>
          </w:p>
        </w:tc>
      </w:tr>
      <w:tr>
        <w:trPr>
          <w:trHeight w:val="420" w:hRule="atLeast"/>
        </w:trPr>
        <w:tc>
          <w:tcPr>
            <w:tcW w:w="2508" w:type="dxa"/>
          </w:tcPr>
          <w:p>
            <w:pPr>
              <w:pStyle w:val="TableParagraph"/>
              <w:ind w:left="127"/>
              <w:rPr>
                <w:b/>
                <w:sz w:val="19"/>
              </w:rPr>
            </w:pPr>
            <w:r>
              <w:rPr>
                <w:b/>
                <w:spacing w:val="-2"/>
                <w:sz w:val="19"/>
              </w:rPr>
              <w:t>IMPACT</w:t>
            </w:r>
          </w:p>
        </w:tc>
        <w:tc>
          <w:tcPr>
            <w:tcW w:w="871" w:type="dxa"/>
          </w:tcPr>
          <w:p>
            <w:pPr>
              <w:pStyle w:val="TableParagraph"/>
              <w:spacing w:before="0"/>
              <w:rPr>
                <w:rFonts w:ascii="Times New Roman"/>
                <w:sz w:val="18"/>
              </w:rPr>
            </w:pPr>
          </w:p>
        </w:tc>
        <w:tc>
          <w:tcPr>
            <w:tcW w:w="1532" w:type="dxa"/>
          </w:tcPr>
          <w:p>
            <w:pPr>
              <w:pStyle w:val="TableParagraph"/>
              <w:spacing w:before="0"/>
              <w:rPr>
                <w:rFonts w:ascii="Times New Roman"/>
                <w:sz w:val="18"/>
              </w:rPr>
            </w:pPr>
          </w:p>
        </w:tc>
        <w:tc>
          <w:tcPr>
            <w:tcW w:w="2012" w:type="dxa"/>
          </w:tcPr>
          <w:p>
            <w:pPr>
              <w:pStyle w:val="TableParagraph"/>
              <w:spacing w:before="0"/>
              <w:rPr>
                <w:rFonts w:ascii="Times New Roman"/>
                <w:sz w:val="18"/>
              </w:rPr>
            </w:pPr>
          </w:p>
        </w:tc>
        <w:tc>
          <w:tcPr>
            <w:tcW w:w="2583" w:type="dxa"/>
          </w:tcPr>
          <w:p>
            <w:pPr>
              <w:pStyle w:val="TableParagraph"/>
              <w:spacing w:before="0"/>
              <w:rPr>
                <w:rFonts w:ascii="Times New Roman"/>
                <w:sz w:val="18"/>
              </w:rPr>
            </w:pPr>
          </w:p>
        </w:tc>
      </w:tr>
      <w:tr>
        <w:trPr>
          <w:trHeight w:val="1200" w:hRule="atLeast"/>
        </w:trPr>
        <w:tc>
          <w:tcPr>
            <w:tcW w:w="2508" w:type="dxa"/>
          </w:tcPr>
          <w:p>
            <w:pPr>
              <w:pStyle w:val="TableParagraph"/>
              <w:ind w:left="127"/>
              <w:rPr>
                <w:sz w:val="19"/>
              </w:rPr>
            </w:pPr>
            <w:r>
              <w:rPr>
                <w:sz w:val="19"/>
              </w:rPr>
              <w:t>National</w:t>
            </w:r>
            <w:r>
              <w:rPr>
                <w:spacing w:val="25"/>
                <w:sz w:val="19"/>
              </w:rPr>
              <w:t xml:space="preserve"> </w:t>
            </w:r>
            <w:r>
              <w:rPr>
                <w:spacing w:val="-2"/>
                <w:sz w:val="19"/>
              </w:rPr>
              <w:t>Importance</w:t>
            </w:r>
          </w:p>
        </w:tc>
        <w:tc>
          <w:tcPr>
            <w:tcW w:w="871" w:type="dxa"/>
          </w:tcPr>
          <w:p>
            <w:pPr>
              <w:pStyle w:val="TableParagraph"/>
              <w:ind w:left="112"/>
              <w:rPr>
                <w:sz w:val="19"/>
              </w:rPr>
            </w:pPr>
            <w:r>
              <w:rPr>
                <w:spacing w:val="-10"/>
                <w:sz w:val="19"/>
              </w:rPr>
              <w:t>7</w:t>
            </w:r>
          </w:p>
        </w:tc>
        <w:tc>
          <w:tcPr>
            <w:tcW w:w="1532" w:type="dxa"/>
          </w:tcPr>
          <w:p>
            <w:pPr>
              <w:pStyle w:val="TableParagraph"/>
              <w:spacing w:line="273" w:lineRule="auto"/>
              <w:ind w:left="113" w:right="169"/>
              <w:rPr>
                <w:sz w:val="19"/>
              </w:rPr>
            </w:pPr>
            <w:r>
              <w:rPr>
                <w:sz w:val="19"/>
              </w:rPr>
              <w:t>0-3.4 points</w:t>
            </w:r>
            <w:r>
              <w:rPr>
                <w:spacing w:val="23"/>
                <w:sz w:val="19"/>
              </w:rPr>
              <w:t xml:space="preserve"> </w:t>
            </w:r>
            <w:r>
              <w:rPr>
                <w:sz w:val="19"/>
              </w:rPr>
              <w:t xml:space="preserve">– No alignment with national </w:t>
            </w:r>
            <w:r>
              <w:rPr>
                <w:spacing w:val="-2"/>
                <w:sz w:val="19"/>
              </w:rPr>
              <w:t>goals</w:t>
            </w:r>
          </w:p>
        </w:tc>
        <w:tc>
          <w:tcPr>
            <w:tcW w:w="2012" w:type="dxa"/>
          </w:tcPr>
          <w:p>
            <w:pPr>
              <w:pStyle w:val="TableParagraph"/>
              <w:spacing w:line="266" w:lineRule="auto"/>
              <w:ind w:left="112" w:right="424"/>
              <w:rPr>
                <w:sz w:val="19"/>
              </w:rPr>
            </w:pPr>
            <w:r>
              <w:rPr>
                <w:sz w:val="19"/>
              </w:rPr>
              <w:t>3.5-5.5 points</w:t>
            </w:r>
            <w:r>
              <w:rPr>
                <w:spacing w:val="40"/>
                <w:sz w:val="19"/>
              </w:rPr>
              <w:t xml:space="preserve"> </w:t>
            </w:r>
            <w:r>
              <w:rPr>
                <w:sz w:val="19"/>
              </w:rPr>
              <w:t>– Partial alignment</w:t>
            </w:r>
          </w:p>
        </w:tc>
        <w:tc>
          <w:tcPr>
            <w:tcW w:w="2583" w:type="dxa"/>
          </w:tcPr>
          <w:p>
            <w:pPr>
              <w:pStyle w:val="TableParagraph"/>
              <w:spacing w:line="276" w:lineRule="auto"/>
              <w:ind w:left="128" w:right="146"/>
              <w:rPr>
                <w:sz w:val="19"/>
              </w:rPr>
            </w:pPr>
            <w:r>
              <w:rPr>
                <w:sz w:val="19"/>
              </w:rPr>
              <w:t>5.6-7 points</w:t>
            </w:r>
            <w:r>
              <w:rPr>
                <w:spacing w:val="40"/>
                <w:sz w:val="19"/>
              </w:rPr>
              <w:t xml:space="preserve"> </w:t>
            </w:r>
            <w:r>
              <w:rPr>
                <w:sz w:val="19"/>
              </w:rPr>
              <w:t>– Fully supports</w:t>
            </w:r>
            <w:r>
              <w:rPr>
                <w:spacing w:val="24"/>
                <w:sz w:val="19"/>
              </w:rPr>
              <w:t xml:space="preserve"> </w:t>
            </w:r>
            <w:r>
              <w:rPr>
                <w:sz w:val="19"/>
              </w:rPr>
              <w:t xml:space="preserve">key national </w:t>
            </w:r>
            <w:r>
              <w:rPr>
                <w:spacing w:val="-2"/>
                <w:sz w:val="19"/>
              </w:rPr>
              <w:t>priorities</w:t>
            </w:r>
          </w:p>
        </w:tc>
      </w:tr>
      <w:tr>
        <w:trPr>
          <w:trHeight w:val="931" w:hRule="atLeast"/>
        </w:trPr>
        <w:tc>
          <w:tcPr>
            <w:tcW w:w="2508" w:type="dxa"/>
          </w:tcPr>
          <w:p>
            <w:pPr>
              <w:pStyle w:val="TableParagraph"/>
              <w:ind w:left="127"/>
              <w:rPr>
                <w:sz w:val="19"/>
              </w:rPr>
            </w:pPr>
            <w:r>
              <w:rPr>
                <w:spacing w:val="-2"/>
                <w:sz w:val="19"/>
              </w:rPr>
              <w:t>Viability</w:t>
            </w:r>
          </w:p>
        </w:tc>
        <w:tc>
          <w:tcPr>
            <w:tcW w:w="871" w:type="dxa"/>
          </w:tcPr>
          <w:p>
            <w:pPr>
              <w:pStyle w:val="TableParagraph"/>
              <w:ind w:left="112"/>
              <w:rPr>
                <w:sz w:val="19"/>
              </w:rPr>
            </w:pPr>
            <w:r>
              <w:rPr>
                <w:spacing w:val="-10"/>
                <w:sz w:val="19"/>
              </w:rPr>
              <w:t>5</w:t>
            </w:r>
          </w:p>
        </w:tc>
        <w:tc>
          <w:tcPr>
            <w:tcW w:w="1532" w:type="dxa"/>
          </w:tcPr>
          <w:p>
            <w:pPr>
              <w:pStyle w:val="TableParagraph"/>
              <w:spacing w:line="266" w:lineRule="auto"/>
              <w:ind w:left="113" w:right="99"/>
              <w:rPr>
                <w:sz w:val="19"/>
              </w:rPr>
            </w:pPr>
            <w:r>
              <w:rPr>
                <w:sz w:val="19"/>
              </w:rPr>
              <w:t>0-2.4 points</w:t>
            </w:r>
            <w:r>
              <w:rPr>
                <w:spacing w:val="40"/>
                <w:sz w:val="19"/>
              </w:rPr>
              <w:t xml:space="preserve"> </w:t>
            </w:r>
            <w:r>
              <w:rPr>
                <w:sz w:val="19"/>
              </w:rPr>
              <w:t>– No clear revenue</w:t>
            </w:r>
            <w:r>
              <w:rPr>
                <w:spacing w:val="19"/>
                <w:sz w:val="19"/>
              </w:rPr>
              <w:t xml:space="preserve"> </w:t>
            </w:r>
            <w:r>
              <w:rPr>
                <w:sz w:val="19"/>
              </w:rPr>
              <w:t>model</w:t>
            </w:r>
          </w:p>
        </w:tc>
        <w:tc>
          <w:tcPr>
            <w:tcW w:w="2012" w:type="dxa"/>
          </w:tcPr>
          <w:p>
            <w:pPr>
              <w:pStyle w:val="TableParagraph"/>
              <w:ind w:left="112"/>
              <w:rPr>
                <w:sz w:val="19"/>
              </w:rPr>
            </w:pPr>
            <w:r>
              <w:rPr>
                <w:sz w:val="19"/>
              </w:rPr>
              <w:t>2.5-3.9</w:t>
            </w:r>
            <w:r>
              <w:rPr>
                <w:spacing w:val="16"/>
                <w:sz w:val="19"/>
              </w:rPr>
              <w:t xml:space="preserve"> </w:t>
            </w:r>
            <w:r>
              <w:rPr>
                <w:sz w:val="19"/>
              </w:rPr>
              <w:t>points</w:t>
            </w:r>
            <w:r>
              <w:rPr>
                <w:spacing w:val="39"/>
                <w:sz w:val="19"/>
              </w:rPr>
              <w:t xml:space="preserve"> </w:t>
            </w:r>
            <w:r>
              <w:rPr>
                <w:spacing w:val="-10"/>
                <w:sz w:val="19"/>
              </w:rPr>
              <w:t>–</w:t>
            </w:r>
          </w:p>
          <w:p>
            <w:pPr>
              <w:pStyle w:val="TableParagraph"/>
              <w:spacing w:line="266" w:lineRule="auto" w:before="26"/>
              <w:ind w:left="112" w:right="139"/>
              <w:rPr>
                <w:sz w:val="19"/>
              </w:rPr>
            </w:pPr>
            <w:r>
              <w:rPr>
                <w:sz w:val="19"/>
              </w:rPr>
              <w:t xml:space="preserve">Moderate business </w:t>
            </w:r>
            <w:r>
              <w:rPr>
                <w:spacing w:val="-4"/>
                <w:sz w:val="19"/>
              </w:rPr>
              <w:t>case</w:t>
            </w:r>
          </w:p>
        </w:tc>
        <w:tc>
          <w:tcPr>
            <w:tcW w:w="2583" w:type="dxa"/>
          </w:tcPr>
          <w:p>
            <w:pPr>
              <w:pStyle w:val="TableParagraph"/>
              <w:spacing w:line="266" w:lineRule="auto"/>
              <w:ind w:left="128" w:right="146"/>
              <w:rPr>
                <w:sz w:val="19"/>
              </w:rPr>
            </w:pPr>
            <w:r>
              <w:rPr>
                <w:sz w:val="19"/>
              </w:rPr>
              <w:t xml:space="preserve">4-5 points – Highly profitable, long-term </w:t>
            </w:r>
            <w:r>
              <w:rPr>
                <w:spacing w:val="-2"/>
                <w:sz w:val="19"/>
              </w:rPr>
              <w:t>viability</w:t>
            </w:r>
          </w:p>
        </w:tc>
      </w:tr>
      <w:tr>
        <w:trPr>
          <w:trHeight w:val="946" w:hRule="atLeast"/>
        </w:trPr>
        <w:tc>
          <w:tcPr>
            <w:tcW w:w="2508" w:type="dxa"/>
          </w:tcPr>
          <w:p>
            <w:pPr>
              <w:pStyle w:val="TableParagraph"/>
              <w:ind w:left="127"/>
              <w:rPr>
                <w:sz w:val="19"/>
              </w:rPr>
            </w:pPr>
            <w:r>
              <w:rPr>
                <w:sz w:val="19"/>
              </w:rPr>
              <w:t>Market</w:t>
            </w:r>
            <w:r>
              <w:rPr>
                <w:spacing w:val="21"/>
                <w:sz w:val="19"/>
              </w:rPr>
              <w:t xml:space="preserve"> </w:t>
            </w:r>
            <w:r>
              <w:rPr>
                <w:spacing w:val="-2"/>
                <w:sz w:val="19"/>
              </w:rPr>
              <w:t>Acceptance</w:t>
            </w:r>
          </w:p>
        </w:tc>
        <w:tc>
          <w:tcPr>
            <w:tcW w:w="871" w:type="dxa"/>
          </w:tcPr>
          <w:p>
            <w:pPr>
              <w:pStyle w:val="TableParagraph"/>
              <w:ind w:left="112"/>
              <w:rPr>
                <w:sz w:val="19"/>
              </w:rPr>
            </w:pPr>
            <w:r>
              <w:rPr>
                <w:spacing w:val="-10"/>
                <w:sz w:val="19"/>
              </w:rPr>
              <w:t>3</w:t>
            </w:r>
          </w:p>
        </w:tc>
        <w:tc>
          <w:tcPr>
            <w:tcW w:w="1532" w:type="dxa"/>
          </w:tcPr>
          <w:p>
            <w:pPr>
              <w:pStyle w:val="TableParagraph"/>
              <w:spacing w:line="276" w:lineRule="auto"/>
              <w:ind w:left="113" w:right="169"/>
              <w:rPr>
                <w:sz w:val="19"/>
              </w:rPr>
            </w:pPr>
            <w:r>
              <w:rPr>
                <w:sz w:val="19"/>
              </w:rPr>
              <w:t>0-1.4 points</w:t>
            </w:r>
            <w:r>
              <w:rPr>
                <w:spacing w:val="23"/>
                <w:sz w:val="19"/>
              </w:rPr>
              <w:t xml:space="preserve"> </w:t>
            </w:r>
            <w:r>
              <w:rPr>
                <w:sz w:val="19"/>
              </w:rPr>
              <w:t xml:space="preserve">– No market </w:t>
            </w:r>
            <w:r>
              <w:rPr>
                <w:spacing w:val="-2"/>
                <w:sz w:val="19"/>
              </w:rPr>
              <w:t>research</w:t>
            </w:r>
          </w:p>
        </w:tc>
        <w:tc>
          <w:tcPr>
            <w:tcW w:w="2012" w:type="dxa"/>
          </w:tcPr>
          <w:p>
            <w:pPr>
              <w:pStyle w:val="TableParagraph"/>
              <w:spacing w:line="266" w:lineRule="auto"/>
              <w:ind w:left="112" w:right="306"/>
              <w:rPr>
                <w:sz w:val="19"/>
              </w:rPr>
            </w:pPr>
            <w:r>
              <w:rPr>
                <w:sz w:val="19"/>
              </w:rPr>
              <w:t>1.5-2.3 points</w:t>
            </w:r>
            <w:r>
              <w:rPr>
                <w:spacing w:val="40"/>
                <w:sz w:val="19"/>
              </w:rPr>
              <w:t xml:space="preserve"> </w:t>
            </w:r>
            <w:r>
              <w:rPr>
                <w:sz w:val="19"/>
              </w:rPr>
              <w:t>– Moderate demand</w:t>
            </w:r>
          </w:p>
        </w:tc>
        <w:tc>
          <w:tcPr>
            <w:tcW w:w="2583" w:type="dxa"/>
          </w:tcPr>
          <w:p>
            <w:pPr>
              <w:pStyle w:val="TableParagraph"/>
              <w:spacing w:line="266" w:lineRule="auto"/>
              <w:ind w:left="128" w:right="146"/>
              <w:rPr>
                <w:sz w:val="19"/>
              </w:rPr>
            </w:pPr>
            <w:r>
              <w:rPr>
                <w:sz w:val="19"/>
              </w:rPr>
              <w:t>2.4-3 points</w:t>
            </w:r>
            <w:r>
              <w:rPr>
                <w:spacing w:val="40"/>
                <w:sz w:val="19"/>
              </w:rPr>
              <w:t xml:space="preserve"> </w:t>
            </w:r>
            <w:r>
              <w:rPr>
                <w:sz w:val="19"/>
              </w:rPr>
              <w:t>– High demand, proven sales</w:t>
            </w:r>
          </w:p>
        </w:tc>
      </w:tr>
      <w:tr>
        <w:trPr>
          <w:trHeight w:val="675" w:hRule="atLeast"/>
        </w:trPr>
        <w:tc>
          <w:tcPr>
            <w:tcW w:w="2508" w:type="dxa"/>
          </w:tcPr>
          <w:p>
            <w:pPr>
              <w:pStyle w:val="TableParagraph"/>
              <w:spacing w:line="219" w:lineRule="exact" w:before="0"/>
              <w:ind w:left="127"/>
              <w:rPr>
                <w:sz w:val="19"/>
              </w:rPr>
            </w:pPr>
            <w:r>
              <w:rPr>
                <w:spacing w:val="-2"/>
                <w:sz w:val="19"/>
              </w:rPr>
              <w:t>Employment</w:t>
            </w:r>
          </w:p>
        </w:tc>
        <w:tc>
          <w:tcPr>
            <w:tcW w:w="871" w:type="dxa"/>
          </w:tcPr>
          <w:p>
            <w:pPr>
              <w:pStyle w:val="TableParagraph"/>
              <w:spacing w:line="219" w:lineRule="exact" w:before="0"/>
              <w:ind w:left="112"/>
              <w:rPr>
                <w:sz w:val="19"/>
              </w:rPr>
            </w:pPr>
            <w:r>
              <w:rPr>
                <w:spacing w:val="-10"/>
                <w:sz w:val="19"/>
              </w:rPr>
              <w:t>2</w:t>
            </w:r>
          </w:p>
        </w:tc>
        <w:tc>
          <w:tcPr>
            <w:tcW w:w="1532" w:type="dxa"/>
          </w:tcPr>
          <w:p>
            <w:pPr>
              <w:pStyle w:val="TableParagraph"/>
              <w:spacing w:line="219" w:lineRule="exact" w:before="0"/>
              <w:ind w:left="113"/>
              <w:rPr>
                <w:sz w:val="19"/>
              </w:rPr>
            </w:pPr>
            <w:r>
              <w:rPr>
                <w:sz w:val="19"/>
              </w:rPr>
              <w:t>0-0.9</w:t>
            </w:r>
            <w:r>
              <w:rPr>
                <w:spacing w:val="15"/>
                <w:sz w:val="19"/>
              </w:rPr>
              <w:t xml:space="preserve"> </w:t>
            </w:r>
            <w:r>
              <w:rPr>
                <w:sz w:val="19"/>
              </w:rPr>
              <w:t>points</w:t>
            </w:r>
            <w:r>
              <w:rPr>
                <w:spacing w:val="36"/>
                <w:sz w:val="19"/>
              </w:rPr>
              <w:t xml:space="preserve"> </w:t>
            </w:r>
            <w:r>
              <w:rPr>
                <w:spacing w:val="-12"/>
                <w:sz w:val="19"/>
              </w:rPr>
              <w:t>–</w:t>
            </w:r>
          </w:p>
          <w:p>
            <w:pPr>
              <w:pStyle w:val="TableParagraph"/>
              <w:spacing w:before="40"/>
              <w:ind w:left="113"/>
              <w:rPr>
                <w:sz w:val="19"/>
              </w:rPr>
            </w:pPr>
            <w:r>
              <w:rPr>
                <w:sz w:val="19"/>
              </w:rPr>
              <w:t>0-5</w:t>
            </w:r>
            <w:r>
              <w:rPr>
                <w:spacing w:val="20"/>
                <w:sz w:val="19"/>
              </w:rPr>
              <w:t xml:space="preserve"> </w:t>
            </w:r>
            <w:r>
              <w:rPr>
                <w:spacing w:val="-4"/>
                <w:sz w:val="19"/>
              </w:rPr>
              <w:t>jobs</w:t>
            </w:r>
          </w:p>
        </w:tc>
        <w:tc>
          <w:tcPr>
            <w:tcW w:w="2012" w:type="dxa"/>
          </w:tcPr>
          <w:p>
            <w:pPr>
              <w:pStyle w:val="TableParagraph"/>
              <w:spacing w:line="283" w:lineRule="auto" w:before="0"/>
              <w:ind w:left="112" w:right="139"/>
              <w:rPr>
                <w:sz w:val="19"/>
              </w:rPr>
            </w:pPr>
            <w:r>
              <w:rPr>
                <w:sz w:val="19"/>
              </w:rPr>
              <w:t>1-1.5 points</w:t>
            </w:r>
            <w:r>
              <w:rPr>
                <w:spacing w:val="31"/>
                <w:sz w:val="19"/>
              </w:rPr>
              <w:t xml:space="preserve"> </w:t>
            </w:r>
            <w:r>
              <w:rPr>
                <w:sz w:val="19"/>
              </w:rPr>
              <w:t>–</w:t>
            </w:r>
            <w:r>
              <w:rPr>
                <w:spacing w:val="-4"/>
                <w:sz w:val="19"/>
              </w:rPr>
              <w:t xml:space="preserve"> </w:t>
            </w:r>
            <w:r>
              <w:rPr>
                <w:sz w:val="19"/>
              </w:rPr>
              <w:t xml:space="preserve">6-20 </w:t>
            </w:r>
            <w:r>
              <w:rPr>
                <w:spacing w:val="-4"/>
                <w:sz w:val="19"/>
              </w:rPr>
              <w:t>jobs</w:t>
            </w:r>
          </w:p>
        </w:tc>
        <w:tc>
          <w:tcPr>
            <w:tcW w:w="2583" w:type="dxa"/>
          </w:tcPr>
          <w:p>
            <w:pPr>
              <w:pStyle w:val="TableParagraph"/>
              <w:spacing w:line="219" w:lineRule="exact" w:before="0"/>
              <w:ind w:left="128"/>
              <w:rPr>
                <w:sz w:val="19"/>
              </w:rPr>
            </w:pPr>
            <w:r>
              <w:rPr>
                <w:sz w:val="19"/>
              </w:rPr>
              <w:t>1.6-2</w:t>
            </w:r>
            <w:r>
              <w:rPr>
                <w:spacing w:val="15"/>
                <w:sz w:val="19"/>
              </w:rPr>
              <w:t xml:space="preserve"> </w:t>
            </w:r>
            <w:r>
              <w:rPr>
                <w:sz w:val="19"/>
              </w:rPr>
              <w:t>points</w:t>
            </w:r>
            <w:r>
              <w:rPr>
                <w:spacing w:val="37"/>
                <w:sz w:val="19"/>
              </w:rPr>
              <w:t xml:space="preserve"> </w:t>
            </w:r>
            <w:r>
              <w:rPr>
                <w:sz w:val="19"/>
              </w:rPr>
              <w:t>–</w:t>
            </w:r>
            <w:r>
              <w:rPr>
                <w:spacing w:val="1"/>
                <w:sz w:val="19"/>
              </w:rPr>
              <w:t xml:space="preserve"> </w:t>
            </w:r>
            <w:r>
              <w:rPr>
                <w:sz w:val="19"/>
              </w:rPr>
              <w:t>21+</w:t>
            </w:r>
            <w:r>
              <w:rPr>
                <w:spacing w:val="10"/>
                <w:sz w:val="19"/>
              </w:rPr>
              <w:t xml:space="preserve"> </w:t>
            </w:r>
            <w:r>
              <w:rPr>
                <w:spacing w:val="-4"/>
                <w:sz w:val="19"/>
              </w:rPr>
              <w:t>jobs</w:t>
            </w:r>
          </w:p>
        </w:tc>
      </w:tr>
      <w:tr>
        <w:trPr>
          <w:trHeight w:val="931" w:hRule="atLeast"/>
        </w:trPr>
        <w:tc>
          <w:tcPr>
            <w:tcW w:w="2508" w:type="dxa"/>
          </w:tcPr>
          <w:p>
            <w:pPr>
              <w:pStyle w:val="TableParagraph"/>
              <w:ind w:left="127"/>
              <w:rPr>
                <w:sz w:val="19"/>
              </w:rPr>
            </w:pPr>
            <w:r>
              <w:rPr>
                <w:sz w:val="19"/>
              </w:rPr>
              <w:t>Social</w:t>
            </w:r>
            <w:r>
              <w:rPr>
                <w:spacing w:val="21"/>
                <w:sz w:val="19"/>
              </w:rPr>
              <w:t xml:space="preserve"> </w:t>
            </w:r>
            <w:r>
              <w:rPr>
                <w:spacing w:val="-2"/>
                <w:sz w:val="19"/>
              </w:rPr>
              <w:t>Impact</w:t>
            </w:r>
          </w:p>
        </w:tc>
        <w:tc>
          <w:tcPr>
            <w:tcW w:w="871" w:type="dxa"/>
          </w:tcPr>
          <w:p>
            <w:pPr>
              <w:pStyle w:val="TableParagraph"/>
              <w:ind w:left="112"/>
              <w:rPr>
                <w:sz w:val="19"/>
              </w:rPr>
            </w:pPr>
            <w:r>
              <w:rPr>
                <w:spacing w:val="-10"/>
                <w:sz w:val="19"/>
              </w:rPr>
              <w:t>2</w:t>
            </w:r>
          </w:p>
        </w:tc>
        <w:tc>
          <w:tcPr>
            <w:tcW w:w="1532" w:type="dxa"/>
          </w:tcPr>
          <w:p>
            <w:pPr>
              <w:pStyle w:val="TableParagraph"/>
              <w:spacing w:line="266" w:lineRule="auto"/>
              <w:ind w:left="113" w:right="169"/>
              <w:rPr>
                <w:sz w:val="19"/>
              </w:rPr>
            </w:pPr>
            <w:r>
              <w:rPr>
                <w:sz w:val="19"/>
              </w:rPr>
              <w:t>0-0.9 points</w:t>
            </w:r>
            <w:r>
              <w:rPr>
                <w:spacing w:val="23"/>
                <w:sz w:val="19"/>
              </w:rPr>
              <w:t xml:space="preserve"> </w:t>
            </w:r>
            <w:r>
              <w:rPr>
                <w:sz w:val="19"/>
              </w:rPr>
              <w:t xml:space="preserve">– No societal </w:t>
            </w:r>
            <w:r>
              <w:rPr>
                <w:spacing w:val="-2"/>
                <w:sz w:val="19"/>
              </w:rPr>
              <w:t>benefit</w:t>
            </w:r>
          </w:p>
        </w:tc>
        <w:tc>
          <w:tcPr>
            <w:tcW w:w="2012" w:type="dxa"/>
          </w:tcPr>
          <w:p>
            <w:pPr>
              <w:pStyle w:val="TableParagraph"/>
              <w:ind w:left="112"/>
              <w:rPr>
                <w:sz w:val="19"/>
              </w:rPr>
            </w:pPr>
            <w:r>
              <w:rPr>
                <w:sz w:val="19"/>
              </w:rPr>
              <w:t>1-1.5</w:t>
            </w:r>
            <w:r>
              <w:rPr>
                <w:spacing w:val="15"/>
                <w:sz w:val="19"/>
              </w:rPr>
              <w:t xml:space="preserve"> </w:t>
            </w:r>
            <w:r>
              <w:rPr>
                <w:sz w:val="19"/>
              </w:rPr>
              <w:t>points</w:t>
            </w:r>
            <w:r>
              <w:rPr>
                <w:spacing w:val="37"/>
                <w:sz w:val="19"/>
              </w:rPr>
              <w:t xml:space="preserve"> </w:t>
            </w:r>
            <w:r>
              <w:rPr>
                <w:spacing w:val="-10"/>
                <w:sz w:val="19"/>
              </w:rPr>
              <w:t>–</w:t>
            </w:r>
          </w:p>
          <w:p>
            <w:pPr>
              <w:pStyle w:val="TableParagraph"/>
              <w:spacing w:before="26"/>
              <w:ind w:left="112"/>
              <w:rPr>
                <w:sz w:val="19"/>
              </w:rPr>
            </w:pPr>
            <w:r>
              <w:rPr>
                <w:sz w:val="19"/>
              </w:rPr>
              <w:t>Moderate</w:t>
            </w:r>
            <w:r>
              <w:rPr>
                <w:spacing w:val="29"/>
                <w:sz w:val="19"/>
              </w:rPr>
              <w:t xml:space="preserve"> </w:t>
            </w:r>
            <w:r>
              <w:rPr>
                <w:spacing w:val="-2"/>
                <w:sz w:val="19"/>
              </w:rPr>
              <w:t>impact</w:t>
            </w:r>
          </w:p>
        </w:tc>
        <w:tc>
          <w:tcPr>
            <w:tcW w:w="2583" w:type="dxa"/>
          </w:tcPr>
          <w:p>
            <w:pPr>
              <w:pStyle w:val="TableParagraph"/>
              <w:spacing w:line="266" w:lineRule="auto"/>
              <w:ind w:left="128" w:right="146"/>
              <w:rPr>
                <w:sz w:val="19"/>
              </w:rPr>
            </w:pPr>
            <w:r>
              <w:rPr>
                <w:sz w:val="19"/>
              </w:rPr>
              <w:t>1.6-2 points</w:t>
            </w:r>
            <w:r>
              <w:rPr>
                <w:spacing w:val="40"/>
                <w:sz w:val="19"/>
              </w:rPr>
              <w:t xml:space="preserve"> </w:t>
            </w:r>
            <w:r>
              <w:rPr>
                <w:sz w:val="19"/>
              </w:rPr>
              <w:t>– Significant poverty/gender</w:t>
            </w:r>
            <w:r>
              <w:rPr>
                <w:spacing w:val="31"/>
                <w:sz w:val="19"/>
              </w:rPr>
              <w:t xml:space="preserve"> </w:t>
            </w:r>
            <w:r>
              <w:rPr>
                <w:sz w:val="19"/>
              </w:rPr>
              <w:t xml:space="preserve">inclusivity </w:t>
            </w:r>
            <w:r>
              <w:rPr>
                <w:spacing w:val="-2"/>
                <w:sz w:val="19"/>
              </w:rPr>
              <w:t>impact</w:t>
            </w:r>
          </w:p>
        </w:tc>
      </w:tr>
      <w:tr>
        <w:trPr>
          <w:trHeight w:val="945" w:hRule="atLeast"/>
        </w:trPr>
        <w:tc>
          <w:tcPr>
            <w:tcW w:w="2508" w:type="dxa"/>
          </w:tcPr>
          <w:p>
            <w:pPr>
              <w:pStyle w:val="TableParagraph"/>
              <w:ind w:left="127"/>
              <w:rPr>
                <w:sz w:val="19"/>
              </w:rPr>
            </w:pPr>
            <w:r>
              <w:rPr>
                <w:sz w:val="19"/>
              </w:rPr>
              <w:t>Forex</w:t>
            </w:r>
            <w:r>
              <w:rPr>
                <w:spacing w:val="26"/>
                <w:sz w:val="19"/>
              </w:rPr>
              <w:t xml:space="preserve"> </w:t>
            </w:r>
            <w:r>
              <w:rPr>
                <w:spacing w:val="-2"/>
                <w:sz w:val="19"/>
              </w:rPr>
              <w:t>Impact</w:t>
            </w:r>
          </w:p>
        </w:tc>
        <w:tc>
          <w:tcPr>
            <w:tcW w:w="871" w:type="dxa"/>
          </w:tcPr>
          <w:p>
            <w:pPr>
              <w:pStyle w:val="TableParagraph"/>
              <w:ind w:left="112"/>
              <w:rPr>
                <w:sz w:val="19"/>
              </w:rPr>
            </w:pPr>
            <w:r>
              <w:rPr>
                <w:spacing w:val="-10"/>
                <w:sz w:val="19"/>
              </w:rPr>
              <w:t>1</w:t>
            </w:r>
          </w:p>
        </w:tc>
        <w:tc>
          <w:tcPr>
            <w:tcW w:w="1532" w:type="dxa"/>
          </w:tcPr>
          <w:p>
            <w:pPr>
              <w:pStyle w:val="TableParagraph"/>
              <w:ind w:left="113"/>
              <w:rPr>
                <w:sz w:val="19"/>
              </w:rPr>
            </w:pPr>
            <w:r>
              <w:rPr>
                <w:sz w:val="19"/>
              </w:rPr>
              <w:t>0-0.4</w:t>
            </w:r>
            <w:r>
              <w:rPr>
                <w:spacing w:val="15"/>
                <w:sz w:val="19"/>
              </w:rPr>
              <w:t xml:space="preserve"> </w:t>
            </w:r>
            <w:r>
              <w:rPr>
                <w:sz w:val="19"/>
              </w:rPr>
              <w:t>points</w:t>
            </w:r>
            <w:r>
              <w:rPr>
                <w:spacing w:val="36"/>
                <w:sz w:val="19"/>
              </w:rPr>
              <w:t xml:space="preserve"> </w:t>
            </w:r>
            <w:r>
              <w:rPr>
                <w:spacing w:val="-12"/>
                <w:sz w:val="19"/>
              </w:rPr>
              <w:t>–</w:t>
            </w:r>
          </w:p>
          <w:p>
            <w:pPr>
              <w:pStyle w:val="TableParagraph"/>
              <w:spacing w:line="283" w:lineRule="auto" w:before="25"/>
              <w:ind w:left="113" w:right="221"/>
              <w:rPr>
                <w:sz w:val="19"/>
              </w:rPr>
            </w:pPr>
            <w:r>
              <w:rPr>
                <w:sz w:val="19"/>
              </w:rPr>
              <w:t>No</w:t>
            </w:r>
            <w:r>
              <w:rPr>
                <w:spacing w:val="-13"/>
                <w:sz w:val="19"/>
              </w:rPr>
              <w:t xml:space="preserve"> </w:t>
            </w:r>
            <w:r>
              <w:rPr>
                <w:sz w:val="19"/>
              </w:rPr>
              <w:t xml:space="preserve">forex </w:t>
            </w:r>
            <w:r>
              <w:rPr>
                <w:spacing w:val="-2"/>
                <w:sz w:val="19"/>
              </w:rPr>
              <w:t>impact</w:t>
            </w:r>
          </w:p>
        </w:tc>
        <w:tc>
          <w:tcPr>
            <w:tcW w:w="2012" w:type="dxa"/>
          </w:tcPr>
          <w:p>
            <w:pPr>
              <w:pStyle w:val="TableParagraph"/>
              <w:ind w:left="112"/>
              <w:rPr>
                <w:sz w:val="19"/>
              </w:rPr>
            </w:pPr>
            <w:r>
              <w:rPr>
                <w:sz w:val="19"/>
              </w:rPr>
              <w:t>0.5-0.7</w:t>
            </w:r>
            <w:r>
              <w:rPr>
                <w:spacing w:val="16"/>
                <w:sz w:val="19"/>
              </w:rPr>
              <w:t xml:space="preserve"> </w:t>
            </w:r>
            <w:r>
              <w:rPr>
                <w:sz w:val="19"/>
              </w:rPr>
              <w:t>points</w:t>
            </w:r>
            <w:r>
              <w:rPr>
                <w:spacing w:val="39"/>
                <w:sz w:val="19"/>
              </w:rPr>
              <w:t xml:space="preserve"> </w:t>
            </w:r>
            <w:r>
              <w:rPr>
                <w:spacing w:val="-10"/>
                <w:sz w:val="19"/>
              </w:rPr>
              <w:t>–</w:t>
            </w:r>
          </w:p>
          <w:p>
            <w:pPr>
              <w:pStyle w:val="TableParagraph"/>
              <w:spacing w:before="25"/>
              <w:ind w:left="112"/>
              <w:rPr>
                <w:sz w:val="19"/>
              </w:rPr>
            </w:pPr>
            <w:r>
              <w:rPr>
                <w:spacing w:val="-4"/>
                <w:sz w:val="19"/>
              </w:rPr>
              <w:t>Some</w:t>
            </w:r>
          </w:p>
          <w:p>
            <w:pPr>
              <w:pStyle w:val="TableParagraph"/>
              <w:spacing w:before="41"/>
              <w:ind w:left="112"/>
              <w:rPr>
                <w:sz w:val="19"/>
              </w:rPr>
            </w:pPr>
            <w:r>
              <w:rPr>
                <w:spacing w:val="-2"/>
                <w:sz w:val="19"/>
              </w:rPr>
              <w:t>savings/generation</w:t>
            </w:r>
          </w:p>
        </w:tc>
        <w:tc>
          <w:tcPr>
            <w:tcW w:w="2583" w:type="dxa"/>
          </w:tcPr>
          <w:p>
            <w:pPr>
              <w:pStyle w:val="TableParagraph"/>
              <w:spacing w:line="266" w:lineRule="auto"/>
              <w:ind w:left="128" w:right="146"/>
              <w:rPr>
                <w:sz w:val="19"/>
              </w:rPr>
            </w:pPr>
            <w:r>
              <w:rPr>
                <w:sz w:val="19"/>
              </w:rPr>
              <w:t>0.8-1 points</w:t>
            </w:r>
            <w:r>
              <w:rPr>
                <w:spacing w:val="31"/>
                <w:sz w:val="19"/>
              </w:rPr>
              <w:t xml:space="preserve"> </w:t>
            </w:r>
            <w:r>
              <w:rPr>
                <w:sz w:val="19"/>
              </w:rPr>
              <w:t>–</w:t>
            </w:r>
            <w:r>
              <w:rPr>
                <w:spacing w:val="-3"/>
                <w:sz w:val="19"/>
              </w:rPr>
              <w:t xml:space="preserve"> </w:t>
            </w:r>
            <w:r>
              <w:rPr>
                <w:sz w:val="19"/>
              </w:rPr>
              <w:t>Significant forex contribution</w:t>
            </w:r>
          </w:p>
        </w:tc>
      </w:tr>
      <w:tr>
        <w:trPr>
          <w:trHeight w:val="405" w:hRule="atLeast"/>
        </w:trPr>
        <w:tc>
          <w:tcPr>
            <w:tcW w:w="2508" w:type="dxa"/>
          </w:tcPr>
          <w:p>
            <w:pPr>
              <w:pStyle w:val="TableParagraph"/>
              <w:spacing w:line="220" w:lineRule="exact" w:before="0"/>
              <w:ind w:left="127"/>
              <w:rPr>
                <w:b/>
                <w:sz w:val="19"/>
              </w:rPr>
            </w:pPr>
            <w:r>
              <w:rPr>
                <w:b/>
                <w:spacing w:val="-2"/>
                <w:sz w:val="19"/>
              </w:rPr>
              <w:t>FINANCIAL</w:t>
            </w:r>
          </w:p>
        </w:tc>
        <w:tc>
          <w:tcPr>
            <w:tcW w:w="871" w:type="dxa"/>
          </w:tcPr>
          <w:p>
            <w:pPr>
              <w:pStyle w:val="TableParagraph"/>
              <w:spacing w:before="0"/>
              <w:rPr>
                <w:rFonts w:ascii="Times New Roman"/>
                <w:sz w:val="18"/>
              </w:rPr>
            </w:pPr>
          </w:p>
        </w:tc>
        <w:tc>
          <w:tcPr>
            <w:tcW w:w="1532" w:type="dxa"/>
          </w:tcPr>
          <w:p>
            <w:pPr>
              <w:pStyle w:val="TableParagraph"/>
              <w:spacing w:before="0"/>
              <w:rPr>
                <w:rFonts w:ascii="Times New Roman"/>
                <w:sz w:val="18"/>
              </w:rPr>
            </w:pPr>
          </w:p>
        </w:tc>
        <w:tc>
          <w:tcPr>
            <w:tcW w:w="2012" w:type="dxa"/>
          </w:tcPr>
          <w:p>
            <w:pPr>
              <w:pStyle w:val="TableParagraph"/>
              <w:spacing w:before="0"/>
              <w:rPr>
                <w:rFonts w:ascii="Times New Roman"/>
                <w:sz w:val="18"/>
              </w:rPr>
            </w:pPr>
          </w:p>
        </w:tc>
        <w:tc>
          <w:tcPr>
            <w:tcW w:w="2583" w:type="dxa"/>
          </w:tcPr>
          <w:p>
            <w:pPr>
              <w:pStyle w:val="TableParagraph"/>
              <w:spacing w:before="0"/>
              <w:rPr>
                <w:rFonts w:ascii="Times New Roman"/>
                <w:sz w:val="18"/>
              </w:rPr>
            </w:pPr>
          </w:p>
        </w:tc>
      </w:tr>
      <w:tr>
        <w:trPr>
          <w:trHeight w:val="946" w:hRule="atLeast"/>
        </w:trPr>
        <w:tc>
          <w:tcPr>
            <w:tcW w:w="2508" w:type="dxa"/>
          </w:tcPr>
          <w:p>
            <w:pPr>
              <w:pStyle w:val="TableParagraph"/>
              <w:ind w:left="127"/>
              <w:rPr>
                <w:sz w:val="19"/>
              </w:rPr>
            </w:pPr>
            <w:r>
              <w:rPr>
                <w:spacing w:val="-2"/>
                <w:sz w:val="19"/>
              </w:rPr>
              <w:t>Profitability</w:t>
            </w:r>
          </w:p>
        </w:tc>
        <w:tc>
          <w:tcPr>
            <w:tcW w:w="871" w:type="dxa"/>
          </w:tcPr>
          <w:p>
            <w:pPr>
              <w:pStyle w:val="TableParagraph"/>
              <w:ind w:left="112"/>
              <w:rPr>
                <w:sz w:val="19"/>
              </w:rPr>
            </w:pPr>
            <w:r>
              <w:rPr>
                <w:spacing w:val="-10"/>
                <w:sz w:val="19"/>
              </w:rPr>
              <w:t>4</w:t>
            </w:r>
          </w:p>
        </w:tc>
        <w:tc>
          <w:tcPr>
            <w:tcW w:w="1532" w:type="dxa"/>
          </w:tcPr>
          <w:p>
            <w:pPr>
              <w:pStyle w:val="TableParagraph"/>
              <w:spacing w:line="266" w:lineRule="auto"/>
              <w:ind w:left="113" w:right="169"/>
              <w:rPr>
                <w:sz w:val="19"/>
              </w:rPr>
            </w:pPr>
            <w:r>
              <w:rPr>
                <w:sz w:val="19"/>
              </w:rPr>
              <w:t>0-1.9 points</w:t>
            </w:r>
            <w:r>
              <w:rPr>
                <w:spacing w:val="23"/>
                <w:sz w:val="19"/>
              </w:rPr>
              <w:t xml:space="preserve"> </w:t>
            </w:r>
            <w:r>
              <w:rPr>
                <w:sz w:val="19"/>
              </w:rPr>
              <w:t xml:space="preserve">– </w:t>
            </w:r>
            <w:r>
              <w:rPr>
                <w:spacing w:val="-2"/>
                <w:sz w:val="19"/>
              </w:rPr>
              <w:t>Loss-making</w:t>
            </w:r>
          </w:p>
        </w:tc>
        <w:tc>
          <w:tcPr>
            <w:tcW w:w="2012" w:type="dxa"/>
          </w:tcPr>
          <w:p>
            <w:pPr>
              <w:pStyle w:val="TableParagraph"/>
              <w:spacing w:line="276" w:lineRule="auto"/>
              <w:ind w:left="112" w:right="649"/>
              <w:rPr>
                <w:sz w:val="19"/>
              </w:rPr>
            </w:pPr>
            <w:r>
              <w:rPr>
                <w:sz w:val="19"/>
              </w:rPr>
              <w:t>2-3.1 points</w:t>
            </w:r>
            <w:r>
              <w:rPr>
                <w:spacing w:val="24"/>
                <w:sz w:val="19"/>
              </w:rPr>
              <w:t xml:space="preserve"> </w:t>
            </w:r>
            <w:r>
              <w:rPr>
                <w:sz w:val="19"/>
              </w:rPr>
              <w:t xml:space="preserve">– </w:t>
            </w:r>
            <w:r>
              <w:rPr>
                <w:spacing w:val="-2"/>
                <w:sz w:val="19"/>
              </w:rPr>
              <w:t xml:space="preserve">Break-even, </w:t>
            </w:r>
            <w:r>
              <w:rPr>
                <w:sz w:val="19"/>
              </w:rPr>
              <w:t>minimal forex</w:t>
            </w:r>
          </w:p>
        </w:tc>
        <w:tc>
          <w:tcPr>
            <w:tcW w:w="2583" w:type="dxa"/>
          </w:tcPr>
          <w:p>
            <w:pPr>
              <w:pStyle w:val="TableParagraph"/>
              <w:spacing w:line="266" w:lineRule="auto"/>
              <w:ind w:left="128" w:right="146"/>
              <w:rPr>
                <w:sz w:val="19"/>
              </w:rPr>
            </w:pPr>
            <w:r>
              <w:rPr>
                <w:sz w:val="19"/>
              </w:rPr>
              <w:t>3.2-4 points</w:t>
            </w:r>
            <w:r>
              <w:rPr>
                <w:spacing w:val="35"/>
                <w:sz w:val="19"/>
              </w:rPr>
              <w:t xml:space="preserve"> </w:t>
            </w:r>
            <w:r>
              <w:rPr>
                <w:sz w:val="19"/>
              </w:rPr>
              <w:t>–</w:t>
            </w:r>
            <w:r>
              <w:rPr>
                <w:spacing w:val="-1"/>
                <w:sz w:val="19"/>
              </w:rPr>
              <w:t xml:space="preserve"> </w:t>
            </w:r>
            <w:r>
              <w:rPr>
                <w:sz w:val="19"/>
              </w:rPr>
              <w:t xml:space="preserve">High profit </w:t>
            </w:r>
            <w:r>
              <w:rPr>
                <w:spacing w:val="-2"/>
                <w:sz w:val="19"/>
              </w:rPr>
              <w:t>margins</w:t>
            </w:r>
          </w:p>
        </w:tc>
      </w:tr>
      <w:tr>
        <w:trPr>
          <w:trHeight w:val="675" w:hRule="atLeast"/>
        </w:trPr>
        <w:tc>
          <w:tcPr>
            <w:tcW w:w="2508" w:type="dxa"/>
          </w:tcPr>
          <w:p>
            <w:pPr>
              <w:pStyle w:val="TableParagraph"/>
              <w:ind w:left="127"/>
              <w:rPr>
                <w:sz w:val="19"/>
              </w:rPr>
            </w:pPr>
            <w:r>
              <w:rPr>
                <w:sz w:val="19"/>
              </w:rPr>
              <w:t>Payback</w:t>
            </w:r>
            <w:r>
              <w:rPr>
                <w:spacing w:val="26"/>
                <w:sz w:val="19"/>
              </w:rPr>
              <w:t xml:space="preserve"> </w:t>
            </w:r>
            <w:r>
              <w:rPr>
                <w:spacing w:val="-2"/>
                <w:sz w:val="19"/>
              </w:rPr>
              <w:t>Period</w:t>
            </w:r>
          </w:p>
        </w:tc>
        <w:tc>
          <w:tcPr>
            <w:tcW w:w="871" w:type="dxa"/>
          </w:tcPr>
          <w:p>
            <w:pPr>
              <w:pStyle w:val="TableParagraph"/>
              <w:ind w:left="112"/>
              <w:rPr>
                <w:sz w:val="19"/>
              </w:rPr>
            </w:pPr>
            <w:r>
              <w:rPr>
                <w:spacing w:val="-10"/>
                <w:sz w:val="19"/>
              </w:rPr>
              <w:t>3</w:t>
            </w:r>
          </w:p>
        </w:tc>
        <w:tc>
          <w:tcPr>
            <w:tcW w:w="1532" w:type="dxa"/>
          </w:tcPr>
          <w:p>
            <w:pPr>
              <w:pStyle w:val="TableParagraph"/>
              <w:ind w:left="113"/>
              <w:rPr>
                <w:sz w:val="19"/>
              </w:rPr>
            </w:pPr>
            <w:r>
              <w:rPr>
                <w:sz w:val="19"/>
              </w:rPr>
              <w:t>0-1.4</w:t>
            </w:r>
            <w:r>
              <w:rPr>
                <w:spacing w:val="15"/>
                <w:sz w:val="19"/>
              </w:rPr>
              <w:t xml:space="preserve"> </w:t>
            </w:r>
            <w:r>
              <w:rPr>
                <w:sz w:val="19"/>
              </w:rPr>
              <w:t>points</w:t>
            </w:r>
            <w:r>
              <w:rPr>
                <w:spacing w:val="36"/>
                <w:sz w:val="19"/>
              </w:rPr>
              <w:t xml:space="preserve"> </w:t>
            </w:r>
            <w:r>
              <w:rPr>
                <w:spacing w:val="-12"/>
                <w:sz w:val="19"/>
              </w:rPr>
              <w:t>–</w:t>
            </w:r>
          </w:p>
          <w:p>
            <w:pPr>
              <w:pStyle w:val="TableParagraph"/>
              <w:spacing w:before="26"/>
              <w:ind w:left="113"/>
              <w:rPr>
                <w:sz w:val="19"/>
              </w:rPr>
            </w:pPr>
            <w:r>
              <w:rPr>
                <w:sz w:val="19"/>
              </w:rPr>
              <w:t>&gt;5</w:t>
            </w:r>
            <w:r>
              <w:rPr>
                <w:spacing w:val="10"/>
                <w:sz w:val="19"/>
              </w:rPr>
              <w:t xml:space="preserve"> </w:t>
            </w:r>
            <w:r>
              <w:rPr>
                <w:spacing w:val="-2"/>
                <w:sz w:val="19"/>
              </w:rPr>
              <w:t>years</w:t>
            </w:r>
          </w:p>
        </w:tc>
        <w:tc>
          <w:tcPr>
            <w:tcW w:w="2012" w:type="dxa"/>
          </w:tcPr>
          <w:p>
            <w:pPr>
              <w:pStyle w:val="TableParagraph"/>
              <w:spacing w:line="266" w:lineRule="auto"/>
              <w:ind w:left="112" w:right="139"/>
              <w:rPr>
                <w:sz w:val="19"/>
              </w:rPr>
            </w:pPr>
            <w:r>
              <w:rPr>
                <w:sz w:val="19"/>
              </w:rPr>
              <w:t>1.5-2.3 points</w:t>
            </w:r>
            <w:r>
              <w:rPr>
                <w:spacing w:val="33"/>
                <w:sz w:val="19"/>
              </w:rPr>
              <w:t xml:space="preserve"> </w:t>
            </w:r>
            <w:r>
              <w:rPr>
                <w:sz w:val="19"/>
              </w:rPr>
              <w:t>–</w:t>
            </w:r>
            <w:r>
              <w:rPr>
                <w:spacing w:val="-2"/>
                <w:sz w:val="19"/>
              </w:rPr>
              <w:t xml:space="preserve"> </w:t>
            </w:r>
            <w:r>
              <w:rPr>
                <w:sz w:val="19"/>
              </w:rPr>
              <w:t xml:space="preserve">2-5 </w:t>
            </w:r>
            <w:r>
              <w:rPr>
                <w:spacing w:val="-2"/>
                <w:sz w:val="19"/>
              </w:rPr>
              <w:t>years</w:t>
            </w:r>
          </w:p>
        </w:tc>
        <w:tc>
          <w:tcPr>
            <w:tcW w:w="2583" w:type="dxa"/>
          </w:tcPr>
          <w:p>
            <w:pPr>
              <w:pStyle w:val="TableParagraph"/>
              <w:ind w:left="128"/>
              <w:rPr>
                <w:sz w:val="19"/>
              </w:rPr>
            </w:pPr>
            <w:r>
              <w:rPr>
                <w:sz w:val="19"/>
              </w:rPr>
              <w:t>2.4-3</w:t>
            </w:r>
            <w:r>
              <w:rPr>
                <w:spacing w:val="14"/>
                <w:sz w:val="19"/>
              </w:rPr>
              <w:t xml:space="preserve"> </w:t>
            </w:r>
            <w:r>
              <w:rPr>
                <w:sz w:val="19"/>
              </w:rPr>
              <w:t>points</w:t>
            </w:r>
            <w:r>
              <w:rPr>
                <w:spacing w:val="35"/>
                <w:sz w:val="19"/>
              </w:rPr>
              <w:t xml:space="preserve"> </w:t>
            </w:r>
            <w:r>
              <w:rPr>
                <w:sz w:val="19"/>
              </w:rPr>
              <w:t>– &lt;2</w:t>
            </w:r>
            <w:r>
              <w:rPr>
                <w:spacing w:val="14"/>
                <w:sz w:val="19"/>
              </w:rPr>
              <w:t xml:space="preserve"> </w:t>
            </w:r>
            <w:r>
              <w:rPr>
                <w:spacing w:val="-4"/>
                <w:sz w:val="19"/>
              </w:rPr>
              <w:t>years</w:t>
            </w:r>
          </w:p>
        </w:tc>
      </w:tr>
      <w:tr>
        <w:trPr>
          <w:trHeight w:val="930" w:hRule="atLeast"/>
        </w:trPr>
        <w:tc>
          <w:tcPr>
            <w:tcW w:w="2508" w:type="dxa"/>
          </w:tcPr>
          <w:p>
            <w:pPr>
              <w:pStyle w:val="TableParagraph"/>
              <w:ind w:left="127"/>
              <w:rPr>
                <w:sz w:val="19"/>
              </w:rPr>
            </w:pPr>
            <w:r>
              <w:rPr>
                <w:sz w:val="19"/>
              </w:rPr>
              <w:t>Cash</w:t>
            </w:r>
            <w:r>
              <w:rPr>
                <w:spacing w:val="25"/>
                <w:sz w:val="19"/>
              </w:rPr>
              <w:t xml:space="preserve"> </w:t>
            </w:r>
            <w:r>
              <w:rPr>
                <w:spacing w:val="-4"/>
                <w:sz w:val="19"/>
              </w:rPr>
              <w:t>Flow</w:t>
            </w:r>
          </w:p>
        </w:tc>
        <w:tc>
          <w:tcPr>
            <w:tcW w:w="871" w:type="dxa"/>
          </w:tcPr>
          <w:p>
            <w:pPr>
              <w:pStyle w:val="TableParagraph"/>
              <w:ind w:left="112"/>
              <w:rPr>
                <w:sz w:val="19"/>
              </w:rPr>
            </w:pPr>
            <w:r>
              <w:rPr>
                <w:spacing w:val="-10"/>
                <w:sz w:val="19"/>
              </w:rPr>
              <w:t>3</w:t>
            </w:r>
          </w:p>
        </w:tc>
        <w:tc>
          <w:tcPr>
            <w:tcW w:w="1532" w:type="dxa"/>
          </w:tcPr>
          <w:p>
            <w:pPr>
              <w:pStyle w:val="TableParagraph"/>
              <w:spacing w:line="266" w:lineRule="auto"/>
              <w:ind w:left="113" w:right="169"/>
              <w:rPr>
                <w:sz w:val="19"/>
              </w:rPr>
            </w:pPr>
            <w:r>
              <w:rPr>
                <w:sz w:val="19"/>
              </w:rPr>
              <w:t>0-1.4 points</w:t>
            </w:r>
            <w:r>
              <w:rPr>
                <w:spacing w:val="23"/>
                <w:sz w:val="19"/>
              </w:rPr>
              <w:t xml:space="preserve"> </w:t>
            </w:r>
            <w:r>
              <w:rPr>
                <w:sz w:val="19"/>
              </w:rPr>
              <w:t xml:space="preserve">– </w:t>
            </w:r>
            <w:r>
              <w:rPr>
                <w:spacing w:val="-2"/>
                <w:sz w:val="19"/>
              </w:rPr>
              <w:t>Unrealistic, negative</w:t>
            </w:r>
          </w:p>
        </w:tc>
        <w:tc>
          <w:tcPr>
            <w:tcW w:w="2012" w:type="dxa"/>
          </w:tcPr>
          <w:p>
            <w:pPr>
              <w:pStyle w:val="TableParagraph"/>
              <w:ind w:left="112"/>
              <w:rPr>
                <w:sz w:val="19"/>
              </w:rPr>
            </w:pPr>
            <w:r>
              <w:rPr>
                <w:sz w:val="19"/>
              </w:rPr>
              <w:t>1.5-2.3</w:t>
            </w:r>
            <w:r>
              <w:rPr>
                <w:spacing w:val="16"/>
                <w:sz w:val="19"/>
              </w:rPr>
              <w:t xml:space="preserve"> </w:t>
            </w:r>
            <w:r>
              <w:rPr>
                <w:sz w:val="19"/>
              </w:rPr>
              <w:t>points</w:t>
            </w:r>
            <w:r>
              <w:rPr>
                <w:spacing w:val="39"/>
                <w:sz w:val="19"/>
              </w:rPr>
              <w:t xml:space="preserve"> </w:t>
            </w:r>
            <w:r>
              <w:rPr>
                <w:spacing w:val="-10"/>
                <w:sz w:val="19"/>
              </w:rPr>
              <w:t>–</w:t>
            </w:r>
          </w:p>
          <w:p>
            <w:pPr>
              <w:pStyle w:val="TableParagraph"/>
              <w:spacing w:before="26"/>
              <w:ind w:left="112"/>
              <w:rPr>
                <w:sz w:val="19"/>
              </w:rPr>
            </w:pPr>
            <w:r>
              <w:rPr>
                <w:sz w:val="19"/>
              </w:rPr>
              <w:t>Moderate</w:t>
            </w:r>
            <w:r>
              <w:rPr>
                <w:spacing w:val="29"/>
                <w:sz w:val="19"/>
              </w:rPr>
              <w:t xml:space="preserve"> </w:t>
            </w:r>
            <w:r>
              <w:rPr>
                <w:spacing w:val="-2"/>
                <w:sz w:val="19"/>
              </w:rPr>
              <w:t>reliability</w:t>
            </w:r>
          </w:p>
        </w:tc>
        <w:tc>
          <w:tcPr>
            <w:tcW w:w="2583" w:type="dxa"/>
          </w:tcPr>
          <w:p>
            <w:pPr>
              <w:pStyle w:val="TableParagraph"/>
              <w:spacing w:line="266" w:lineRule="auto"/>
              <w:ind w:left="128" w:right="532"/>
              <w:rPr>
                <w:sz w:val="19"/>
              </w:rPr>
            </w:pPr>
            <w:r>
              <w:rPr>
                <w:sz w:val="19"/>
              </w:rPr>
              <w:t>2.4-3 points</w:t>
            </w:r>
            <w:r>
              <w:rPr>
                <w:spacing w:val="28"/>
                <w:sz w:val="19"/>
              </w:rPr>
              <w:t xml:space="preserve"> </w:t>
            </w:r>
            <w:r>
              <w:rPr>
                <w:sz w:val="19"/>
              </w:rPr>
              <w:t>–</w:t>
            </w:r>
            <w:r>
              <w:rPr>
                <w:spacing w:val="-5"/>
                <w:sz w:val="19"/>
              </w:rPr>
              <w:t xml:space="preserve"> </w:t>
            </w:r>
            <w:r>
              <w:rPr>
                <w:sz w:val="19"/>
              </w:rPr>
              <w:t xml:space="preserve">Strong, </w:t>
            </w:r>
            <w:r>
              <w:rPr>
                <w:spacing w:val="-2"/>
                <w:sz w:val="19"/>
              </w:rPr>
              <w:t>well-documented</w:t>
            </w:r>
          </w:p>
        </w:tc>
      </w:tr>
      <w:tr>
        <w:trPr>
          <w:trHeight w:val="945" w:hRule="atLeast"/>
        </w:trPr>
        <w:tc>
          <w:tcPr>
            <w:tcW w:w="2508" w:type="dxa"/>
          </w:tcPr>
          <w:p>
            <w:pPr>
              <w:pStyle w:val="TableParagraph"/>
              <w:ind w:left="127"/>
              <w:rPr>
                <w:sz w:val="19"/>
              </w:rPr>
            </w:pPr>
            <w:r>
              <w:rPr>
                <w:sz w:val="19"/>
              </w:rPr>
              <w:t>Risk</w:t>
            </w:r>
            <w:r>
              <w:rPr>
                <w:spacing w:val="14"/>
                <w:sz w:val="19"/>
              </w:rPr>
              <w:t xml:space="preserve"> </w:t>
            </w:r>
            <w:r>
              <w:rPr>
                <w:spacing w:val="-2"/>
                <w:sz w:val="19"/>
              </w:rPr>
              <w:t>Assessment</w:t>
            </w:r>
          </w:p>
        </w:tc>
        <w:tc>
          <w:tcPr>
            <w:tcW w:w="871" w:type="dxa"/>
          </w:tcPr>
          <w:p>
            <w:pPr>
              <w:pStyle w:val="TableParagraph"/>
              <w:ind w:left="112"/>
              <w:rPr>
                <w:sz w:val="19"/>
              </w:rPr>
            </w:pPr>
            <w:r>
              <w:rPr>
                <w:spacing w:val="-5"/>
                <w:sz w:val="19"/>
              </w:rPr>
              <w:t>2.5</w:t>
            </w:r>
          </w:p>
        </w:tc>
        <w:tc>
          <w:tcPr>
            <w:tcW w:w="1532" w:type="dxa"/>
          </w:tcPr>
          <w:p>
            <w:pPr>
              <w:pStyle w:val="TableParagraph"/>
              <w:spacing w:line="276" w:lineRule="auto"/>
              <w:ind w:left="113" w:right="169"/>
              <w:rPr>
                <w:sz w:val="19"/>
              </w:rPr>
            </w:pPr>
            <w:r>
              <w:rPr>
                <w:sz w:val="19"/>
              </w:rPr>
              <w:t>0-1.2 points</w:t>
            </w:r>
            <w:r>
              <w:rPr>
                <w:spacing w:val="23"/>
                <w:sz w:val="19"/>
              </w:rPr>
              <w:t xml:space="preserve"> </w:t>
            </w:r>
            <w:r>
              <w:rPr>
                <w:sz w:val="19"/>
              </w:rPr>
              <w:t xml:space="preserve">– High risk, no </w:t>
            </w:r>
            <w:r>
              <w:rPr>
                <w:spacing w:val="-2"/>
                <w:sz w:val="19"/>
              </w:rPr>
              <w:t>mitigation</w:t>
            </w:r>
          </w:p>
        </w:tc>
        <w:tc>
          <w:tcPr>
            <w:tcW w:w="2012" w:type="dxa"/>
          </w:tcPr>
          <w:p>
            <w:pPr>
              <w:pStyle w:val="TableParagraph"/>
              <w:ind w:left="112"/>
              <w:rPr>
                <w:sz w:val="19"/>
              </w:rPr>
            </w:pPr>
            <w:r>
              <w:rPr>
                <w:sz w:val="19"/>
              </w:rPr>
              <w:t>1.3-1.9</w:t>
            </w:r>
            <w:r>
              <w:rPr>
                <w:spacing w:val="16"/>
                <w:sz w:val="19"/>
              </w:rPr>
              <w:t xml:space="preserve"> </w:t>
            </w:r>
            <w:r>
              <w:rPr>
                <w:sz w:val="19"/>
              </w:rPr>
              <w:t>points</w:t>
            </w:r>
            <w:r>
              <w:rPr>
                <w:spacing w:val="39"/>
                <w:sz w:val="19"/>
              </w:rPr>
              <w:t xml:space="preserve"> </w:t>
            </w:r>
            <w:r>
              <w:rPr>
                <w:spacing w:val="-10"/>
                <w:sz w:val="19"/>
              </w:rPr>
              <w:t>–</w:t>
            </w:r>
          </w:p>
          <w:p>
            <w:pPr>
              <w:pStyle w:val="TableParagraph"/>
              <w:spacing w:line="283" w:lineRule="auto" w:before="26"/>
              <w:ind w:left="112" w:right="139"/>
              <w:rPr>
                <w:sz w:val="19"/>
              </w:rPr>
            </w:pPr>
            <w:r>
              <w:rPr>
                <w:sz w:val="19"/>
              </w:rPr>
              <w:t xml:space="preserve">Moderate risk, some </w:t>
            </w:r>
            <w:r>
              <w:rPr>
                <w:spacing w:val="-2"/>
                <w:sz w:val="19"/>
              </w:rPr>
              <w:t>mitigation</w:t>
            </w:r>
          </w:p>
        </w:tc>
        <w:tc>
          <w:tcPr>
            <w:tcW w:w="2583" w:type="dxa"/>
          </w:tcPr>
          <w:p>
            <w:pPr>
              <w:pStyle w:val="TableParagraph"/>
              <w:spacing w:line="266" w:lineRule="auto"/>
              <w:ind w:left="128" w:right="146"/>
              <w:rPr>
                <w:sz w:val="19"/>
              </w:rPr>
            </w:pPr>
            <w:r>
              <w:rPr>
                <w:sz w:val="19"/>
              </w:rPr>
              <w:t>2-2.5 points</w:t>
            </w:r>
            <w:r>
              <w:rPr>
                <w:spacing w:val="40"/>
                <w:sz w:val="19"/>
              </w:rPr>
              <w:t xml:space="preserve"> </w:t>
            </w:r>
            <w:r>
              <w:rPr>
                <w:sz w:val="19"/>
              </w:rPr>
              <w:t>– Low risk, strong</w:t>
            </w:r>
            <w:r>
              <w:rPr>
                <w:spacing w:val="14"/>
                <w:sz w:val="19"/>
              </w:rPr>
              <w:t xml:space="preserve"> </w:t>
            </w:r>
            <w:r>
              <w:rPr>
                <w:sz w:val="19"/>
              </w:rPr>
              <w:t>contingency</w:t>
            </w:r>
            <w:r>
              <w:rPr>
                <w:spacing w:val="55"/>
                <w:sz w:val="19"/>
              </w:rPr>
              <w:t xml:space="preserve"> </w:t>
            </w:r>
            <w:r>
              <w:rPr>
                <w:spacing w:val="-4"/>
                <w:sz w:val="19"/>
              </w:rPr>
              <w:t>plan</w:t>
            </w:r>
          </w:p>
        </w:tc>
      </w:tr>
      <w:tr>
        <w:trPr>
          <w:trHeight w:val="930" w:hRule="atLeast"/>
        </w:trPr>
        <w:tc>
          <w:tcPr>
            <w:tcW w:w="2508" w:type="dxa"/>
          </w:tcPr>
          <w:p>
            <w:pPr>
              <w:pStyle w:val="TableParagraph"/>
              <w:ind w:left="127"/>
              <w:rPr>
                <w:sz w:val="19"/>
              </w:rPr>
            </w:pPr>
            <w:r>
              <w:rPr>
                <w:sz w:val="19"/>
              </w:rPr>
              <w:t>Financial</w:t>
            </w:r>
            <w:r>
              <w:rPr>
                <w:spacing w:val="28"/>
                <w:sz w:val="19"/>
              </w:rPr>
              <w:t xml:space="preserve"> </w:t>
            </w:r>
            <w:r>
              <w:rPr>
                <w:spacing w:val="-2"/>
                <w:sz w:val="19"/>
              </w:rPr>
              <w:t>Requirements</w:t>
            </w:r>
          </w:p>
        </w:tc>
        <w:tc>
          <w:tcPr>
            <w:tcW w:w="871" w:type="dxa"/>
          </w:tcPr>
          <w:p>
            <w:pPr>
              <w:pStyle w:val="TableParagraph"/>
              <w:ind w:left="112"/>
              <w:rPr>
                <w:sz w:val="19"/>
              </w:rPr>
            </w:pPr>
            <w:r>
              <w:rPr>
                <w:spacing w:val="-5"/>
                <w:sz w:val="19"/>
              </w:rPr>
              <w:t>2.5</w:t>
            </w:r>
          </w:p>
        </w:tc>
        <w:tc>
          <w:tcPr>
            <w:tcW w:w="1532" w:type="dxa"/>
          </w:tcPr>
          <w:p>
            <w:pPr>
              <w:pStyle w:val="TableParagraph"/>
              <w:spacing w:line="266" w:lineRule="auto"/>
              <w:ind w:left="113" w:right="109"/>
              <w:rPr>
                <w:sz w:val="19"/>
              </w:rPr>
            </w:pPr>
            <w:r>
              <w:rPr>
                <w:sz w:val="19"/>
              </w:rPr>
              <w:t>0-1.2 points</w:t>
            </w:r>
            <w:r>
              <w:rPr>
                <w:spacing w:val="40"/>
                <w:sz w:val="19"/>
              </w:rPr>
              <w:t xml:space="preserve"> </w:t>
            </w:r>
            <w:r>
              <w:rPr>
                <w:sz w:val="19"/>
              </w:rPr>
              <w:t xml:space="preserve">– Extremely high </w:t>
            </w:r>
            <w:r>
              <w:rPr>
                <w:spacing w:val="-2"/>
                <w:sz w:val="19"/>
              </w:rPr>
              <w:t>capital</w:t>
            </w:r>
          </w:p>
        </w:tc>
        <w:tc>
          <w:tcPr>
            <w:tcW w:w="2012" w:type="dxa"/>
          </w:tcPr>
          <w:p>
            <w:pPr>
              <w:pStyle w:val="TableParagraph"/>
              <w:ind w:left="112"/>
              <w:rPr>
                <w:sz w:val="19"/>
              </w:rPr>
            </w:pPr>
            <w:r>
              <w:rPr>
                <w:sz w:val="19"/>
              </w:rPr>
              <w:t>1.3-1.9</w:t>
            </w:r>
            <w:r>
              <w:rPr>
                <w:spacing w:val="16"/>
                <w:sz w:val="19"/>
              </w:rPr>
              <w:t xml:space="preserve"> </w:t>
            </w:r>
            <w:r>
              <w:rPr>
                <w:sz w:val="19"/>
              </w:rPr>
              <w:t>points</w:t>
            </w:r>
            <w:r>
              <w:rPr>
                <w:spacing w:val="39"/>
                <w:sz w:val="19"/>
              </w:rPr>
              <w:t xml:space="preserve"> </w:t>
            </w:r>
            <w:r>
              <w:rPr>
                <w:spacing w:val="-10"/>
                <w:sz w:val="19"/>
              </w:rPr>
              <w:t>–</w:t>
            </w:r>
          </w:p>
          <w:p>
            <w:pPr>
              <w:pStyle w:val="TableParagraph"/>
              <w:spacing w:before="26"/>
              <w:ind w:left="112"/>
              <w:rPr>
                <w:sz w:val="19"/>
              </w:rPr>
            </w:pPr>
            <w:r>
              <w:rPr>
                <w:spacing w:val="-2"/>
                <w:sz w:val="19"/>
              </w:rPr>
              <w:t>Moderate</w:t>
            </w:r>
          </w:p>
          <w:p>
            <w:pPr>
              <w:pStyle w:val="TableParagraph"/>
              <w:spacing w:before="26"/>
              <w:ind w:left="112"/>
              <w:rPr>
                <w:sz w:val="19"/>
              </w:rPr>
            </w:pPr>
            <w:r>
              <w:rPr>
                <w:spacing w:val="-2"/>
                <w:sz w:val="19"/>
              </w:rPr>
              <w:t>investment</w:t>
            </w:r>
          </w:p>
        </w:tc>
        <w:tc>
          <w:tcPr>
            <w:tcW w:w="2583" w:type="dxa"/>
          </w:tcPr>
          <w:p>
            <w:pPr>
              <w:pStyle w:val="TableParagraph"/>
              <w:spacing w:line="266" w:lineRule="auto"/>
              <w:ind w:left="128" w:right="321"/>
              <w:rPr>
                <w:sz w:val="19"/>
              </w:rPr>
            </w:pPr>
            <w:r>
              <w:rPr>
                <w:sz w:val="19"/>
              </w:rPr>
              <w:t>2-2.5 points</w:t>
            </w:r>
            <w:r>
              <w:rPr>
                <w:spacing w:val="35"/>
                <w:sz w:val="19"/>
              </w:rPr>
              <w:t xml:space="preserve"> </w:t>
            </w:r>
            <w:r>
              <w:rPr>
                <w:sz w:val="19"/>
              </w:rPr>
              <w:t>–</w:t>
            </w:r>
            <w:r>
              <w:rPr>
                <w:spacing w:val="-1"/>
                <w:sz w:val="19"/>
              </w:rPr>
              <w:t xml:space="preserve"> </w:t>
            </w:r>
            <w:r>
              <w:rPr>
                <w:sz w:val="19"/>
              </w:rPr>
              <w:t xml:space="preserve">Low-cost, </w:t>
            </w:r>
            <w:r>
              <w:rPr>
                <w:spacing w:val="-2"/>
                <w:sz w:val="19"/>
              </w:rPr>
              <w:t>high-return</w:t>
            </w:r>
          </w:p>
        </w:tc>
      </w:tr>
      <w:tr>
        <w:trPr>
          <w:trHeight w:val="420" w:hRule="atLeast"/>
        </w:trPr>
        <w:tc>
          <w:tcPr>
            <w:tcW w:w="2508" w:type="dxa"/>
          </w:tcPr>
          <w:p>
            <w:pPr>
              <w:pStyle w:val="TableParagraph"/>
              <w:ind w:left="127"/>
              <w:rPr>
                <w:b/>
                <w:sz w:val="19"/>
              </w:rPr>
            </w:pPr>
            <w:r>
              <w:rPr>
                <w:b/>
                <w:spacing w:val="-2"/>
                <w:sz w:val="19"/>
              </w:rPr>
              <w:t>COMMERCIALISATION</w:t>
            </w:r>
          </w:p>
        </w:tc>
        <w:tc>
          <w:tcPr>
            <w:tcW w:w="871" w:type="dxa"/>
          </w:tcPr>
          <w:p>
            <w:pPr>
              <w:pStyle w:val="TableParagraph"/>
              <w:spacing w:before="0"/>
              <w:rPr>
                <w:rFonts w:ascii="Times New Roman"/>
                <w:sz w:val="18"/>
              </w:rPr>
            </w:pPr>
          </w:p>
        </w:tc>
        <w:tc>
          <w:tcPr>
            <w:tcW w:w="1532" w:type="dxa"/>
          </w:tcPr>
          <w:p>
            <w:pPr>
              <w:pStyle w:val="TableParagraph"/>
              <w:spacing w:before="0"/>
              <w:rPr>
                <w:rFonts w:ascii="Times New Roman"/>
                <w:sz w:val="18"/>
              </w:rPr>
            </w:pPr>
          </w:p>
        </w:tc>
        <w:tc>
          <w:tcPr>
            <w:tcW w:w="2012" w:type="dxa"/>
          </w:tcPr>
          <w:p>
            <w:pPr>
              <w:pStyle w:val="TableParagraph"/>
              <w:spacing w:before="0"/>
              <w:rPr>
                <w:rFonts w:ascii="Times New Roman"/>
                <w:sz w:val="18"/>
              </w:rPr>
            </w:pPr>
          </w:p>
        </w:tc>
        <w:tc>
          <w:tcPr>
            <w:tcW w:w="2583" w:type="dxa"/>
          </w:tcPr>
          <w:p>
            <w:pPr>
              <w:pStyle w:val="TableParagraph"/>
              <w:spacing w:before="0"/>
              <w:rPr>
                <w:rFonts w:ascii="Times New Roman"/>
                <w:sz w:val="18"/>
              </w:rPr>
            </w:pPr>
          </w:p>
        </w:tc>
      </w:tr>
      <w:tr>
        <w:trPr>
          <w:trHeight w:val="931" w:hRule="atLeast"/>
        </w:trPr>
        <w:tc>
          <w:tcPr>
            <w:tcW w:w="2508" w:type="dxa"/>
          </w:tcPr>
          <w:p>
            <w:pPr>
              <w:pStyle w:val="TableParagraph"/>
              <w:ind w:left="127"/>
              <w:rPr>
                <w:sz w:val="19"/>
              </w:rPr>
            </w:pPr>
            <w:r>
              <w:rPr>
                <w:sz w:val="19"/>
              </w:rPr>
              <w:t>Market</w:t>
            </w:r>
            <w:r>
              <w:rPr>
                <w:spacing w:val="21"/>
                <w:sz w:val="19"/>
              </w:rPr>
              <w:t xml:space="preserve"> </w:t>
            </w:r>
            <w:r>
              <w:rPr>
                <w:spacing w:val="-2"/>
                <w:sz w:val="19"/>
              </w:rPr>
              <w:t>Readiness</w:t>
            </w:r>
          </w:p>
        </w:tc>
        <w:tc>
          <w:tcPr>
            <w:tcW w:w="871" w:type="dxa"/>
          </w:tcPr>
          <w:p>
            <w:pPr>
              <w:pStyle w:val="TableParagraph"/>
              <w:ind w:left="112"/>
              <w:rPr>
                <w:sz w:val="19"/>
              </w:rPr>
            </w:pPr>
            <w:r>
              <w:rPr>
                <w:spacing w:val="-5"/>
                <w:sz w:val="19"/>
              </w:rPr>
              <w:t>7.5</w:t>
            </w:r>
          </w:p>
        </w:tc>
        <w:tc>
          <w:tcPr>
            <w:tcW w:w="1532" w:type="dxa"/>
          </w:tcPr>
          <w:p>
            <w:pPr>
              <w:pStyle w:val="TableParagraph"/>
              <w:spacing w:line="266" w:lineRule="auto"/>
              <w:ind w:left="113" w:right="169"/>
              <w:rPr>
                <w:sz w:val="19"/>
              </w:rPr>
            </w:pPr>
            <w:r>
              <w:rPr>
                <w:sz w:val="19"/>
              </w:rPr>
              <w:t>0-3.6 points</w:t>
            </w:r>
            <w:r>
              <w:rPr>
                <w:spacing w:val="23"/>
                <w:sz w:val="19"/>
              </w:rPr>
              <w:t xml:space="preserve"> </w:t>
            </w:r>
            <w:r>
              <w:rPr>
                <w:sz w:val="19"/>
              </w:rPr>
              <w:t xml:space="preserve">– No market </w:t>
            </w:r>
            <w:r>
              <w:rPr>
                <w:spacing w:val="-2"/>
                <w:sz w:val="19"/>
              </w:rPr>
              <w:t>research</w:t>
            </w:r>
          </w:p>
        </w:tc>
        <w:tc>
          <w:tcPr>
            <w:tcW w:w="2012" w:type="dxa"/>
          </w:tcPr>
          <w:p>
            <w:pPr>
              <w:pStyle w:val="TableParagraph"/>
              <w:ind w:left="112"/>
              <w:rPr>
                <w:sz w:val="19"/>
              </w:rPr>
            </w:pPr>
            <w:r>
              <w:rPr>
                <w:sz w:val="19"/>
              </w:rPr>
              <w:t>3.7-5.9</w:t>
            </w:r>
            <w:r>
              <w:rPr>
                <w:spacing w:val="16"/>
                <w:sz w:val="19"/>
              </w:rPr>
              <w:t xml:space="preserve"> </w:t>
            </w:r>
            <w:r>
              <w:rPr>
                <w:sz w:val="19"/>
              </w:rPr>
              <w:t>points</w:t>
            </w:r>
            <w:r>
              <w:rPr>
                <w:spacing w:val="39"/>
                <w:sz w:val="19"/>
              </w:rPr>
              <w:t xml:space="preserve"> </w:t>
            </w:r>
            <w:r>
              <w:rPr>
                <w:spacing w:val="-10"/>
                <w:sz w:val="19"/>
              </w:rPr>
              <w:t>–</w:t>
            </w:r>
          </w:p>
          <w:p>
            <w:pPr>
              <w:pStyle w:val="TableParagraph"/>
              <w:spacing w:before="26"/>
              <w:ind w:left="112"/>
              <w:rPr>
                <w:sz w:val="19"/>
              </w:rPr>
            </w:pPr>
            <w:r>
              <w:rPr>
                <w:sz w:val="19"/>
              </w:rPr>
              <w:t>Preliminary</w:t>
            </w:r>
            <w:r>
              <w:rPr>
                <w:spacing w:val="47"/>
                <w:sz w:val="19"/>
              </w:rPr>
              <w:t xml:space="preserve"> </w:t>
            </w:r>
            <w:r>
              <w:rPr>
                <w:spacing w:val="-2"/>
                <w:sz w:val="19"/>
              </w:rPr>
              <w:t>research</w:t>
            </w:r>
          </w:p>
        </w:tc>
        <w:tc>
          <w:tcPr>
            <w:tcW w:w="2583" w:type="dxa"/>
          </w:tcPr>
          <w:p>
            <w:pPr>
              <w:pStyle w:val="TableParagraph"/>
              <w:spacing w:line="266" w:lineRule="auto"/>
              <w:ind w:left="128" w:right="146"/>
              <w:rPr>
                <w:sz w:val="19"/>
              </w:rPr>
            </w:pPr>
            <w:r>
              <w:rPr>
                <w:sz w:val="19"/>
              </w:rPr>
              <w:t>6-7.5 points</w:t>
            </w:r>
            <w:r>
              <w:rPr>
                <w:spacing w:val="40"/>
                <w:sz w:val="19"/>
              </w:rPr>
              <w:t xml:space="preserve"> </w:t>
            </w:r>
            <w:r>
              <w:rPr>
                <w:sz w:val="19"/>
              </w:rPr>
              <w:t xml:space="preserve">– Proven demand (pre-orders, pilot </w:t>
            </w:r>
            <w:r>
              <w:rPr>
                <w:spacing w:val="-2"/>
                <w:sz w:val="19"/>
              </w:rPr>
              <w:t>success)</w:t>
            </w:r>
          </w:p>
        </w:tc>
      </w:tr>
    </w:tbl>
    <w:p>
      <w:pPr>
        <w:pStyle w:val="TableParagraph"/>
        <w:spacing w:after="0" w:line="266" w:lineRule="auto"/>
        <w:rPr>
          <w:sz w:val="19"/>
        </w:rPr>
        <w:sectPr>
          <w:pgSz w:w="11910" w:h="16850"/>
          <w:pgMar w:header="695" w:footer="1005" w:top="940" w:bottom="1200" w:left="1275" w:right="566"/>
        </w:sectPr>
      </w:pPr>
    </w:p>
    <w:p>
      <w:pPr>
        <w:pStyle w:val="BodyText"/>
        <w:rPr>
          <w:b/>
          <w:sz w:val="20"/>
        </w:rPr>
      </w:pPr>
    </w:p>
    <w:p>
      <w:pPr>
        <w:pStyle w:val="BodyText"/>
        <w:spacing w:before="15"/>
        <w:rPr>
          <w:b/>
          <w:sz w:val="20"/>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08"/>
        <w:gridCol w:w="871"/>
        <w:gridCol w:w="1532"/>
        <w:gridCol w:w="2012"/>
        <w:gridCol w:w="2583"/>
      </w:tblGrid>
      <w:tr>
        <w:trPr>
          <w:trHeight w:val="930" w:hRule="atLeast"/>
        </w:trPr>
        <w:tc>
          <w:tcPr>
            <w:tcW w:w="2508" w:type="dxa"/>
          </w:tcPr>
          <w:p>
            <w:pPr>
              <w:pStyle w:val="TableParagraph"/>
              <w:ind w:left="127"/>
              <w:rPr>
                <w:sz w:val="19"/>
              </w:rPr>
            </w:pPr>
            <w:r>
              <w:rPr>
                <w:sz w:val="19"/>
              </w:rPr>
              <w:t>Technology</w:t>
            </w:r>
            <w:r>
              <w:rPr>
                <w:spacing w:val="50"/>
                <w:sz w:val="19"/>
              </w:rPr>
              <w:t xml:space="preserve"> </w:t>
            </w:r>
            <w:r>
              <w:rPr>
                <w:spacing w:val="-2"/>
                <w:sz w:val="19"/>
              </w:rPr>
              <w:t>Maturity</w:t>
            </w:r>
          </w:p>
        </w:tc>
        <w:tc>
          <w:tcPr>
            <w:tcW w:w="871" w:type="dxa"/>
          </w:tcPr>
          <w:p>
            <w:pPr>
              <w:pStyle w:val="TableParagraph"/>
              <w:ind w:left="112"/>
              <w:rPr>
                <w:sz w:val="19"/>
              </w:rPr>
            </w:pPr>
            <w:r>
              <w:rPr>
                <w:spacing w:val="-5"/>
                <w:sz w:val="19"/>
              </w:rPr>
              <w:t>7.5</w:t>
            </w:r>
          </w:p>
        </w:tc>
        <w:tc>
          <w:tcPr>
            <w:tcW w:w="1532" w:type="dxa"/>
          </w:tcPr>
          <w:p>
            <w:pPr>
              <w:pStyle w:val="TableParagraph"/>
              <w:spacing w:line="266" w:lineRule="auto"/>
              <w:ind w:left="113" w:right="169"/>
              <w:rPr>
                <w:sz w:val="19"/>
              </w:rPr>
            </w:pPr>
            <w:r>
              <w:rPr>
                <w:sz w:val="19"/>
              </w:rPr>
              <w:t>0-3.6 points</w:t>
            </w:r>
            <w:r>
              <w:rPr>
                <w:spacing w:val="23"/>
                <w:sz w:val="19"/>
              </w:rPr>
              <w:t xml:space="preserve"> </w:t>
            </w:r>
            <w:r>
              <w:rPr>
                <w:sz w:val="19"/>
              </w:rPr>
              <w:t xml:space="preserve">– </w:t>
            </w:r>
            <w:r>
              <w:rPr>
                <w:spacing w:val="-2"/>
                <w:sz w:val="19"/>
              </w:rPr>
              <w:t>Early-stage, untested</w:t>
            </w:r>
          </w:p>
        </w:tc>
        <w:tc>
          <w:tcPr>
            <w:tcW w:w="2012" w:type="dxa"/>
          </w:tcPr>
          <w:p>
            <w:pPr>
              <w:pStyle w:val="TableParagraph"/>
              <w:spacing w:line="266" w:lineRule="auto"/>
              <w:ind w:left="112" w:right="484"/>
              <w:rPr>
                <w:sz w:val="19"/>
              </w:rPr>
            </w:pPr>
            <w:r>
              <w:rPr>
                <w:sz w:val="19"/>
              </w:rPr>
              <w:t>3.7-5.9 points</w:t>
            </w:r>
            <w:r>
              <w:rPr>
                <w:spacing w:val="26"/>
                <w:sz w:val="19"/>
              </w:rPr>
              <w:t xml:space="preserve"> </w:t>
            </w:r>
            <w:r>
              <w:rPr>
                <w:sz w:val="19"/>
              </w:rPr>
              <w:t>– Pilot stage</w:t>
            </w:r>
          </w:p>
        </w:tc>
        <w:tc>
          <w:tcPr>
            <w:tcW w:w="2583" w:type="dxa"/>
          </w:tcPr>
          <w:p>
            <w:pPr>
              <w:pStyle w:val="TableParagraph"/>
              <w:spacing w:line="266" w:lineRule="auto"/>
              <w:ind w:left="128" w:right="146"/>
              <w:rPr>
                <w:sz w:val="19"/>
              </w:rPr>
            </w:pPr>
            <w:r>
              <w:rPr>
                <w:sz w:val="19"/>
              </w:rPr>
              <w:t>6-7.5 points</w:t>
            </w:r>
            <w:r>
              <w:rPr>
                <w:spacing w:val="31"/>
                <w:sz w:val="19"/>
              </w:rPr>
              <w:t xml:space="preserve"> </w:t>
            </w:r>
            <w:r>
              <w:rPr>
                <w:sz w:val="19"/>
              </w:rPr>
              <w:t>–</w:t>
            </w:r>
            <w:r>
              <w:rPr>
                <w:spacing w:val="-3"/>
                <w:sz w:val="19"/>
              </w:rPr>
              <w:t xml:space="preserve"> </w:t>
            </w:r>
            <w:r>
              <w:rPr>
                <w:sz w:val="19"/>
              </w:rPr>
              <w:t>Fully deployable</w:t>
            </w:r>
            <w:r>
              <w:rPr>
                <w:spacing w:val="37"/>
                <w:sz w:val="19"/>
              </w:rPr>
              <w:t xml:space="preserve"> </w:t>
            </w:r>
            <w:r>
              <w:rPr>
                <w:sz w:val="19"/>
              </w:rPr>
              <w:t>at</w:t>
            </w:r>
            <w:r>
              <w:rPr>
                <w:spacing w:val="14"/>
                <w:sz w:val="19"/>
              </w:rPr>
              <w:t xml:space="preserve"> </w:t>
            </w:r>
            <w:r>
              <w:rPr>
                <w:spacing w:val="-2"/>
                <w:sz w:val="19"/>
              </w:rPr>
              <w:t>scale</w:t>
            </w:r>
          </w:p>
        </w:tc>
      </w:tr>
      <w:tr>
        <w:trPr>
          <w:trHeight w:val="1200" w:hRule="atLeast"/>
        </w:trPr>
        <w:tc>
          <w:tcPr>
            <w:tcW w:w="2508" w:type="dxa"/>
          </w:tcPr>
          <w:p>
            <w:pPr>
              <w:pStyle w:val="TableParagraph"/>
              <w:ind w:left="127"/>
              <w:rPr>
                <w:sz w:val="19"/>
              </w:rPr>
            </w:pPr>
            <w:r>
              <w:rPr>
                <w:sz w:val="19"/>
              </w:rPr>
              <w:t>Business</w:t>
            </w:r>
            <w:r>
              <w:rPr>
                <w:spacing w:val="34"/>
                <w:sz w:val="19"/>
              </w:rPr>
              <w:t xml:space="preserve"> </w:t>
            </w:r>
            <w:r>
              <w:rPr>
                <w:spacing w:val="-2"/>
                <w:sz w:val="19"/>
              </w:rPr>
              <w:t>Model</w:t>
            </w:r>
          </w:p>
        </w:tc>
        <w:tc>
          <w:tcPr>
            <w:tcW w:w="871" w:type="dxa"/>
          </w:tcPr>
          <w:p>
            <w:pPr>
              <w:pStyle w:val="TableParagraph"/>
              <w:ind w:left="112"/>
              <w:rPr>
                <w:sz w:val="19"/>
              </w:rPr>
            </w:pPr>
            <w:r>
              <w:rPr>
                <w:spacing w:val="-5"/>
                <w:sz w:val="19"/>
              </w:rPr>
              <w:t>7.5</w:t>
            </w:r>
          </w:p>
        </w:tc>
        <w:tc>
          <w:tcPr>
            <w:tcW w:w="1532" w:type="dxa"/>
          </w:tcPr>
          <w:p>
            <w:pPr>
              <w:pStyle w:val="TableParagraph"/>
              <w:spacing w:line="271" w:lineRule="auto"/>
              <w:ind w:left="113" w:right="169"/>
              <w:rPr>
                <w:sz w:val="19"/>
              </w:rPr>
            </w:pPr>
            <w:r>
              <w:rPr>
                <w:sz w:val="19"/>
              </w:rPr>
              <w:t>0-3.6 points</w:t>
            </w:r>
            <w:r>
              <w:rPr>
                <w:spacing w:val="23"/>
                <w:sz w:val="19"/>
              </w:rPr>
              <w:t xml:space="preserve"> </w:t>
            </w:r>
            <w:r>
              <w:rPr>
                <w:sz w:val="19"/>
              </w:rPr>
              <w:t xml:space="preserve">– </w:t>
            </w:r>
            <w:r>
              <w:rPr>
                <w:spacing w:val="-2"/>
                <w:sz w:val="19"/>
              </w:rPr>
              <w:t>Unclear revenue streams</w:t>
            </w:r>
          </w:p>
        </w:tc>
        <w:tc>
          <w:tcPr>
            <w:tcW w:w="2012" w:type="dxa"/>
          </w:tcPr>
          <w:p>
            <w:pPr>
              <w:pStyle w:val="TableParagraph"/>
              <w:spacing w:line="276" w:lineRule="auto"/>
              <w:ind w:left="112" w:right="484"/>
              <w:rPr>
                <w:sz w:val="19"/>
              </w:rPr>
            </w:pPr>
            <w:r>
              <w:rPr>
                <w:sz w:val="19"/>
              </w:rPr>
              <w:t>3.7-5.9 points</w:t>
            </w:r>
            <w:r>
              <w:rPr>
                <w:spacing w:val="26"/>
                <w:sz w:val="19"/>
              </w:rPr>
              <w:t xml:space="preserve"> </w:t>
            </w:r>
            <w:r>
              <w:rPr>
                <w:sz w:val="19"/>
              </w:rPr>
              <w:t>– Single</w:t>
            </w:r>
            <w:r>
              <w:rPr>
                <w:spacing w:val="40"/>
                <w:sz w:val="19"/>
              </w:rPr>
              <w:t xml:space="preserve"> </w:t>
            </w:r>
            <w:r>
              <w:rPr>
                <w:sz w:val="19"/>
              </w:rPr>
              <w:t xml:space="preserve">revenue </w:t>
            </w:r>
            <w:r>
              <w:rPr>
                <w:spacing w:val="-2"/>
                <w:sz w:val="19"/>
              </w:rPr>
              <w:t>source</w:t>
            </w:r>
          </w:p>
        </w:tc>
        <w:tc>
          <w:tcPr>
            <w:tcW w:w="2583" w:type="dxa"/>
          </w:tcPr>
          <w:p>
            <w:pPr>
              <w:pStyle w:val="TableParagraph"/>
              <w:spacing w:line="266" w:lineRule="auto"/>
              <w:ind w:left="128" w:right="146"/>
              <w:rPr>
                <w:sz w:val="19"/>
              </w:rPr>
            </w:pPr>
            <w:r>
              <w:rPr>
                <w:sz w:val="19"/>
              </w:rPr>
              <w:t>6-7.5 points</w:t>
            </w:r>
            <w:r>
              <w:rPr>
                <w:spacing w:val="38"/>
                <w:sz w:val="19"/>
              </w:rPr>
              <w:t xml:space="preserve"> </w:t>
            </w:r>
            <w:r>
              <w:rPr>
                <w:sz w:val="19"/>
              </w:rPr>
              <w:t>– Diversified, scalable model</w:t>
            </w:r>
          </w:p>
        </w:tc>
      </w:tr>
      <w:tr>
        <w:trPr>
          <w:trHeight w:val="676" w:hRule="atLeast"/>
        </w:trPr>
        <w:tc>
          <w:tcPr>
            <w:tcW w:w="2508" w:type="dxa"/>
          </w:tcPr>
          <w:p>
            <w:pPr>
              <w:pStyle w:val="TableParagraph"/>
              <w:ind w:left="127"/>
              <w:rPr>
                <w:sz w:val="19"/>
              </w:rPr>
            </w:pPr>
            <w:r>
              <w:rPr>
                <w:sz w:val="19"/>
              </w:rPr>
              <w:t>Regulatory</w:t>
            </w:r>
            <w:r>
              <w:rPr>
                <w:spacing w:val="33"/>
                <w:sz w:val="19"/>
              </w:rPr>
              <w:t xml:space="preserve"> </w:t>
            </w:r>
            <w:r>
              <w:rPr>
                <w:spacing w:val="-2"/>
                <w:sz w:val="19"/>
              </w:rPr>
              <w:t>Compliance</w:t>
            </w:r>
          </w:p>
        </w:tc>
        <w:tc>
          <w:tcPr>
            <w:tcW w:w="871" w:type="dxa"/>
          </w:tcPr>
          <w:p>
            <w:pPr>
              <w:pStyle w:val="TableParagraph"/>
              <w:ind w:left="112"/>
              <w:rPr>
                <w:sz w:val="19"/>
              </w:rPr>
            </w:pPr>
            <w:r>
              <w:rPr>
                <w:spacing w:val="-5"/>
                <w:sz w:val="19"/>
              </w:rPr>
              <w:t>3.5</w:t>
            </w:r>
          </w:p>
        </w:tc>
        <w:tc>
          <w:tcPr>
            <w:tcW w:w="1532" w:type="dxa"/>
          </w:tcPr>
          <w:p>
            <w:pPr>
              <w:pStyle w:val="TableParagraph"/>
              <w:spacing w:line="266" w:lineRule="auto"/>
              <w:ind w:left="113" w:right="169"/>
              <w:rPr>
                <w:sz w:val="19"/>
              </w:rPr>
            </w:pPr>
            <w:r>
              <w:rPr>
                <w:sz w:val="19"/>
              </w:rPr>
              <w:t>0-1.7 points</w:t>
            </w:r>
            <w:r>
              <w:rPr>
                <w:spacing w:val="23"/>
                <w:sz w:val="19"/>
              </w:rPr>
              <w:t xml:space="preserve"> </w:t>
            </w:r>
            <w:r>
              <w:rPr>
                <w:sz w:val="19"/>
              </w:rPr>
              <w:t>– non-</w:t>
            </w:r>
            <w:r>
              <w:rPr>
                <w:spacing w:val="-2"/>
                <w:sz w:val="19"/>
              </w:rPr>
              <w:t>compliant</w:t>
            </w:r>
          </w:p>
        </w:tc>
        <w:tc>
          <w:tcPr>
            <w:tcW w:w="2012" w:type="dxa"/>
          </w:tcPr>
          <w:p>
            <w:pPr>
              <w:pStyle w:val="TableParagraph"/>
              <w:spacing w:line="266" w:lineRule="auto"/>
              <w:ind w:left="112" w:right="311"/>
              <w:rPr>
                <w:sz w:val="19"/>
              </w:rPr>
            </w:pPr>
            <w:r>
              <w:rPr>
                <w:sz w:val="19"/>
              </w:rPr>
              <w:t>1.8-2.7 points</w:t>
            </w:r>
            <w:r>
              <w:rPr>
                <w:spacing w:val="40"/>
                <w:sz w:val="19"/>
              </w:rPr>
              <w:t xml:space="preserve"> </w:t>
            </w:r>
            <w:r>
              <w:rPr>
                <w:sz w:val="19"/>
              </w:rPr>
              <w:t>– Partial compliance</w:t>
            </w:r>
          </w:p>
        </w:tc>
        <w:tc>
          <w:tcPr>
            <w:tcW w:w="2583" w:type="dxa"/>
          </w:tcPr>
          <w:p>
            <w:pPr>
              <w:pStyle w:val="TableParagraph"/>
              <w:spacing w:line="266" w:lineRule="auto"/>
              <w:ind w:left="128" w:right="146"/>
              <w:rPr>
                <w:sz w:val="19"/>
              </w:rPr>
            </w:pPr>
            <w:r>
              <w:rPr>
                <w:sz w:val="19"/>
              </w:rPr>
              <w:t>2.8-3.5 points</w:t>
            </w:r>
            <w:r>
              <w:rPr>
                <w:spacing w:val="33"/>
                <w:sz w:val="19"/>
              </w:rPr>
              <w:t xml:space="preserve"> </w:t>
            </w:r>
            <w:r>
              <w:rPr>
                <w:sz w:val="19"/>
              </w:rPr>
              <w:t>–</w:t>
            </w:r>
            <w:r>
              <w:rPr>
                <w:spacing w:val="-3"/>
                <w:sz w:val="19"/>
              </w:rPr>
              <w:t xml:space="preserve"> </w:t>
            </w:r>
            <w:r>
              <w:rPr>
                <w:sz w:val="19"/>
              </w:rPr>
              <w:t>Fully compliant, certified</w:t>
            </w:r>
          </w:p>
        </w:tc>
      </w:tr>
      <w:tr>
        <w:trPr>
          <w:trHeight w:val="930" w:hRule="atLeast"/>
        </w:trPr>
        <w:tc>
          <w:tcPr>
            <w:tcW w:w="2508" w:type="dxa"/>
          </w:tcPr>
          <w:p>
            <w:pPr>
              <w:pStyle w:val="TableParagraph"/>
              <w:ind w:left="127"/>
              <w:rPr>
                <w:sz w:val="19"/>
              </w:rPr>
            </w:pPr>
            <w:r>
              <w:rPr>
                <w:sz w:val="19"/>
              </w:rPr>
              <w:t>Investment</w:t>
            </w:r>
            <w:r>
              <w:rPr>
                <w:spacing w:val="44"/>
                <w:sz w:val="19"/>
              </w:rPr>
              <w:t xml:space="preserve"> </w:t>
            </w:r>
            <w:r>
              <w:rPr>
                <w:spacing w:val="-2"/>
                <w:sz w:val="19"/>
              </w:rPr>
              <w:t>Viability</w:t>
            </w:r>
          </w:p>
        </w:tc>
        <w:tc>
          <w:tcPr>
            <w:tcW w:w="871" w:type="dxa"/>
          </w:tcPr>
          <w:p>
            <w:pPr>
              <w:pStyle w:val="TableParagraph"/>
              <w:ind w:left="112"/>
              <w:rPr>
                <w:sz w:val="19"/>
              </w:rPr>
            </w:pPr>
            <w:r>
              <w:rPr>
                <w:spacing w:val="-10"/>
                <w:sz w:val="19"/>
              </w:rPr>
              <w:t>4</w:t>
            </w:r>
          </w:p>
        </w:tc>
        <w:tc>
          <w:tcPr>
            <w:tcW w:w="1532" w:type="dxa"/>
          </w:tcPr>
          <w:p>
            <w:pPr>
              <w:pStyle w:val="TableParagraph"/>
              <w:ind w:left="113"/>
              <w:rPr>
                <w:sz w:val="19"/>
              </w:rPr>
            </w:pPr>
            <w:r>
              <w:rPr>
                <w:sz w:val="19"/>
              </w:rPr>
              <w:t>0-1.9</w:t>
            </w:r>
            <w:r>
              <w:rPr>
                <w:spacing w:val="15"/>
                <w:sz w:val="19"/>
              </w:rPr>
              <w:t xml:space="preserve"> </w:t>
            </w:r>
            <w:r>
              <w:rPr>
                <w:sz w:val="19"/>
              </w:rPr>
              <w:t>points</w:t>
            </w:r>
            <w:r>
              <w:rPr>
                <w:spacing w:val="36"/>
                <w:sz w:val="19"/>
              </w:rPr>
              <w:t xml:space="preserve"> </w:t>
            </w:r>
            <w:r>
              <w:rPr>
                <w:spacing w:val="-12"/>
                <w:sz w:val="19"/>
              </w:rPr>
              <w:t>–</w:t>
            </w:r>
          </w:p>
          <w:p>
            <w:pPr>
              <w:pStyle w:val="TableParagraph"/>
              <w:spacing w:line="283" w:lineRule="auto" w:before="26"/>
              <w:ind w:left="113" w:right="221"/>
              <w:rPr>
                <w:sz w:val="19"/>
              </w:rPr>
            </w:pPr>
            <w:r>
              <w:rPr>
                <w:sz w:val="19"/>
              </w:rPr>
              <w:t>No</w:t>
            </w:r>
            <w:r>
              <w:rPr>
                <w:spacing w:val="-15"/>
                <w:sz w:val="19"/>
              </w:rPr>
              <w:t xml:space="preserve"> </w:t>
            </w:r>
            <w:r>
              <w:rPr>
                <w:sz w:val="19"/>
              </w:rPr>
              <w:t xml:space="preserve">investor </w:t>
            </w:r>
            <w:r>
              <w:rPr>
                <w:spacing w:val="-2"/>
                <w:sz w:val="19"/>
              </w:rPr>
              <w:t>interest</w:t>
            </w:r>
          </w:p>
        </w:tc>
        <w:tc>
          <w:tcPr>
            <w:tcW w:w="2012" w:type="dxa"/>
          </w:tcPr>
          <w:p>
            <w:pPr>
              <w:pStyle w:val="TableParagraph"/>
              <w:spacing w:line="266" w:lineRule="auto"/>
              <w:ind w:left="112"/>
              <w:rPr>
                <w:sz w:val="19"/>
              </w:rPr>
            </w:pPr>
            <w:r>
              <w:rPr>
                <w:sz w:val="19"/>
              </w:rPr>
              <w:t>2-3.1 points</w:t>
            </w:r>
            <w:r>
              <w:rPr>
                <w:spacing w:val="31"/>
                <w:sz w:val="19"/>
              </w:rPr>
              <w:t xml:space="preserve"> </w:t>
            </w:r>
            <w:r>
              <w:rPr>
                <w:sz w:val="19"/>
              </w:rPr>
              <w:t>–</w:t>
            </w:r>
            <w:r>
              <w:rPr>
                <w:spacing w:val="-4"/>
                <w:sz w:val="19"/>
              </w:rPr>
              <w:t xml:space="preserve"> </w:t>
            </w:r>
            <w:r>
              <w:rPr>
                <w:sz w:val="19"/>
              </w:rPr>
              <w:t xml:space="preserve">Some </w:t>
            </w:r>
            <w:r>
              <w:rPr>
                <w:spacing w:val="-2"/>
                <w:sz w:val="19"/>
              </w:rPr>
              <w:t>discussions</w:t>
            </w:r>
          </w:p>
        </w:tc>
        <w:tc>
          <w:tcPr>
            <w:tcW w:w="2583" w:type="dxa"/>
          </w:tcPr>
          <w:p>
            <w:pPr>
              <w:pStyle w:val="TableParagraph"/>
              <w:spacing w:line="266" w:lineRule="auto"/>
              <w:ind w:left="128" w:right="146"/>
              <w:rPr>
                <w:sz w:val="19"/>
              </w:rPr>
            </w:pPr>
            <w:r>
              <w:rPr>
                <w:sz w:val="19"/>
              </w:rPr>
              <w:t>3.2-4 points</w:t>
            </w:r>
            <w:r>
              <w:rPr>
                <w:spacing w:val="29"/>
                <w:sz w:val="19"/>
              </w:rPr>
              <w:t xml:space="preserve"> </w:t>
            </w:r>
            <w:r>
              <w:rPr>
                <w:sz w:val="19"/>
              </w:rPr>
              <w:t>–</w:t>
            </w:r>
            <w:r>
              <w:rPr>
                <w:spacing w:val="-5"/>
                <w:sz w:val="19"/>
              </w:rPr>
              <w:t xml:space="preserve"> </w:t>
            </w:r>
            <w:r>
              <w:rPr>
                <w:sz w:val="19"/>
              </w:rPr>
              <w:t>Strong investor</w:t>
            </w:r>
            <w:r>
              <w:rPr>
                <w:spacing w:val="40"/>
                <w:sz w:val="19"/>
              </w:rPr>
              <w:t xml:space="preserve"> </w:t>
            </w:r>
            <w:r>
              <w:rPr>
                <w:sz w:val="19"/>
              </w:rPr>
              <w:t>backing</w:t>
            </w:r>
          </w:p>
        </w:tc>
      </w:tr>
    </w:tbl>
    <w:p>
      <w:pPr>
        <w:pStyle w:val="BodyText"/>
        <w:spacing w:before="198"/>
        <w:rPr>
          <w:b/>
        </w:rPr>
      </w:pPr>
    </w:p>
    <w:p>
      <w:pPr>
        <w:pStyle w:val="Heading1"/>
      </w:pPr>
      <w:r>
        <w:rPr/>
        <w:t>HOW</w:t>
      </w:r>
      <w:r>
        <w:rPr>
          <w:spacing w:val="20"/>
        </w:rPr>
        <w:t xml:space="preserve"> </w:t>
      </w:r>
      <w:r>
        <w:rPr/>
        <w:t>TO</w:t>
      </w:r>
      <w:r>
        <w:rPr>
          <w:spacing w:val="10"/>
        </w:rPr>
        <w:t xml:space="preserve"> </w:t>
      </w:r>
      <w:r>
        <w:rPr/>
        <w:t>USE</w:t>
      </w:r>
      <w:r>
        <w:rPr>
          <w:spacing w:val="26"/>
        </w:rPr>
        <w:t xml:space="preserve"> </w:t>
      </w:r>
      <w:r>
        <w:rPr/>
        <w:t>THE</w:t>
      </w:r>
      <w:r>
        <w:rPr>
          <w:spacing w:val="10"/>
        </w:rPr>
        <w:t xml:space="preserve"> </w:t>
      </w:r>
      <w:r>
        <w:rPr/>
        <w:t>DETAILED</w:t>
      </w:r>
      <w:r>
        <w:rPr>
          <w:spacing w:val="44"/>
        </w:rPr>
        <w:t xml:space="preserve"> </w:t>
      </w:r>
      <w:r>
        <w:rPr/>
        <w:t>SCORING</w:t>
      </w:r>
      <w:r>
        <w:rPr>
          <w:spacing w:val="46"/>
        </w:rPr>
        <w:t xml:space="preserve"> </w:t>
      </w:r>
      <w:r>
        <w:rPr>
          <w:spacing w:val="-2"/>
        </w:rPr>
        <w:t>CRITERIA</w:t>
      </w:r>
    </w:p>
    <w:p>
      <w:pPr>
        <w:pStyle w:val="ListParagraph"/>
        <w:numPr>
          <w:ilvl w:val="0"/>
          <w:numId w:val="3"/>
        </w:numPr>
        <w:tabs>
          <w:tab w:pos="886" w:val="left" w:leader="none"/>
        </w:tabs>
        <w:spacing w:line="240" w:lineRule="auto" w:before="191" w:after="0"/>
        <w:ind w:left="886" w:right="0" w:hanging="359"/>
        <w:jc w:val="left"/>
        <w:rPr>
          <w:sz w:val="19"/>
        </w:rPr>
      </w:pPr>
      <w:r>
        <w:rPr>
          <w:b/>
          <w:sz w:val="19"/>
        </w:rPr>
        <w:t>Read</w:t>
      </w:r>
      <w:r>
        <w:rPr>
          <w:b/>
          <w:spacing w:val="21"/>
          <w:sz w:val="19"/>
        </w:rPr>
        <w:t xml:space="preserve"> </w:t>
      </w:r>
      <w:r>
        <w:rPr>
          <w:b/>
          <w:sz w:val="19"/>
        </w:rPr>
        <w:t>the</w:t>
      </w:r>
      <w:r>
        <w:rPr>
          <w:b/>
          <w:spacing w:val="30"/>
          <w:sz w:val="19"/>
        </w:rPr>
        <w:t xml:space="preserve"> </w:t>
      </w:r>
      <w:r>
        <w:rPr>
          <w:b/>
          <w:sz w:val="19"/>
        </w:rPr>
        <w:t>description</w:t>
      </w:r>
      <w:r>
        <w:rPr>
          <w:b/>
          <w:spacing w:val="40"/>
          <w:sz w:val="19"/>
        </w:rPr>
        <w:t xml:space="preserve"> </w:t>
      </w:r>
      <w:r>
        <w:rPr>
          <w:sz w:val="19"/>
        </w:rPr>
        <w:t>for</w:t>
      </w:r>
      <w:r>
        <w:rPr>
          <w:spacing w:val="11"/>
          <w:sz w:val="19"/>
        </w:rPr>
        <w:t xml:space="preserve"> </w:t>
      </w:r>
      <w:r>
        <w:rPr>
          <w:sz w:val="19"/>
        </w:rPr>
        <w:t>each</w:t>
      </w:r>
      <w:r>
        <w:rPr>
          <w:spacing w:val="16"/>
          <w:sz w:val="19"/>
        </w:rPr>
        <w:t xml:space="preserve"> </w:t>
      </w:r>
      <w:r>
        <w:rPr>
          <w:sz w:val="19"/>
        </w:rPr>
        <w:t>criterion</w:t>
      </w:r>
      <w:r>
        <w:rPr>
          <w:spacing w:val="17"/>
          <w:sz w:val="19"/>
        </w:rPr>
        <w:t xml:space="preserve"> </w:t>
      </w:r>
      <w:r>
        <w:rPr>
          <w:sz w:val="19"/>
        </w:rPr>
        <w:t>in</w:t>
      </w:r>
      <w:r>
        <w:rPr>
          <w:spacing w:val="18"/>
          <w:sz w:val="19"/>
        </w:rPr>
        <w:t xml:space="preserve"> </w:t>
      </w:r>
      <w:r>
        <w:rPr>
          <w:sz w:val="19"/>
        </w:rPr>
        <w:t>the</w:t>
      </w:r>
      <w:r>
        <w:rPr>
          <w:spacing w:val="23"/>
          <w:sz w:val="19"/>
        </w:rPr>
        <w:t xml:space="preserve"> </w:t>
      </w:r>
      <w:r>
        <w:rPr>
          <w:sz w:val="19"/>
        </w:rPr>
        <w:t>table</w:t>
      </w:r>
      <w:r>
        <w:rPr>
          <w:spacing w:val="24"/>
          <w:sz w:val="19"/>
        </w:rPr>
        <w:t xml:space="preserve"> </w:t>
      </w:r>
      <w:r>
        <w:rPr>
          <w:spacing w:val="-4"/>
          <w:sz w:val="19"/>
        </w:rPr>
        <w:t>above</w:t>
      </w:r>
    </w:p>
    <w:p>
      <w:pPr>
        <w:pStyle w:val="ListParagraph"/>
        <w:numPr>
          <w:ilvl w:val="0"/>
          <w:numId w:val="3"/>
        </w:numPr>
        <w:tabs>
          <w:tab w:pos="886" w:val="left" w:leader="none"/>
        </w:tabs>
        <w:spacing w:line="240" w:lineRule="auto" w:before="206" w:after="0"/>
        <w:ind w:left="886" w:right="0" w:hanging="359"/>
        <w:jc w:val="left"/>
        <w:rPr>
          <w:sz w:val="19"/>
        </w:rPr>
      </w:pPr>
      <w:r>
        <w:rPr>
          <w:b/>
          <w:sz w:val="19"/>
        </w:rPr>
        <w:t>Determine</w:t>
      </w:r>
      <w:r>
        <w:rPr>
          <w:b/>
          <w:spacing w:val="36"/>
          <w:sz w:val="19"/>
        </w:rPr>
        <w:t xml:space="preserve"> </w:t>
      </w:r>
      <w:r>
        <w:rPr>
          <w:b/>
          <w:sz w:val="19"/>
        </w:rPr>
        <w:t>the</w:t>
      </w:r>
      <w:r>
        <w:rPr>
          <w:b/>
          <w:spacing w:val="37"/>
          <w:sz w:val="19"/>
        </w:rPr>
        <w:t xml:space="preserve"> </w:t>
      </w:r>
      <w:r>
        <w:rPr>
          <w:b/>
          <w:sz w:val="19"/>
        </w:rPr>
        <w:t>performance</w:t>
      </w:r>
      <w:r>
        <w:rPr>
          <w:b/>
          <w:spacing w:val="53"/>
          <w:sz w:val="19"/>
        </w:rPr>
        <w:t xml:space="preserve"> </w:t>
      </w:r>
      <w:r>
        <w:rPr>
          <w:b/>
          <w:sz w:val="19"/>
        </w:rPr>
        <w:t>level</w:t>
      </w:r>
      <w:r>
        <w:rPr>
          <w:b/>
          <w:spacing w:val="25"/>
          <w:sz w:val="19"/>
        </w:rPr>
        <w:t xml:space="preserve"> </w:t>
      </w:r>
      <w:r>
        <w:rPr>
          <w:sz w:val="19"/>
        </w:rPr>
        <w:t>(Below</w:t>
      </w:r>
      <w:r>
        <w:rPr>
          <w:spacing w:val="16"/>
          <w:sz w:val="19"/>
        </w:rPr>
        <w:t xml:space="preserve"> </w:t>
      </w:r>
      <w:r>
        <w:rPr>
          <w:sz w:val="19"/>
        </w:rPr>
        <w:t>Average,</w:t>
      </w:r>
      <w:r>
        <w:rPr>
          <w:spacing w:val="29"/>
          <w:sz w:val="19"/>
        </w:rPr>
        <w:t xml:space="preserve"> </w:t>
      </w:r>
      <w:r>
        <w:rPr>
          <w:sz w:val="19"/>
        </w:rPr>
        <w:t>Good,</w:t>
      </w:r>
      <w:r>
        <w:rPr>
          <w:spacing w:val="30"/>
          <w:sz w:val="19"/>
        </w:rPr>
        <w:t xml:space="preserve"> </w:t>
      </w:r>
      <w:r>
        <w:rPr>
          <w:sz w:val="19"/>
        </w:rPr>
        <w:t>or</w:t>
      </w:r>
      <w:r>
        <w:rPr>
          <w:spacing w:val="16"/>
          <w:sz w:val="19"/>
        </w:rPr>
        <w:t xml:space="preserve"> </w:t>
      </w:r>
      <w:r>
        <w:rPr>
          <w:spacing w:val="-2"/>
          <w:sz w:val="19"/>
        </w:rPr>
        <w:t>Excellent)</w:t>
      </w:r>
    </w:p>
    <w:p>
      <w:pPr>
        <w:pStyle w:val="ListParagraph"/>
        <w:numPr>
          <w:ilvl w:val="0"/>
          <w:numId w:val="3"/>
        </w:numPr>
        <w:tabs>
          <w:tab w:pos="886" w:val="left" w:leader="none"/>
        </w:tabs>
        <w:spacing w:line="240" w:lineRule="auto" w:before="191" w:after="0"/>
        <w:ind w:left="886" w:right="0" w:hanging="359"/>
        <w:jc w:val="left"/>
        <w:rPr>
          <w:sz w:val="19"/>
        </w:rPr>
      </w:pPr>
      <w:r>
        <w:rPr>
          <w:b/>
          <w:sz w:val="19"/>
        </w:rPr>
        <w:t>Select</w:t>
      </w:r>
      <w:r>
        <w:rPr>
          <w:b/>
          <w:spacing w:val="20"/>
          <w:sz w:val="19"/>
        </w:rPr>
        <w:t xml:space="preserve"> </w:t>
      </w:r>
      <w:r>
        <w:rPr>
          <w:b/>
          <w:sz w:val="19"/>
        </w:rPr>
        <w:t>a</w:t>
      </w:r>
      <w:r>
        <w:rPr>
          <w:b/>
          <w:spacing w:val="14"/>
          <w:sz w:val="19"/>
        </w:rPr>
        <w:t xml:space="preserve"> </w:t>
      </w:r>
      <w:r>
        <w:rPr>
          <w:b/>
          <w:sz w:val="19"/>
        </w:rPr>
        <w:t>score</w:t>
      </w:r>
      <w:r>
        <w:rPr>
          <w:b/>
          <w:spacing w:val="20"/>
          <w:sz w:val="19"/>
        </w:rPr>
        <w:t xml:space="preserve"> </w:t>
      </w:r>
      <w:r>
        <w:rPr>
          <w:sz w:val="19"/>
        </w:rPr>
        <w:t>within</w:t>
      </w:r>
      <w:r>
        <w:rPr>
          <w:spacing w:val="20"/>
          <w:sz w:val="19"/>
        </w:rPr>
        <w:t xml:space="preserve"> </w:t>
      </w:r>
      <w:r>
        <w:rPr>
          <w:sz w:val="19"/>
        </w:rPr>
        <w:t>the</w:t>
      </w:r>
      <w:r>
        <w:rPr>
          <w:spacing w:val="25"/>
          <w:sz w:val="19"/>
        </w:rPr>
        <w:t xml:space="preserve"> </w:t>
      </w:r>
      <w:r>
        <w:rPr>
          <w:sz w:val="19"/>
        </w:rPr>
        <w:t>corresponding</w:t>
      </w:r>
      <w:r>
        <w:rPr>
          <w:spacing w:val="54"/>
          <w:sz w:val="19"/>
        </w:rPr>
        <w:t xml:space="preserve"> </w:t>
      </w:r>
      <w:r>
        <w:rPr>
          <w:sz w:val="19"/>
        </w:rPr>
        <w:t>point</w:t>
      </w:r>
      <w:r>
        <w:rPr>
          <w:spacing w:val="17"/>
          <w:sz w:val="19"/>
        </w:rPr>
        <w:t xml:space="preserve"> </w:t>
      </w:r>
      <w:r>
        <w:rPr>
          <w:spacing w:val="-4"/>
          <w:sz w:val="19"/>
        </w:rPr>
        <w:t>range</w:t>
      </w:r>
    </w:p>
    <w:p>
      <w:pPr>
        <w:pStyle w:val="ListParagraph"/>
        <w:numPr>
          <w:ilvl w:val="0"/>
          <w:numId w:val="3"/>
        </w:numPr>
        <w:tabs>
          <w:tab w:pos="886" w:val="left" w:leader="none"/>
        </w:tabs>
        <w:spacing w:line="240" w:lineRule="auto" w:before="191" w:after="0"/>
        <w:ind w:left="886" w:right="0" w:hanging="359"/>
        <w:jc w:val="left"/>
        <w:rPr>
          <w:sz w:val="19"/>
        </w:rPr>
      </w:pPr>
      <w:r>
        <w:rPr>
          <w:b/>
          <w:sz w:val="19"/>
        </w:rPr>
        <w:t>Enter</w:t>
      </w:r>
      <w:r>
        <w:rPr>
          <w:b/>
          <w:spacing w:val="27"/>
          <w:sz w:val="19"/>
        </w:rPr>
        <w:t xml:space="preserve"> </w:t>
      </w:r>
      <w:r>
        <w:rPr>
          <w:b/>
          <w:sz w:val="19"/>
        </w:rPr>
        <w:t>the</w:t>
      </w:r>
      <w:r>
        <w:rPr>
          <w:b/>
          <w:spacing w:val="27"/>
          <w:sz w:val="19"/>
        </w:rPr>
        <w:t xml:space="preserve"> </w:t>
      </w:r>
      <w:r>
        <w:rPr>
          <w:b/>
          <w:sz w:val="19"/>
        </w:rPr>
        <w:t>score</w:t>
      </w:r>
      <w:r>
        <w:rPr>
          <w:b/>
          <w:spacing w:val="14"/>
          <w:sz w:val="19"/>
        </w:rPr>
        <w:t xml:space="preserve"> </w:t>
      </w:r>
      <w:r>
        <w:rPr>
          <w:sz w:val="19"/>
        </w:rPr>
        <w:t>in the</w:t>
      </w:r>
      <w:r>
        <w:rPr>
          <w:spacing w:val="36"/>
          <w:sz w:val="19"/>
        </w:rPr>
        <w:t xml:space="preserve"> </w:t>
      </w:r>
      <w:r>
        <w:rPr>
          <w:sz w:val="19"/>
        </w:rPr>
        <w:t>Score</w:t>
      </w:r>
      <w:r>
        <w:rPr>
          <w:spacing w:val="5"/>
          <w:sz w:val="19"/>
        </w:rPr>
        <w:t xml:space="preserve"> </w:t>
      </w:r>
      <w:r>
        <w:rPr>
          <w:sz w:val="19"/>
        </w:rPr>
        <w:t>column</w:t>
      </w:r>
      <w:r>
        <w:rPr>
          <w:spacing w:val="30"/>
          <w:sz w:val="19"/>
        </w:rPr>
        <w:t xml:space="preserve"> </w:t>
      </w:r>
      <w:r>
        <w:rPr>
          <w:sz w:val="19"/>
        </w:rPr>
        <w:t>of</w:t>
      </w:r>
      <w:r>
        <w:rPr>
          <w:spacing w:val="16"/>
          <w:sz w:val="19"/>
        </w:rPr>
        <w:t xml:space="preserve"> </w:t>
      </w:r>
      <w:r>
        <w:rPr>
          <w:sz w:val="19"/>
        </w:rPr>
        <w:t>the</w:t>
      </w:r>
      <w:r>
        <w:rPr>
          <w:spacing w:val="21"/>
          <w:sz w:val="19"/>
        </w:rPr>
        <w:t xml:space="preserve"> </w:t>
      </w:r>
      <w:r>
        <w:rPr>
          <w:sz w:val="19"/>
        </w:rPr>
        <w:t>Scoring</w:t>
      </w:r>
      <w:r>
        <w:rPr>
          <w:spacing w:val="31"/>
          <w:sz w:val="19"/>
        </w:rPr>
        <w:t xml:space="preserve"> </w:t>
      </w:r>
      <w:r>
        <w:rPr>
          <w:spacing w:val="-2"/>
          <w:sz w:val="19"/>
        </w:rPr>
        <w:t>Matrix</w:t>
      </w:r>
    </w:p>
    <w:p>
      <w:pPr>
        <w:pStyle w:val="ListParagraph"/>
        <w:numPr>
          <w:ilvl w:val="0"/>
          <w:numId w:val="3"/>
        </w:numPr>
        <w:tabs>
          <w:tab w:pos="886" w:val="left" w:leader="none"/>
        </w:tabs>
        <w:spacing w:line="240" w:lineRule="auto" w:before="191" w:after="0"/>
        <w:ind w:left="886" w:right="0" w:hanging="359"/>
        <w:jc w:val="left"/>
        <w:rPr>
          <w:sz w:val="19"/>
        </w:rPr>
      </w:pPr>
      <w:r>
        <w:rPr>
          <w:b/>
          <w:sz w:val="19"/>
        </w:rPr>
        <w:t>Add</w:t>
      </w:r>
      <w:r>
        <w:rPr>
          <w:b/>
          <w:spacing w:val="23"/>
          <w:sz w:val="19"/>
        </w:rPr>
        <w:t xml:space="preserve"> </w:t>
      </w:r>
      <w:r>
        <w:rPr>
          <w:b/>
          <w:sz w:val="19"/>
        </w:rPr>
        <w:t>all</w:t>
      </w:r>
      <w:r>
        <w:rPr>
          <w:b/>
          <w:spacing w:val="11"/>
          <w:sz w:val="19"/>
        </w:rPr>
        <w:t xml:space="preserve"> </w:t>
      </w:r>
      <w:r>
        <w:rPr>
          <w:b/>
          <w:sz w:val="19"/>
        </w:rPr>
        <w:t>scores</w:t>
      </w:r>
      <w:r>
        <w:rPr>
          <w:b/>
          <w:spacing w:val="19"/>
          <w:sz w:val="19"/>
        </w:rPr>
        <w:t xml:space="preserve"> </w:t>
      </w:r>
      <w:r>
        <w:rPr>
          <w:sz w:val="19"/>
        </w:rPr>
        <w:t>across</w:t>
      </w:r>
      <w:r>
        <w:rPr>
          <w:spacing w:val="10"/>
          <w:sz w:val="19"/>
        </w:rPr>
        <w:t xml:space="preserve"> </w:t>
      </w:r>
      <w:r>
        <w:rPr>
          <w:sz w:val="19"/>
        </w:rPr>
        <w:t>all</w:t>
      </w:r>
      <w:r>
        <w:rPr>
          <w:spacing w:val="7"/>
          <w:sz w:val="19"/>
        </w:rPr>
        <w:t xml:space="preserve"> </w:t>
      </w:r>
      <w:r>
        <w:rPr>
          <w:sz w:val="19"/>
        </w:rPr>
        <w:t>criteria</w:t>
      </w:r>
      <w:r>
        <w:rPr>
          <w:spacing w:val="26"/>
          <w:sz w:val="19"/>
        </w:rPr>
        <w:t xml:space="preserve"> </w:t>
      </w:r>
      <w:r>
        <w:rPr>
          <w:sz w:val="19"/>
        </w:rPr>
        <w:t>to</w:t>
      </w:r>
      <w:r>
        <w:rPr>
          <w:spacing w:val="22"/>
          <w:sz w:val="19"/>
        </w:rPr>
        <w:t xml:space="preserve"> </w:t>
      </w:r>
      <w:r>
        <w:rPr>
          <w:sz w:val="19"/>
        </w:rPr>
        <w:t>get</w:t>
      </w:r>
      <w:r>
        <w:rPr>
          <w:spacing w:val="17"/>
          <w:sz w:val="19"/>
        </w:rPr>
        <w:t xml:space="preserve"> </w:t>
      </w:r>
      <w:r>
        <w:rPr>
          <w:sz w:val="19"/>
        </w:rPr>
        <w:t>the</w:t>
      </w:r>
      <w:r>
        <w:rPr>
          <w:spacing w:val="25"/>
          <w:sz w:val="19"/>
        </w:rPr>
        <w:t xml:space="preserve"> </w:t>
      </w:r>
      <w:r>
        <w:rPr>
          <w:sz w:val="19"/>
        </w:rPr>
        <w:t>Final</w:t>
      </w:r>
      <w:r>
        <w:rPr>
          <w:spacing w:val="6"/>
          <w:sz w:val="19"/>
        </w:rPr>
        <w:t xml:space="preserve"> </w:t>
      </w:r>
      <w:r>
        <w:rPr>
          <w:sz w:val="19"/>
        </w:rPr>
        <w:t>Score</w:t>
      </w:r>
      <w:r>
        <w:rPr>
          <w:spacing w:val="25"/>
          <w:sz w:val="19"/>
        </w:rPr>
        <w:t xml:space="preserve"> </w:t>
      </w:r>
      <w:r>
        <w:rPr>
          <w:sz w:val="19"/>
        </w:rPr>
        <w:t>(out</w:t>
      </w:r>
      <w:r>
        <w:rPr>
          <w:spacing w:val="34"/>
          <w:sz w:val="19"/>
        </w:rPr>
        <w:t xml:space="preserve"> </w:t>
      </w:r>
      <w:r>
        <w:rPr>
          <w:sz w:val="19"/>
        </w:rPr>
        <w:t>of</w:t>
      </w:r>
      <w:r>
        <w:rPr>
          <w:spacing w:val="4"/>
          <w:sz w:val="19"/>
        </w:rPr>
        <w:t xml:space="preserve"> </w:t>
      </w:r>
      <w:r>
        <w:rPr>
          <w:spacing w:val="-4"/>
          <w:sz w:val="19"/>
        </w:rPr>
        <w:t>100)</w:t>
      </w:r>
    </w:p>
    <w:p>
      <w:pPr>
        <w:pStyle w:val="BodyText"/>
      </w:pPr>
    </w:p>
    <w:p>
      <w:pPr>
        <w:pStyle w:val="BodyText"/>
        <w:spacing w:before="153"/>
      </w:pPr>
    </w:p>
    <w:p>
      <w:pPr>
        <w:pStyle w:val="Heading2"/>
      </w:pPr>
      <w:r>
        <w:rPr/>
        <w:t>SECTION</w:t>
      </w:r>
      <w:r>
        <w:rPr>
          <w:spacing w:val="40"/>
        </w:rPr>
        <w:t xml:space="preserve"> </w:t>
      </w:r>
      <w:r>
        <w:rPr/>
        <w:t>I:</w:t>
      </w:r>
      <w:r>
        <w:rPr>
          <w:spacing w:val="14"/>
        </w:rPr>
        <w:t xml:space="preserve"> </w:t>
      </w:r>
      <w:r>
        <w:rPr/>
        <w:t>DECLARATION</w:t>
      </w:r>
      <w:r>
        <w:rPr>
          <w:spacing w:val="57"/>
        </w:rPr>
        <w:t xml:space="preserve"> </w:t>
      </w:r>
      <w:r>
        <w:rPr/>
        <w:t>(To</w:t>
      </w:r>
      <w:r>
        <w:rPr>
          <w:spacing w:val="8"/>
        </w:rPr>
        <w:t xml:space="preserve"> </w:t>
      </w:r>
      <w:r>
        <w:rPr/>
        <w:t>be</w:t>
      </w:r>
      <w:r>
        <w:rPr>
          <w:spacing w:val="13"/>
        </w:rPr>
        <w:t xml:space="preserve"> </w:t>
      </w:r>
      <w:r>
        <w:rPr/>
        <w:t>completed</w:t>
      </w:r>
      <w:r>
        <w:rPr>
          <w:spacing w:val="38"/>
        </w:rPr>
        <w:t xml:space="preserve"> </w:t>
      </w:r>
      <w:r>
        <w:rPr/>
        <w:t>by</w:t>
      </w:r>
      <w:r>
        <w:rPr>
          <w:spacing w:val="17"/>
        </w:rPr>
        <w:t xml:space="preserve"> </w:t>
      </w:r>
      <w:r>
        <w:rPr>
          <w:spacing w:val="-2"/>
        </w:rPr>
        <w:t>Applicant)</w:t>
      </w:r>
    </w:p>
    <w:p>
      <w:pPr>
        <w:pStyle w:val="BodyText"/>
        <w:spacing w:line="266" w:lineRule="auto" w:before="191"/>
        <w:ind w:left="166" w:right="1086"/>
      </w:pPr>
      <w:r>
        <w:rPr/>
        <w:t>I/We declare</w:t>
      </w:r>
      <w:r>
        <w:rPr>
          <w:spacing w:val="24"/>
        </w:rPr>
        <w:t xml:space="preserve"> </w:t>
      </w:r>
      <w:r>
        <w:rPr/>
        <w:t>that</w:t>
      </w:r>
      <w:r>
        <w:rPr>
          <w:spacing w:val="17"/>
        </w:rPr>
        <w:t xml:space="preserve"> </w:t>
      </w:r>
      <w:r>
        <w:rPr/>
        <w:t>the</w:t>
      </w:r>
      <w:r>
        <w:rPr>
          <w:spacing w:val="40"/>
        </w:rPr>
        <w:t xml:space="preserve"> </w:t>
      </w:r>
      <w:r>
        <w:rPr/>
        <w:t>information</w:t>
      </w:r>
      <w:r>
        <w:rPr>
          <w:spacing w:val="34"/>
        </w:rPr>
        <w:t xml:space="preserve"> </w:t>
      </w:r>
      <w:r>
        <w:rPr/>
        <w:t>provided</w:t>
      </w:r>
      <w:r>
        <w:rPr>
          <w:spacing w:val="35"/>
        </w:rPr>
        <w:t xml:space="preserve"> </w:t>
      </w:r>
      <w:r>
        <w:rPr/>
        <w:t>in</w:t>
      </w:r>
      <w:r>
        <w:rPr>
          <w:spacing w:val="19"/>
        </w:rPr>
        <w:t xml:space="preserve"> </w:t>
      </w:r>
      <w:r>
        <w:rPr/>
        <w:t>this</w:t>
      </w:r>
      <w:r>
        <w:rPr>
          <w:spacing w:val="25"/>
        </w:rPr>
        <w:t xml:space="preserve"> </w:t>
      </w:r>
      <w:r>
        <w:rPr/>
        <w:t>submission</w:t>
      </w:r>
      <w:r>
        <w:rPr>
          <w:spacing w:val="18"/>
        </w:rPr>
        <w:t xml:space="preserve"> </w:t>
      </w:r>
      <w:r>
        <w:rPr/>
        <w:t>is</w:t>
      </w:r>
      <w:r>
        <w:rPr>
          <w:spacing w:val="25"/>
        </w:rPr>
        <w:t xml:space="preserve"> </w:t>
      </w:r>
      <w:r>
        <w:rPr/>
        <w:t>true</w:t>
      </w:r>
      <w:r>
        <w:rPr>
          <w:spacing w:val="24"/>
        </w:rPr>
        <w:t xml:space="preserve"> </w:t>
      </w:r>
      <w:r>
        <w:rPr/>
        <w:t>and</w:t>
      </w:r>
      <w:r>
        <w:rPr>
          <w:spacing w:val="19"/>
        </w:rPr>
        <w:t xml:space="preserve"> </w:t>
      </w:r>
      <w:r>
        <w:rPr/>
        <w:t>accurate</w:t>
      </w:r>
      <w:r>
        <w:rPr>
          <w:spacing w:val="24"/>
        </w:rPr>
        <w:t xml:space="preserve"> </w:t>
      </w:r>
      <w:r>
        <w:rPr/>
        <w:t>to</w:t>
      </w:r>
      <w:r>
        <w:rPr>
          <w:spacing w:val="21"/>
        </w:rPr>
        <w:t xml:space="preserve"> </w:t>
      </w:r>
      <w:r>
        <w:rPr/>
        <w:t>the</w:t>
      </w:r>
      <w:r>
        <w:rPr>
          <w:spacing w:val="24"/>
        </w:rPr>
        <w:t xml:space="preserve"> </w:t>
      </w:r>
      <w:r>
        <w:rPr/>
        <w:t>best</w:t>
      </w:r>
      <w:r>
        <w:rPr>
          <w:spacing w:val="17"/>
        </w:rPr>
        <w:t xml:space="preserve"> </w:t>
      </w:r>
      <w:r>
        <w:rPr/>
        <w:t>of my/our</w:t>
      </w:r>
      <w:r>
        <w:rPr>
          <w:spacing w:val="40"/>
        </w:rPr>
        <w:t xml:space="preserve"> </w:t>
      </w:r>
      <w:r>
        <w:rPr/>
        <w:t>knowledge.</w:t>
      </w:r>
      <w:r>
        <w:rPr>
          <w:spacing w:val="40"/>
        </w:rPr>
        <w:t xml:space="preserve"> </w:t>
      </w:r>
      <w:r>
        <w:rPr/>
        <w:t>I/We understand</w:t>
      </w:r>
      <w:r>
        <w:rPr>
          <w:spacing w:val="40"/>
        </w:rPr>
        <w:t xml:space="preserve"> </w:t>
      </w:r>
      <w:r>
        <w:rPr/>
        <w:t>that providing</w:t>
      </w:r>
      <w:r>
        <w:rPr>
          <w:spacing w:val="40"/>
        </w:rPr>
        <w:t xml:space="preserve"> </w:t>
      </w:r>
      <w:r>
        <w:rPr/>
        <w:t>false or misleading</w:t>
      </w:r>
      <w:r>
        <w:rPr>
          <w:spacing w:val="40"/>
        </w:rPr>
        <w:t xml:space="preserve"> </w:t>
      </w:r>
      <w:r>
        <w:rPr/>
        <w:t>information</w:t>
      </w:r>
      <w:r>
        <w:rPr>
          <w:spacing w:val="40"/>
        </w:rPr>
        <w:t xml:space="preserve"> </w:t>
      </w:r>
      <w:r>
        <w:rPr/>
        <w:t>may lead to immediate</w:t>
      </w:r>
      <w:r>
        <w:rPr>
          <w:spacing w:val="40"/>
        </w:rPr>
        <w:t xml:space="preserve"> </w:t>
      </w:r>
      <w:r>
        <w:rPr/>
        <w:t>disqualification.</w:t>
      </w:r>
    </w:p>
    <w:p>
      <w:pPr>
        <w:pStyle w:val="BodyText"/>
        <w:spacing w:before="5"/>
        <w:rPr>
          <w:sz w:val="13"/>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74"/>
        <w:gridCol w:w="6834"/>
      </w:tblGrid>
      <w:tr>
        <w:trPr>
          <w:trHeight w:val="420" w:hRule="atLeast"/>
        </w:trPr>
        <w:tc>
          <w:tcPr>
            <w:tcW w:w="2974" w:type="dxa"/>
          </w:tcPr>
          <w:p>
            <w:pPr>
              <w:pStyle w:val="TableParagraph"/>
              <w:ind w:left="127"/>
              <w:rPr>
                <w:b/>
                <w:sz w:val="19"/>
              </w:rPr>
            </w:pPr>
            <w:r>
              <w:rPr>
                <w:b/>
                <w:sz w:val="19"/>
              </w:rPr>
              <w:t>Name</w:t>
            </w:r>
            <w:r>
              <w:rPr>
                <w:b/>
                <w:spacing w:val="37"/>
                <w:sz w:val="19"/>
              </w:rPr>
              <w:t xml:space="preserve"> </w:t>
            </w:r>
            <w:r>
              <w:rPr>
                <w:b/>
                <w:sz w:val="19"/>
              </w:rPr>
              <w:t>of</w:t>
            </w:r>
            <w:r>
              <w:rPr>
                <w:b/>
                <w:spacing w:val="16"/>
                <w:sz w:val="19"/>
              </w:rPr>
              <w:t xml:space="preserve"> </w:t>
            </w:r>
            <w:r>
              <w:rPr>
                <w:b/>
                <w:sz w:val="19"/>
              </w:rPr>
              <w:t>Primary</w:t>
            </w:r>
            <w:r>
              <w:rPr>
                <w:b/>
                <w:spacing w:val="23"/>
                <w:sz w:val="19"/>
              </w:rPr>
              <w:t xml:space="preserve"> </w:t>
            </w:r>
            <w:r>
              <w:rPr>
                <w:b/>
                <w:spacing w:val="-2"/>
                <w:sz w:val="19"/>
              </w:rPr>
              <w:t>Innovator</w:t>
            </w:r>
          </w:p>
        </w:tc>
        <w:tc>
          <w:tcPr>
            <w:tcW w:w="6834" w:type="dxa"/>
            <w:tcBorders>
              <w:right w:val="single" w:sz="8" w:space="0" w:color="000000"/>
            </w:tcBorders>
          </w:tcPr>
          <w:p>
            <w:pPr>
              <w:pStyle w:val="TableParagraph"/>
              <w:spacing w:before="0"/>
              <w:rPr>
                <w:rFonts w:ascii="Times New Roman"/>
                <w:sz w:val="18"/>
              </w:rPr>
            </w:pPr>
          </w:p>
        </w:tc>
      </w:tr>
      <w:tr>
        <w:trPr>
          <w:trHeight w:val="435" w:hRule="atLeast"/>
        </w:trPr>
        <w:tc>
          <w:tcPr>
            <w:tcW w:w="2974" w:type="dxa"/>
          </w:tcPr>
          <w:p>
            <w:pPr>
              <w:pStyle w:val="TableParagraph"/>
              <w:spacing w:before="4"/>
              <w:ind w:left="127"/>
              <w:rPr>
                <w:b/>
                <w:sz w:val="19"/>
              </w:rPr>
            </w:pPr>
            <w:r>
              <w:rPr>
                <w:b/>
                <w:spacing w:val="-2"/>
                <w:sz w:val="19"/>
              </w:rPr>
              <w:t>Signature</w:t>
            </w:r>
          </w:p>
        </w:tc>
        <w:tc>
          <w:tcPr>
            <w:tcW w:w="6834" w:type="dxa"/>
            <w:tcBorders>
              <w:right w:val="single" w:sz="8" w:space="0" w:color="000000"/>
            </w:tcBorders>
          </w:tcPr>
          <w:p>
            <w:pPr>
              <w:pStyle w:val="TableParagraph"/>
              <w:spacing w:before="0"/>
              <w:rPr>
                <w:rFonts w:ascii="Times New Roman"/>
                <w:sz w:val="18"/>
              </w:rPr>
            </w:pPr>
          </w:p>
        </w:tc>
      </w:tr>
      <w:tr>
        <w:trPr>
          <w:trHeight w:val="405" w:hRule="atLeast"/>
        </w:trPr>
        <w:tc>
          <w:tcPr>
            <w:tcW w:w="2974" w:type="dxa"/>
          </w:tcPr>
          <w:p>
            <w:pPr>
              <w:pStyle w:val="TableParagraph"/>
              <w:spacing w:line="220" w:lineRule="exact" w:before="0"/>
              <w:ind w:left="127"/>
              <w:rPr>
                <w:b/>
                <w:sz w:val="19"/>
              </w:rPr>
            </w:pPr>
            <w:r>
              <w:rPr>
                <w:b/>
                <w:spacing w:val="-4"/>
                <w:sz w:val="19"/>
              </w:rPr>
              <w:t>Date</w:t>
            </w:r>
          </w:p>
        </w:tc>
        <w:tc>
          <w:tcPr>
            <w:tcW w:w="6834" w:type="dxa"/>
            <w:tcBorders>
              <w:right w:val="single" w:sz="8" w:space="0" w:color="000000"/>
            </w:tcBorders>
          </w:tcPr>
          <w:p>
            <w:pPr>
              <w:pStyle w:val="TableParagraph"/>
              <w:spacing w:before="0"/>
              <w:rPr>
                <w:rFonts w:ascii="Times New Roman"/>
                <w:sz w:val="18"/>
              </w:rPr>
            </w:pPr>
          </w:p>
        </w:tc>
      </w:tr>
    </w:tbl>
    <w:p>
      <w:pPr>
        <w:pStyle w:val="BodyText"/>
        <w:spacing w:before="196"/>
      </w:pPr>
    </w:p>
    <w:p>
      <w:pPr>
        <w:pStyle w:val="Heading2"/>
        <w:spacing w:before="1"/>
      </w:pPr>
      <w:r>
        <w:rPr/>
        <w:t>For</w:t>
      </w:r>
      <w:r>
        <w:rPr>
          <w:spacing w:val="12"/>
        </w:rPr>
        <w:t xml:space="preserve"> </w:t>
      </w:r>
      <w:r>
        <w:rPr/>
        <w:t>Institutional</w:t>
      </w:r>
      <w:r>
        <w:rPr>
          <w:spacing w:val="53"/>
        </w:rPr>
        <w:t xml:space="preserve"> </w:t>
      </w:r>
      <w:r>
        <w:rPr/>
        <w:t>Submissions</w:t>
      </w:r>
      <w:r>
        <w:rPr>
          <w:spacing w:val="57"/>
        </w:rPr>
        <w:t xml:space="preserve"> </w:t>
      </w:r>
      <w:r>
        <w:rPr>
          <w:spacing w:val="-4"/>
        </w:rPr>
        <w:t>Only:</w:t>
      </w:r>
    </w:p>
    <w:p>
      <w:pPr>
        <w:pStyle w:val="BodyText"/>
        <w:spacing w:before="5"/>
        <w:rPr>
          <w:b/>
          <w:sz w:val="15"/>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74"/>
        <w:gridCol w:w="6729"/>
      </w:tblGrid>
      <w:tr>
        <w:trPr>
          <w:trHeight w:val="420" w:hRule="atLeast"/>
        </w:trPr>
        <w:tc>
          <w:tcPr>
            <w:tcW w:w="2974" w:type="dxa"/>
          </w:tcPr>
          <w:p>
            <w:pPr>
              <w:pStyle w:val="TableParagraph"/>
              <w:ind w:left="127"/>
              <w:rPr>
                <w:b/>
                <w:sz w:val="19"/>
              </w:rPr>
            </w:pPr>
            <w:r>
              <w:rPr>
                <w:b/>
                <w:sz w:val="19"/>
              </w:rPr>
              <w:t>Name</w:t>
            </w:r>
            <w:r>
              <w:rPr>
                <w:b/>
                <w:spacing w:val="31"/>
                <w:sz w:val="19"/>
              </w:rPr>
              <w:t xml:space="preserve"> </w:t>
            </w:r>
            <w:r>
              <w:rPr>
                <w:b/>
                <w:sz w:val="19"/>
              </w:rPr>
              <w:t>of</w:t>
            </w:r>
            <w:r>
              <w:rPr>
                <w:b/>
                <w:spacing w:val="10"/>
                <w:sz w:val="19"/>
              </w:rPr>
              <w:t xml:space="preserve"> </w:t>
            </w:r>
            <w:r>
              <w:rPr>
                <w:b/>
                <w:sz w:val="19"/>
              </w:rPr>
              <w:t>Endorsing</w:t>
            </w:r>
            <w:r>
              <w:rPr>
                <w:b/>
                <w:spacing w:val="39"/>
                <w:sz w:val="19"/>
              </w:rPr>
              <w:t xml:space="preserve"> </w:t>
            </w:r>
            <w:r>
              <w:rPr>
                <w:b/>
                <w:spacing w:val="-2"/>
                <w:sz w:val="19"/>
              </w:rPr>
              <w:t>Officer</w:t>
            </w:r>
          </w:p>
        </w:tc>
        <w:tc>
          <w:tcPr>
            <w:tcW w:w="6729" w:type="dxa"/>
          </w:tcPr>
          <w:p>
            <w:pPr>
              <w:pStyle w:val="TableParagraph"/>
              <w:spacing w:before="0"/>
              <w:rPr>
                <w:rFonts w:ascii="Times New Roman"/>
                <w:sz w:val="18"/>
              </w:rPr>
            </w:pPr>
          </w:p>
        </w:tc>
      </w:tr>
      <w:tr>
        <w:trPr>
          <w:trHeight w:val="420" w:hRule="atLeast"/>
        </w:trPr>
        <w:tc>
          <w:tcPr>
            <w:tcW w:w="2974" w:type="dxa"/>
          </w:tcPr>
          <w:p>
            <w:pPr>
              <w:pStyle w:val="TableParagraph"/>
              <w:ind w:left="127"/>
              <w:rPr>
                <w:b/>
                <w:sz w:val="19"/>
              </w:rPr>
            </w:pPr>
            <w:r>
              <w:rPr>
                <w:b/>
                <w:spacing w:val="-2"/>
                <w:sz w:val="19"/>
              </w:rPr>
              <w:t>Position/Title</w:t>
            </w:r>
          </w:p>
        </w:tc>
        <w:tc>
          <w:tcPr>
            <w:tcW w:w="6729" w:type="dxa"/>
          </w:tcPr>
          <w:p>
            <w:pPr>
              <w:pStyle w:val="TableParagraph"/>
              <w:spacing w:before="0"/>
              <w:rPr>
                <w:rFonts w:ascii="Times New Roman"/>
                <w:sz w:val="18"/>
              </w:rPr>
            </w:pPr>
          </w:p>
        </w:tc>
      </w:tr>
      <w:tr>
        <w:trPr>
          <w:trHeight w:val="405" w:hRule="atLeast"/>
        </w:trPr>
        <w:tc>
          <w:tcPr>
            <w:tcW w:w="2974" w:type="dxa"/>
          </w:tcPr>
          <w:p>
            <w:pPr>
              <w:pStyle w:val="TableParagraph"/>
              <w:spacing w:line="220" w:lineRule="exact" w:before="0"/>
              <w:ind w:left="127"/>
              <w:rPr>
                <w:b/>
                <w:sz w:val="19"/>
              </w:rPr>
            </w:pPr>
            <w:r>
              <w:rPr>
                <w:b/>
                <w:spacing w:val="-2"/>
                <w:sz w:val="19"/>
              </w:rPr>
              <w:t>Signature</w:t>
            </w:r>
          </w:p>
        </w:tc>
        <w:tc>
          <w:tcPr>
            <w:tcW w:w="6729" w:type="dxa"/>
          </w:tcPr>
          <w:p>
            <w:pPr>
              <w:pStyle w:val="TableParagraph"/>
              <w:spacing w:before="0"/>
              <w:rPr>
                <w:rFonts w:ascii="Times New Roman"/>
                <w:sz w:val="18"/>
              </w:rPr>
            </w:pPr>
          </w:p>
        </w:tc>
      </w:tr>
      <w:tr>
        <w:trPr>
          <w:trHeight w:val="420" w:hRule="atLeast"/>
        </w:trPr>
        <w:tc>
          <w:tcPr>
            <w:tcW w:w="2974" w:type="dxa"/>
          </w:tcPr>
          <w:p>
            <w:pPr>
              <w:pStyle w:val="TableParagraph"/>
              <w:ind w:left="127"/>
              <w:rPr>
                <w:b/>
                <w:sz w:val="19"/>
              </w:rPr>
            </w:pPr>
            <w:r>
              <w:rPr>
                <w:b/>
                <w:spacing w:val="-4"/>
                <w:sz w:val="19"/>
              </w:rPr>
              <w:t>Date</w:t>
            </w:r>
          </w:p>
        </w:tc>
        <w:tc>
          <w:tcPr>
            <w:tcW w:w="6729" w:type="dxa"/>
          </w:tcPr>
          <w:p>
            <w:pPr>
              <w:pStyle w:val="TableParagraph"/>
              <w:spacing w:before="0"/>
              <w:rPr>
                <w:rFonts w:ascii="Times New Roman"/>
                <w:sz w:val="18"/>
              </w:rPr>
            </w:pPr>
          </w:p>
        </w:tc>
      </w:tr>
      <w:tr>
        <w:trPr>
          <w:trHeight w:val="405" w:hRule="atLeast"/>
        </w:trPr>
        <w:tc>
          <w:tcPr>
            <w:tcW w:w="2974" w:type="dxa"/>
          </w:tcPr>
          <w:p>
            <w:pPr>
              <w:pStyle w:val="TableParagraph"/>
              <w:ind w:left="127"/>
              <w:rPr>
                <w:b/>
                <w:sz w:val="19"/>
              </w:rPr>
            </w:pPr>
            <w:r>
              <w:rPr>
                <w:b/>
                <w:sz w:val="19"/>
              </w:rPr>
              <w:t>Official</w:t>
            </w:r>
            <w:r>
              <w:rPr>
                <w:b/>
                <w:spacing w:val="22"/>
                <w:sz w:val="19"/>
              </w:rPr>
              <w:t xml:space="preserve"> </w:t>
            </w:r>
            <w:r>
              <w:rPr>
                <w:b/>
                <w:spacing w:val="-2"/>
                <w:sz w:val="19"/>
              </w:rPr>
              <w:t>Stamp</w:t>
            </w:r>
          </w:p>
        </w:tc>
        <w:tc>
          <w:tcPr>
            <w:tcW w:w="6729" w:type="dxa"/>
          </w:tcPr>
          <w:p>
            <w:pPr>
              <w:pStyle w:val="TableParagraph"/>
              <w:spacing w:before="0"/>
              <w:rPr>
                <w:rFonts w:ascii="Times New Roman"/>
                <w:sz w:val="18"/>
              </w:rPr>
            </w:pPr>
          </w:p>
        </w:tc>
      </w:tr>
    </w:tbl>
    <w:p>
      <w:pPr>
        <w:pStyle w:val="TableParagraph"/>
        <w:spacing w:after="0"/>
        <w:rPr>
          <w:rFonts w:ascii="Times New Roman"/>
          <w:sz w:val="18"/>
        </w:rPr>
        <w:sectPr>
          <w:pgSz w:w="11910" w:h="16850"/>
          <w:pgMar w:header="695" w:footer="1005" w:top="940" w:bottom="1200" w:left="1275" w:right="566"/>
        </w:sectPr>
      </w:pPr>
    </w:p>
    <w:p>
      <w:pPr>
        <w:pStyle w:val="BodyText"/>
        <w:rPr>
          <w:b/>
        </w:rPr>
      </w:pPr>
    </w:p>
    <w:p>
      <w:pPr>
        <w:pStyle w:val="BodyText"/>
        <w:spacing w:before="44"/>
        <w:rPr>
          <w:b/>
        </w:rPr>
      </w:pPr>
    </w:p>
    <w:p>
      <w:pPr>
        <w:pStyle w:val="Heading2"/>
      </w:pPr>
      <w:r>
        <w:rPr/>
        <w:t>SECTION</w:t>
      </w:r>
      <w:r>
        <w:rPr>
          <w:spacing w:val="48"/>
        </w:rPr>
        <w:t xml:space="preserve"> </w:t>
      </w:r>
      <w:r>
        <w:rPr/>
        <w:t>J:</w:t>
      </w:r>
      <w:r>
        <w:rPr>
          <w:spacing w:val="19"/>
        </w:rPr>
        <w:t xml:space="preserve"> </w:t>
      </w:r>
      <w:r>
        <w:rPr/>
        <w:t>ADJUDICATOR</w:t>
      </w:r>
      <w:r>
        <w:rPr>
          <w:spacing w:val="7"/>
        </w:rPr>
        <w:t xml:space="preserve"> </w:t>
      </w:r>
      <w:r>
        <w:rPr/>
        <w:t>VERIFICATION</w:t>
      </w:r>
      <w:r>
        <w:rPr>
          <w:spacing w:val="66"/>
        </w:rPr>
        <w:t xml:space="preserve"> </w:t>
      </w:r>
      <w:r>
        <w:rPr/>
        <w:t>(To</w:t>
      </w:r>
      <w:r>
        <w:rPr>
          <w:spacing w:val="14"/>
        </w:rPr>
        <w:t xml:space="preserve"> </w:t>
      </w:r>
      <w:r>
        <w:rPr/>
        <w:t>be</w:t>
      </w:r>
      <w:r>
        <w:rPr>
          <w:spacing w:val="37"/>
        </w:rPr>
        <w:t xml:space="preserve"> </w:t>
      </w:r>
      <w:r>
        <w:rPr/>
        <w:t>completed</w:t>
      </w:r>
      <w:r>
        <w:rPr>
          <w:spacing w:val="45"/>
        </w:rPr>
        <w:t xml:space="preserve"> </w:t>
      </w:r>
      <w:r>
        <w:rPr/>
        <w:t>by</w:t>
      </w:r>
      <w:r>
        <w:rPr>
          <w:spacing w:val="22"/>
        </w:rPr>
        <w:t xml:space="preserve"> </w:t>
      </w:r>
      <w:r>
        <w:rPr>
          <w:spacing w:val="-2"/>
        </w:rPr>
        <w:t>Adjudicator)</w:t>
      </w:r>
    </w:p>
    <w:p>
      <w:pPr>
        <w:pStyle w:val="BodyText"/>
        <w:spacing w:before="5"/>
        <w:rPr>
          <w:b/>
          <w:sz w:val="15"/>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39"/>
        <w:gridCol w:w="6819"/>
      </w:tblGrid>
      <w:tr>
        <w:trPr>
          <w:trHeight w:val="420" w:hRule="atLeast"/>
        </w:trPr>
        <w:tc>
          <w:tcPr>
            <w:tcW w:w="2839" w:type="dxa"/>
          </w:tcPr>
          <w:p>
            <w:pPr>
              <w:pStyle w:val="TableParagraph"/>
              <w:ind w:left="127"/>
              <w:rPr>
                <w:b/>
                <w:sz w:val="19"/>
              </w:rPr>
            </w:pPr>
            <w:r>
              <w:rPr>
                <w:b/>
                <w:spacing w:val="-2"/>
                <w:sz w:val="19"/>
              </w:rPr>
              <w:t>Field</w:t>
            </w:r>
          </w:p>
        </w:tc>
        <w:tc>
          <w:tcPr>
            <w:tcW w:w="6819" w:type="dxa"/>
          </w:tcPr>
          <w:p>
            <w:pPr>
              <w:pStyle w:val="TableParagraph"/>
              <w:ind w:left="112"/>
              <w:rPr>
                <w:b/>
                <w:sz w:val="19"/>
              </w:rPr>
            </w:pPr>
            <w:r>
              <w:rPr>
                <w:b/>
                <w:spacing w:val="-2"/>
                <w:sz w:val="19"/>
              </w:rPr>
              <w:t>Response</w:t>
            </w:r>
          </w:p>
        </w:tc>
      </w:tr>
      <w:tr>
        <w:trPr>
          <w:trHeight w:val="420" w:hRule="atLeast"/>
        </w:trPr>
        <w:tc>
          <w:tcPr>
            <w:tcW w:w="2839" w:type="dxa"/>
          </w:tcPr>
          <w:p>
            <w:pPr>
              <w:pStyle w:val="TableParagraph"/>
              <w:ind w:left="127"/>
              <w:rPr>
                <w:b/>
                <w:sz w:val="19"/>
              </w:rPr>
            </w:pPr>
            <w:r>
              <w:rPr>
                <w:b/>
                <w:sz w:val="19"/>
              </w:rPr>
              <w:t>Adjudicator</w:t>
            </w:r>
            <w:r>
              <w:rPr>
                <w:b/>
                <w:spacing w:val="53"/>
                <w:sz w:val="19"/>
              </w:rPr>
              <w:t xml:space="preserve"> </w:t>
            </w:r>
            <w:r>
              <w:rPr>
                <w:b/>
                <w:spacing w:val="-4"/>
                <w:sz w:val="19"/>
              </w:rPr>
              <w:t>Name</w:t>
            </w:r>
          </w:p>
        </w:tc>
        <w:tc>
          <w:tcPr>
            <w:tcW w:w="6819" w:type="dxa"/>
          </w:tcPr>
          <w:p>
            <w:pPr>
              <w:pStyle w:val="TableParagraph"/>
              <w:spacing w:before="0"/>
              <w:rPr>
                <w:rFonts w:ascii="Times New Roman"/>
                <w:sz w:val="18"/>
              </w:rPr>
            </w:pPr>
          </w:p>
        </w:tc>
      </w:tr>
      <w:tr>
        <w:trPr>
          <w:trHeight w:val="405" w:hRule="atLeast"/>
        </w:trPr>
        <w:tc>
          <w:tcPr>
            <w:tcW w:w="2839" w:type="dxa"/>
          </w:tcPr>
          <w:p>
            <w:pPr>
              <w:pStyle w:val="TableParagraph"/>
              <w:spacing w:line="219" w:lineRule="exact" w:before="0"/>
              <w:ind w:left="127"/>
              <w:rPr>
                <w:b/>
                <w:sz w:val="19"/>
              </w:rPr>
            </w:pPr>
            <w:r>
              <w:rPr>
                <w:b/>
                <w:sz w:val="19"/>
              </w:rPr>
              <w:t>Date</w:t>
            </w:r>
            <w:r>
              <w:rPr>
                <w:b/>
                <w:spacing w:val="12"/>
                <w:sz w:val="19"/>
              </w:rPr>
              <w:t xml:space="preserve"> </w:t>
            </w:r>
            <w:r>
              <w:rPr>
                <w:b/>
                <w:sz w:val="19"/>
              </w:rPr>
              <w:t>of</w:t>
            </w:r>
            <w:r>
              <w:rPr>
                <w:b/>
                <w:spacing w:val="25"/>
                <w:sz w:val="19"/>
              </w:rPr>
              <w:t xml:space="preserve"> </w:t>
            </w:r>
            <w:r>
              <w:rPr>
                <w:b/>
                <w:spacing w:val="-2"/>
                <w:sz w:val="19"/>
              </w:rPr>
              <w:t>Evaluation</w:t>
            </w:r>
          </w:p>
        </w:tc>
        <w:tc>
          <w:tcPr>
            <w:tcW w:w="6819" w:type="dxa"/>
          </w:tcPr>
          <w:p>
            <w:pPr>
              <w:pStyle w:val="TableParagraph"/>
              <w:spacing w:before="0"/>
              <w:rPr>
                <w:rFonts w:ascii="Times New Roman"/>
                <w:sz w:val="18"/>
              </w:rPr>
            </w:pPr>
          </w:p>
        </w:tc>
      </w:tr>
      <w:tr>
        <w:trPr>
          <w:trHeight w:val="420" w:hRule="atLeast"/>
        </w:trPr>
        <w:tc>
          <w:tcPr>
            <w:tcW w:w="2839" w:type="dxa"/>
          </w:tcPr>
          <w:p>
            <w:pPr>
              <w:pStyle w:val="TableParagraph"/>
              <w:ind w:left="127"/>
              <w:rPr>
                <w:b/>
                <w:sz w:val="19"/>
              </w:rPr>
            </w:pPr>
            <w:r>
              <w:rPr>
                <w:b/>
                <w:sz w:val="19"/>
              </w:rPr>
              <w:t>Evaluation</w:t>
            </w:r>
            <w:r>
              <w:rPr>
                <w:b/>
                <w:spacing w:val="51"/>
                <w:sz w:val="19"/>
              </w:rPr>
              <w:t xml:space="preserve"> </w:t>
            </w:r>
            <w:r>
              <w:rPr>
                <w:b/>
                <w:spacing w:val="-4"/>
                <w:sz w:val="19"/>
              </w:rPr>
              <w:t>Phase</w:t>
            </w:r>
          </w:p>
        </w:tc>
        <w:tc>
          <w:tcPr>
            <w:tcW w:w="6819" w:type="dxa"/>
          </w:tcPr>
          <w:p>
            <w:pPr>
              <w:pStyle w:val="TableParagraph"/>
              <w:tabs>
                <w:tab w:pos="2184" w:val="left" w:leader="none"/>
              </w:tabs>
              <w:ind w:left="412"/>
              <w:rPr>
                <w:sz w:val="19"/>
              </w:rPr>
            </w:pPr>
            <w:r>
              <w:rPr>
                <w:sz w:val="19"/>
              </w:rPr>
              <mc:AlternateContent>
                <mc:Choice Requires="wps">
                  <w:drawing>
                    <wp:anchor distT="0" distB="0" distL="0" distR="0" allowOverlap="1" layoutInCell="1" locked="0" behindDoc="1" simplePos="0" relativeHeight="486947328">
                      <wp:simplePos x="0" y="0"/>
                      <wp:positionH relativeFrom="column">
                        <wp:posOffset>76200</wp:posOffset>
                      </wp:positionH>
                      <wp:positionV relativeFrom="paragraph">
                        <wp:posOffset>4821</wp:posOffset>
                      </wp:positionV>
                      <wp:extent cx="124460" cy="1238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124460" cy="123825"/>
                                <a:chExt cx="124460" cy="123825"/>
                              </a:xfrm>
                            </wpg:grpSpPr>
                            <wps:wsp>
                              <wps:cNvPr id="10" name="Graphic 10"/>
                              <wps:cNvSpPr/>
                              <wps:spPr>
                                <a:xfrm>
                                  <a:off x="4762" y="4762"/>
                                  <a:ext cx="114935" cy="114300"/>
                                </a:xfrm>
                                <a:custGeom>
                                  <a:avLst/>
                                  <a:gdLst/>
                                  <a:ahLst/>
                                  <a:cxnLst/>
                                  <a:rect l="l" t="t" r="r" b="b"/>
                                  <a:pathLst>
                                    <a:path w="114935" h="114300">
                                      <a:moveTo>
                                        <a:pt x="0" y="114300"/>
                                      </a:moveTo>
                                      <a:lnTo>
                                        <a:pt x="114617" y="114300"/>
                                      </a:lnTo>
                                      <a:lnTo>
                                        <a:pt x="114617" y="0"/>
                                      </a:lnTo>
                                      <a:lnTo>
                                        <a:pt x="0" y="0"/>
                                      </a:lnTo>
                                      <a:lnTo>
                                        <a:pt x="0" y="11430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pt;margin-top:.379614pt;width:9.8pt;height:9.75pt;mso-position-horizontal-relative:column;mso-position-vertical-relative:paragraph;z-index:-16369152" id="docshapegroup8" coordorigin="120,8" coordsize="196,195">
                      <v:rect style="position:absolute;left:127;top:15;width:181;height:180" id="docshape9" filled="false" stroked="true" strokeweight=".75pt" strokecolor="#000000">
                        <v:stroke dashstyle="solid"/>
                      </v:rect>
                      <w10:wrap type="none"/>
                    </v:group>
                  </w:pict>
                </mc:Fallback>
              </mc:AlternateContent>
              <mc:AlternateContent>
                <mc:Choice Requires="wps">
                  <w:drawing>
                    <wp:anchor distT="0" distB="0" distL="0" distR="0" allowOverlap="1" layoutInCell="1" locked="0" behindDoc="1" simplePos="0" relativeHeight="486947840">
                      <wp:simplePos x="0" y="0"/>
                      <wp:positionH relativeFrom="column">
                        <wp:posOffset>1239774</wp:posOffset>
                      </wp:positionH>
                      <wp:positionV relativeFrom="paragraph">
                        <wp:posOffset>4821</wp:posOffset>
                      </wp:positionV>
                      <wp:extent cx="123825" cy="1238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23825" cy="123825"/>
                                <a:chExt cx="123825" cy="123825"/>
                              </a:xfrm>
                            </wpg:grpSpPr>
                            <wps:wsp>
                              <wps:cNvPr id="12" name="Graphic 12"/>
                              <wps:cNvSpPr/>
                              <wps:spPr>
                                <a:xfrm>
                                  <a:off x="4762" y="4762"/>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7.620003pt;margin-top:.379614pt;width:9.75pt;height:9.75pt;mso-position-horizontal-relative:column;mso-position-vertical-relative:paragraph;z-index:-16368640" id="docshapegroup10" coordorigin="1952,8" coordsize="195,195">
                      <v:rect style="position:absolute;left:1959;top:15;width:180;height:180" id="docshape11" filled="false" stroked="true" strokeweight=".75pt" strokecolor="#000000">
                        <v:stroke dashstyle="solid"/>
                      </v:rect>
                      <w10:wrap type="none"/>
                    </v:group>
                  </w:pict>
                </mc:Fallback>
              </mc:AlternateContent>
              <w:t>Desk</w:t>
            </w:r>
            <w:r>
              <w:rPr>
                <w:spacing w:val="22"/>
                <w:sz w:val="19"/>
              </w:rPr>
              <w:t xml:space="preserve"> </w:t>
            </w:r>
            <w:r>
              <w:rPr>
                <w:spacing w:val="-2"/>
                <w:sz w:val="19"/>
              </w:rPr>
              <w:t>Evaluation</w:t>
            </w:r>
            <w:r>
              <w:rPr>
                <w:sz w:val="19"/>
              </w:rPr>
              <w:tab/>
              <w:t>In-Situ</w:t>
            </w:r>
            <w:r>
              <w:rPr>
                <w:spacing w:val="29"/>
                <w:sz w:val="19"/>
              </w:rPr>
              <w:t xml:space="preserve"> </w:t>
            </w:r>
            <w:r>
              <w:rPr>
                <w:spacing w:val="-4"/>
                <w:sz w:val="19"/>
              </w:rPr>
              <w:t>Visit</w:t>
            </w:r>
          </w:p>
        </w:tc>
      </w:tr>
      <w:tr>
        <w:trPr>
          <w:trHeight w:val="420" w:hRule="atLeast"/>
        </w:trPr>
        <w:tc>
          <w:tcPr>
            <w:tcW w:w="2839" w:type="dxa"/>
          </w:tcPr>
          <w:p>
            <w:pPr>
              <w:pStyle w:val="TableParagraph"/>
              <w:ind w:left="127"/>
              <w:rPr>
                <w:b/>
                <w:sz w:val="19"/>
              </w:rPr>
            </w:pPr>
            <w:r>
              <w:rPr>
                <w:b/>
                <w:sz w:val="19"/>
              </w:rPr>
              <w:t>Innovation</w:t>
            </w:r>
            <w:r>
              <w:rPr>
                <w:b/>
                <w:spacing w:val="52"/>
                <w:sz w:val="19"/>
              </w:rPr>
              <w:t xml:space="preserve"> </w:t>
            </w:r>
            <w:r>
              <w:rPr>
                <w:b/>
                <w:spacing w:val="-2"/>
                <w:sz w:val="19"/>
              </w:rPr>
              <w:t>Verified?</w:t>
            </w:r>
          </w:p>
        </w:tc>
        <w:tc>
          <w:tcPr>
            <w:tcW w:w="6819" w:type="dxa"/>
          </w:tcPr>
          <w:p>
            <w:pPr>
              <w:pStyle w:val="TableParagraph"/>
              <w:tabs>
                <w:tab w:pos="1088" w:val="left" w:leader="none"/>
                <w:tab w:pos="2214" w:val="left" w:leader="none"/>
              </w:tabs>
              <w:ind w:left="352"/>
              <w:rPr>
                <w:sz w:val="19"/>
              </w:rPr>
            </w:pPr>
            <w:r>
              <w:rPr>
                <w:sz w:val="19"/>
              </w:rPr>
              <mc:AlternateContent>
                <mc:Choice Requires="wps">
                  <w:drawing>
                    <wp:anchor distT="0" distB="0" distL="0" distR="0" allowOverlap="1" layoutInCell="1" locked="0" behindDoc="1" simplePos="0" relativeHeight="486948352">
                      <wp:simplePos x="0" y="0"/>
                      <wp:positionH relativeFrom="column">
                        <wp:posOffset>76200</wp:posOffset>
                      </wp:positionH>
                      <wp:positionV relativeFrom="paragraph">
                        <wp:posOffset>4631</wp:posOffset>
                      </wp:positionV>
                      <wp:extent cx="124460" cy="12446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24460" cy="124460"/>
                                <a:chExt cx="124460" cy="124460"/>
                              </a:xfrm>
                            </wpg:grpSpPr>
                            <wps:wsp>
                              <wps:cNvPr id="14" name="Graphic 14"/>
                              <wps:cNvSpPr/>
                              <wps:spPr>
                                <a:xfrm>
                                  <a:off x="4762" y="4762"/>
                                  <a:ext cx="114935" cy="114935"/>
                                </a:xfrm>
                                <a:custGeom>
                                  <a:avLst/>
                                  <a:gdLst/>
                                  <a:ahLst/>
                                  <a:cxnLst/>
                                  <a:rect l="l" t="t" r="r" b="b"/>
                                  <a:pathLst>
                                    <a:path w="114935" h="114935">
                                      <a:moveTo>
                                        <a:pt x="0" y="114617"/>
                                      </a:moveTo>
                                      <a:lnTo>
                                        <a:pt x="114617" y="114617"/>
                                      </a:lnTo>
                                      <a:lnTo>
                                        <a:pt x="114617" y="0"/>
                                      </a:lnTo>
                                      <a:lnTo>
                                        <a:pt x="0" y="0"/>
                                      </a:lnTo>
                                      <a:lnTo>
                                        <a:pt x="0" y="11461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pt;margin-top:.364656pt;width:9.8pt;height:9.8pt;mso-position-horizontal-relative:column;mso-position-vertical-relative:paragraph;z-index:-16368128" id="docshapegroup12" coordorigin="120,7" coordsize="196,196">
                      <v:rect style="position:absolute;left:127;top:14;width:181;height:181" id="docshape13" filled="false" stroked="true" strokeweight=".75pt" strokecolor="#000000">
                        <v:stroke dashstyle="solid"/>
                      </v:rect>
                      <w10:wrap type="none"/>
                    </v:group>
                  </w:pict>
                </mc:Fallback>
              </mc:AlternateContent>
              <mc:AlternateContent>
                <mc:Choice Requires="wps">
                  <w:drawing>
                    <wp:anchor distT="0" distB="0" distL="0" distR="0" allowOverlap="1" layoutInCell="1" locked="0" behindDoc="1" simplePos="0" relativeHeight="486948864">
                      <wp:simplePos x="0" y="0"/>
                      <wp:positionH relativeFrom="column">
                        <wp:posOffset>543559</wp:posOffset>
                      </wp:positionH>
                      <wp:positionV relativeFrom="paragraph">
                        <wp:posOffset>4631</wp:posOffset>
                      </wp:positionV>
                      <wp:extent cx="123825" cy="12446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23825" cy="124460"/>
                                <a:chExt cx="123825" cy="124460"/>
                              </a:xfrm>
                            </wpg:grpSpPr>
                            <wps:wsp>
                              <wps:cNvPr id="16" name="Graphic 16"/>
                              <wps:cNvSpPr/>
                              <wps:spPr>
                                <a:xfrm>
                                  <a:off x="4762" y="4762"/>
                                  <a:ext cx="114300" cy="114935"/>
                                </a:xfrm>
                                <a:custGeom>
                                  <a:avLst/>
                                  <a:gdLst/>
                                  <a:ahLst/>
                                  <a:cxnLst/>
                                  <a:rect l="l" t="t" r="r" b="b"/>
                                  <a:pathLst>
                                    <a:path w="114300" h="114935">
                                      <a:moveTo>
                                        <a:pt x="0" y="114617"/>
                                      </a:moveTo>
                                      <a:lnTo>
                                        <a:pt x="114300" y="114617"/>
                                      </a:lnTo>
                                      <a:lnTo>
                                        <a:pt x="114300" y="0"/>
                                      </a:lnTo>
                                      <a:lnTo>
                                        <a:pt x="0" y="0"/>
                                      </a:lnTo>
                                      <a:lnTo>
                                        <a:pt x="0" y="114617"/>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799999pt;margin-top:.364656pt;width:9.75pt;height:9.8pt;mso-position-horizontal-relative:column;mso-position-vertical-relative:paragraph;z-index:-16367616" id="docshapegroup14" coordorigin="856,7" coordsize="195,196">
                      <v:rect style="position:absolute;left:863;top:14;width:180;height:181" id="docshape15" filled="false" stroked="true" strokeweight=".75pt" strokecolor="#000000">
                        <v:stroke dashstyle="solid"/>
                      </v:rect>
                      <w10:wrap type="none"/>
                    </v:group>
                  </w:pict>
                </mc:Fallback>
              </mc:AlternateContent>
              <mc:AlternateContent>
                <mc:Choice Requires="wps">
                  <w:drawing>
                    <wp:anchor distT="0" distB="0" distL="0" distR="0" allowOverlap="1" layoutInCell="1" locked="0" behindDoc="1" simplePos="0" relativeHeight="486949376">
                      <wp:simplePos x="0" y="0"/>
                      <wp:positionH relativeFrom="column">
                        <wp:posOffset>1258824</wp:posOffset>
                      </wp:positionH>
                      <wp:positionV relativeFrom="paragraph">
                        <wp:posOffset>4631</wp:posOffset>
                      </wp:positionV>
                      <wp:extent cx="123825" cy="12446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23825" cy="124460"/>
                                <a:chExt cx="123825" cy="124460"/>
                              </a:xfrm>
                            </wpg:grpSpPr>
                            <wps:wsp>
                              <wps:cNvPr id="18" name="Graphic 18"/>
                              <wps:cNvSpPr/>
                              <wps:spPr>
                                <a:xfrm>
                                  <a:off x="4762" y="4762"/>
                                  <a:ext cx="114300" cy="114935"/>
                                </a:xfrm>
                                <a:custGeom>
                                  <a:avLst/>
                                  <a:gdLst/>
                                  <a:ahLst/>
                                  <a:cxnLst/>
                                  <a:rect l="l" t="t" r="r" b="b"/>
                                  <a:pathLst>
                                    <a:path w="114300" h="114935">
                                      <a:moveTo>
                                        <a:pt x="0" y="114617"/>
                                      </a:moveTo>
                                      <a:lnTo>
                                        <a:pt x="114300" y="114617"/>
                                      </a:lnTo>
                                      <a:lnTo>
                                        <a:pt x="114300" y="0"/>
                                      </a:lnTo>
                                      <a:lnTo>
                                        <a:pt x="0" y="0"/>
                                      </a:lnTo>
                                      <a:lnTo>
                                        <a:pt x="0" y="114617"/>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120003pt;margin-top:.364656pt;width:9.75pt;height:9.8pt;mso-position-horizontal-relative:column;mso-position-vertical-relative:paragraph;z-index:-16367104" id="docshapegroup16" coordorigin="1982,7" coordsize="195,196">
                      <v:rect style="position:absolute;left:1989;top:14;width:180;height:181" id="docshape17" filled="false" stroked="true" strokeweight=".75pt" strokecolor="#000000">
                        <v:stroke dashstyle="solid"/>
                      </v:rect>
                      <w10:wrap type="none"/>
                    </v:group>
                  </w:pict>
                </mc:Fallback>
              </mc:AlternateContent>
            </w:r>
            <w:r>
              <w:rPr>
                <w:spacing w:val="-5"/>
                <w:sz w:val="19"/>
              </w:rPr>
              <w:t>Yes</w:t>
            </w:r>
            <w:r>
              <w:rPr>
                <w:sz w:val="19"/>
              </w:rPr>
              <w:tab/>
            </w:r>
            <w:r>
              <w:rPr>
                <w:spacing w:val="-2"/>
                <w:sz w:val="19"/>
              </w:rPr>
              <w:t>Partially</w:t>
            </w:r>
            <w:r>
              <w:rPr>
                <w:sz w:val="19"/>
              </w:rPr>
              <w:tab/>
            </w:r>
            <w:r>
              <w:rPr>
                <w:spacing w:val="-5"/>
                <w:sz w:val="19"/>
              </w:rPr>
              <w:t>No</w:t>
            </w:r>
          </w:p>
        </w:tc>
      </w:tr>
      <w:tr>
        <w:trPr>
          <w:trHeight w:val="675" w:hRule="atLeast"/>
        </w:trPr>
        <w:tc>
          <w:tcPr>
            <w:tcW w:w="2839" w:type="dxa"/>
          </w:tcPr>
          <w:p>
            <w:pPr>
              <w:pStyle w:val="TableParagraph"/>
              <w:spacing w:line="266" w:lineRule="auto"/>
              <w:ind w:left="127"/>
              <w:rPr>
                <w:b/>
                <w:sz w:val="19"/>
              </w:rPr>
            </w:pPr>
            <w:r>
              <w:rPr>
                <w:b/>
                <w:sz w:val="19"/>
              </w:rPr>
              <w:t>Supporting</w:t>
            </w:r>
            <w:r>
              <w:rPr>
                <w:b/>
                <w:spacing w:val="32"/>
                <w:sz w:val="19"/>
              </w:rPr>
              <w:t xml:space="preserve"> </w:t>
            </w:r>
            <w:r>
              <w:rPr>
                <w:b/>
                <w:sz w:val="19"/>
              </w:rPr>
              <w:t xml:space="preserve">Documents </w:t>
            </w:r>
            <w:r>
              <w:rPr>
                <w:b/>
                <w:spacing w:val="-2"/>
                <w:sz w:val="19"/>
              </w:rPr>
              <w:t>Verified?</w:t>
            </w:r>
          </w:p>
        </w:tc>
        <w:tc>
          <w:tcPr>
            <w:tcW w:w="6819" w:type="dxa"/>
          </w:tcPr>
          <w:p>
            <w:pPr>
              <w:pStyle w:val="TableParagraph"/>
              <w:tabs>
                <w:tab w:pos="1148" w:val="left" w:leader="none"/>
                <w:tab w:pos="2274" w:val="left" w:leader="none"/>
              </w:tabs>
              <w:ind w:left="352"/>
              <w:rPr>
                <w:sz w:val="19"/>
              </w:rPr>
            </w:pPr>
            <w:r>
              <w:rPr>
                <w:sz w:val="19"/>
              </w:rPr>
              <mc:AlternateContent>
                <mc:Choice Requires="wps">
                  <w:drawing>
                    <wp:anchor distT="0" distB="0" distL="0" distR="0" allowOverlap="1" layoutInCell="1" locked="0" behindDoc="1" simplePos="0" relativeHeight="486949888">
                      <wp:simplePos x="0" y="0"/>
                      <wp:positionH relativeFrom="column">
                        <wp:posOffset>76200</wp:posOffset>
                      </wp:positionH>
                      <wp:positionV relativeFrom="paragraph">
                        <wp:posOffset>4503</wp:posOffset>
                      </wp:positionV>
                      <wp:extent cx="124460" cy="12446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24460" cy="124460"/>
                                <a:chExt cx="124460" cy="124460"/>
                              </a:xfrm>
                            </wpg:grpSpPr>
                            <wps:wsp>
                              <wps:cNvPr id="20" name="Graphic 20"/>
                              <wps:cNvSpPr/>
                              <wps:spPr>
                                <a:xfrm>
                                  <a:off x="4762" y="4762"/>
                                  <a:ext cx="114935" cy="114935"/>
                                </a:xfrm>
                                <a:custGeom>
                                  <a:avLst/>
                                  <a:gdLst/>
                                  <a:ahLst/>
                                  <a:cxnLst/>
                                  <a:rect l="l" t="t" r="r" b="b"/>
                                  <a:pathLst>
                                    <a:path w="114935" h="114935">
                                      <a:moveTo>
                                        <a:pt x="0" y="114617"/>
                                      </a:moveTo>
                                      <a:lnTo>
                                        <a:pt x="114617" y="114617"/>
                                      </a:lnTo>
                                      <a:lnTo>
                                        <a:pt x="114617" y="0"/>
                                      </a:lnTo>
                                      <a:lnTo>
                                        <a:pt x="0" y="0"/>
                                      </a:lnTo>
                                      <a:lnTo>
                                        <a:pt x="0" y="11461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pt;margin-top:.354626pt;width:9.8pt;height:9.8pt;mso-position-horizontal-relative:column;mso-position-vertical-relative:paragraph;z-index:-16366592" id="docshapegroup18" coordorigin="120,7" coordsize="196,196">
                      <v:rect style="position:absolute;left:127;top:14;width:181;height:181" id="docshape19" filled="false" stroked="true" strokeweight=".75pt" strokecolor="#000000">
                        <v:stroke dashstyle="solid"/>
                      </v:rect>
                      <w10:wrap type="none"/>
                    </v:group>
                  </w:pict>
                </mc:Fallback>
              </mc:AlternateContent>
              <mc:AlternateContent>
                <mc:Choice Requires="wps">
                  <w:drawing>
                    <wp:anchor distT="0" distB="0" distL="0" distR="0" allowOverlap="1" layoutInCell="1" locked="0" behindDoc="1" simplePos="0" relativeHeight="486950400">
                      <wp:simplePos x="0" y="0"/>
                      <wp:positionH relativeFrom="column">
                        <wp:posOffset>581659</wp:posOffset>
                      </wp:positionH>
                      <wp:positionV relativeFrom="paragraph">
                        <wp:posOffset>4503</wp:posOffset>
                      </wp:positionV>
                      <wp:extent cx="124460" cy="12446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24460" cy="124460"/>
                                <a:chExt cx="124460" cy="124460"/>
                              </a:xfrm>
                            </wpg:grpSpPr>
                            <wps:wsp>
                              <wps:cNvPr id="22" name="Graphic 22"/>
                              <wps:cNvSpPr/>
                              <wps:spPr>
                                <a:xfrm>
                                  <a:off x="4762" y="4762"/>
                                  <a:ext cx="114935" cy="114935"/>
                                </a:xfrm>
                                <a:custGeom>
                                  <a:avLst/>
                                  <a:gdLst/>
                                  <a:ahLst/>
                                  <a:cxnLst/>
                                  <a:rect l="l" t="t" r="r" b="b"/>
                                  <a:pathLst>
                                    <a:path w="114935" h="114935">
                                      <a:moveTo>
                                        <a:pt x="0" y="114617"/>
                                      </a:moveTo>
                                      <a:lnTo>
                                        <a:pt x="114617" y="114617"/>
                                      </a:lnTo>
                                      <a:lnTo>
                                        <a:pt x="114617" y="0"/>
                                      </a:lnTo>
                                      <a:lnTo>
                                        <a:pt x="0" y="0"/>
                                      </a:lnTo>
                                      <a:lnTo>
                                        <a:pt x="0" y="11461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799999pt;margin-top:.354626pt;width:9.8pt;height:9.8pt;mso-position-horizontal-relative:column;mso-position-vertical-relative:paragraph;z-index:-16366080" id="docshapegroup20" coordorigin="916,7" coordsize="196,196">
                      <v:rect style="position:absolute;left:923;top:14;width:181;height:181" id="docshape21" filled="false" stroked="true" strokeweight=".75pt" strokecolor="#000000">
                        <v:stroke dashstyle="solid"/>
                      </v:rect>
                      <w10:wrap type="none"/>
                    </v:group>
                  </w:pict>
                </mc:Fallback>
              </mc:AlternateContent>
              <mc:AlternateContent>
                <mc:Choice Requires="wps">
                  <w:drawing>
                    <wp:anchor distT="0" distB="0" distL="0" distR="0" allowOverlap="1" layoutInCell="1" locked="0" behindDoc="1" simplePos="0" relativeHeight="486950912">
                      <wp:simplePos x="0" y="0"/>
                      <wp:positionH relativeFrom="column">
                        <wp:posOffset>1296924</wp:posOffset>
                      </wp:positionH>
                      <wp:positionV relativeFrom="paragraph">
                        <wp:posOffset>4503</wp:posOffset>
                      </wp:positionV>
                      <wp:extent cx="123825" cy="12446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23825" cy="124460"/>
                                <a:chExt cx="123825" cy="124460"/>
                              </a:xfrm>
                            </wpg:grpSpPr>
                            <wps:wsp>
                              <wps:cNvPr id="24" name="Graphic 24"/>
                              <wps:cNvSpPr/>
                              <wps:spPr>
                                <a:xfrm>
                                  <a:off x="4762" y="4762"/>
                                  <a:ext cx="114300" cy="114935"/>
                                </a:xfrm>
                                <a:custGeom>
                                  <a:avLst/>
                                  <a:gdLst/>
                                  <a:ahLst/>
                                  <a:cxnLst/>
                                  <a:rect l="l" t="t" r="r" b="b"/>
                                  <a:pathLst>
                                    <a:path w="114300" h="114935">
                                      <a:moveTo>
                                        <a:pt x="0" y="114617"/>
                                      </a:moveTo>
                                      <a:lnTo>
                                        <a:pt x="114300" y="114617"/>
                                      </a:lnTo>
                                      <a:lnTo>
                                        <a:pt x="114300" y="0"/>
                                      </a:lnTo>
                                      <a:lnTo>
                                        <a:pt x="0" y="0"/>
                                      </a:lnTo>
                                      <a:lnTo>
                                        <a:pt x="0" y="114617"/>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120003pt;margin-top:.354626pt;width:9.75pt;height:9.8pt;mso-position-horizontal-relative:column;mso-position-vertical-relative:paragraph;z-index:-16365568" id="docshapegroup22" coordorigin="2042,7" coordsize="195,196">
                      <v:rect style="position:absolute;left:2049;top:14;width:180;height:181" id="docshape23" filled="false" stroked="true" strokeweight=".75pt" strokecolor="#000000">
                        <v:stroke dashstyle="solid"/>
                      </v:rect>
                      <w10:wrap type="none"/>
                    </v:group>
                  </w:pict>
                </mc:Fallback>
              </mc:AlternateContent>
            </w:r>
            <w:r>
              <w:rPr>
                <w:spacing w:val="-5"/>
                <w:sz w:val="19"/>
              </w:rPr>
              <w:t>Yes</w:t>
            </w:r>
            <w:r>
              <w:rPr>
                <w:sz w:val="19"/>
              </w:rPr>
              <w:tab/>
            </w:r>
            <w:r>
              <w:rPr>
                <w:spacing w:val="-2"/>
                <w:sz w:val="19"/>
              </w:rPr>
              <w:t>Partially</w:t>
            </w:r>
            <w:r>
              <w:rPr>
                <w:sz w:val="19"/>
              </w:rPr>
              <w:tab/>
            </w:r>
            <w:r>
              <w:rPr>
                <w:spacing w:val="-5"/>
                <w:sz w:val="19"/>
              </w:rPr>
              <w:t>No</w:t>
            </w:r>
          </w:p>
        </w:tc>
      </w:tr>
    </w:tbl>
    <w:p>
      <w:pPr>
        <w:pStyle w:val="BodyText"/>
        <w:spacing w:before="181"/>
        <w:rPr>
          <w:b/>
          <w:sz w:val="20"/>
        </w:rPr>
      </w:pPr>
    </w:p>
    <w:tbl>
      <w:tblPr>
        <w:tblW w:w="0" w:type="auto"/>
        <w:jc w:val="left"/>
        <w:tblInd w:w="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39"/>
        <w:gridCol w:w="6699"/>
      </w:tblGrid>
      <w:tr>
        <w:trPr>
          <w:trHeight w:val="405" w:hRule="atLeast"/>
        </w:trPr>
        <w:tc>
          <w:tcPr>
            <w:tcW w:w="2839" w:type="dxa"/>
          </w:tcPr>
          <w:p>
            <w:pPr>
              <w:pStyle w:val="TableParagraph"/>
              <w:spacing w:line="220" w:lineRule="exact" w:before="0"/>
              <w:ind w:left="127"/>
              <w:rPr>
                <w:b/>
                <w:sz w:val="19"/>
              </w:rPr>
            </w:pPr>
            <w:r>
              <w:rPr>
                <w:b/>
                <w:sz w:val="19"/>
              </w:rPr>
              <w:t>Adjudicator</w:t>
            </w:r>
            <w:r>
              <w:rPr>
                <w:b/>
                <w:spacing w:val="53"/>
                <w:sz w:val="19"/>
              </w:rPr>
              <w:t xml:space="preserve"> </w:t>
            </w:r>
            <w:r>
              <w:rPr>
                <w:b/>
                <w:spacing w:val="-2"/>
                <w:sz w:val="19"/>
              </w:rPr>
              <w:t>Signature</w:t>
            </w:r>
          </w:p>
        </w:tc>
        <w:tc>
          <w:tcPr>
            <w:tcW w:w="6699" w:type="dxa"/>
          </w:tcPr>
          <w:p>
            <w:pPr>
              <w:pStyle w:val="TableParagraph"/>
              <w:spacing w:before="0"/>
              <w:rPr>
                <w:rFonts w:ascii="Times New Roman"/>
                <w:sz w:val="18"/>
              </w:rPr>
            </w:pPr>
          </w:p>
        </w:tc>
      </w:tr>
      <w:tr>
        <w:trPr>
          <w:trHeight w:val="420" w:hRule="atLeast"/>
        </w:trPr>
        <w:tc>
          <w:tcPr>
            <w:tcW w:w="2839" w:type="dxa"/>
          </w:tcPr>
          <w:p>
            <w:pPr>
              <w:pStyle w:val="TableParagraph"/>
              <w:ind w:left="127"/>
              <w:rPr>
                <w:b/>
                <w:sz w:val="19"/>
              </w:rPr>
            </w:pPr>
            <w:r>
              <w:rPr>
                <w:b/>
                <w:spacing w:val="-4"/>
                <w:sz w:val="19"/>
              </w:rPr>
              <w:t>Date</w:t>
            </w:r>
          </w:p>
        </w:tc>
        <w:tc>
          <w:tcPr>
            <w:tcW w:w="6699" w:type="dxa"/>
          </w:tcPr>
          <w:p>
            <w:pPr>
              <w:pStyle w:val="TableParagraph"/>
              <w:spacing w:before="0"/>
              <w:rPr>
                <w:rFonts w:ascii="Times New Roman"/>
                <w:sz w:val="18"/>
              </w:rPr>
            </w:pPr>
          </w:p>
        </w:tc>
      </w:tr>
    </w:tbl>
    <w:p>
      <w:pPr>
        <w:pStyle w:val="BodyText"/>
        <w:spacing w:before="197"/>
        <w:rPr>
          <w:b/>
        </w:rPr>
      </w:pPr>
    </w:p>
    <w:p>
      <w:pPr>
        <w:pStyle w:val="Heading1"/>
      </w:pPr>
      <w:r>
        <w:rPr/>
        <w:t>PRE-SUBMISSION</w:t>
      </w:r>
      <w:r>
        <w:rPr>
          <w:spacing w:val="74"/>
        </w:rPr>
        <w:t xml:space="preserve"> </w:t>
      </w:r>
      <w:r>
        <w:rPr>
          <w:spacing w:val="-2"/>
        </w:rPr>
        <w:t>CHECKLIST</w:t>
      </w:r>
    </w:p>
    <w:p>
      <w:pPr>
        <w:pStyle w:val="ListParagraph"/>
        <w:numPr>
          <w:ilvl w:val="1"/>
          <w:numId w:val="3"/>
        </w:numPr>
        <w:tabs>
          <w:tab w:pos="887" w:val="left" w:leader="none"/>
        </w:tabs>
        <w:spacing w:line="240" w:lineRule="auto" w:before="190" w:after="0"/>
        <w:ind w:left="887" w:right="0" w:hanging="360"/>
        <w:jc w:val="left"/>
        <w:rPr>
          <w:sz w:val="19"/>
        </w:rPr>
      </w:pPr>
      <w:r>
        <w:rPr>
          <w:sz w:val="19"/>
        </w:rPr>
        <w:t>Completed</w:t>
      </w:r>
      <w:r>
        <w:rPr>
          <w:spacing w:val="30"/>
          <w:sz w:val="19"/>
        </w:rPr>
        <w:t xml:space="preserve"> </w:t>
      </w:r>
      <w:r>
        <w:rPr>
          <w:sz w:val="19"/>
        </w:rPr>
        <w:t>Sections</w:t>
      </w:r>
      <w:r>
        <w:rPr>
          <w:spacing w:val="38"/>
          <w:sz w:val="19"/>
        </w:rPr>
        <w:t xml:space="preserve"> </w:t>
      </w:r>
      <w:r>
        <w:rPr>
          <w:sz w:val="19"/>
        </w:rPr>
        <w:t>A</w:t>
      </w:r>
      <w:r>
        <w:rPr>
          <w:spacing w:val="6"/>
          <w:sz w:val="19"/>
        </w:rPr>
        <w:t xml:space="preserve"> </w:t>
      </w:r>
      <w:r>
        <w:rPr>
          <w:sz w:val="19"/>
        </w:rPr>
        <w:t>through</w:t>
      </w:r>
      <w:r>
        <w:rPr>
          <w:spacing w:val="30"/>
          <w:sz w:val="19"/>
        </w:rPr>
        <w:t xml:space="preserve"> </w:t>
      </w:r>
      <w:r>
        <w:rPr>
          <w:sz w:val="19"/>
        </w:rPr>
        <w:t>G</w:t>
      </w:r>
      <w:r>
        <w:rPr>
          <w:spacing w:val="7"/>
          <w:sz w:val="19"/>
        </w:rPr>
        <w:t xml:space="preserve"> </w:t>
      </w:r>
      <w:r>
        <w:rPr>
          <w:sz w:val="19"/>
        </w:rPr>
        <w:t>and</w:t>
      </w:r>
      <w:r>
        <w:rPr>
          <w:spacing w:val="16"/>
          <w:sz w:val="19"/>
        </w:rPr>
        <w:t xml:space="preserve"> </w:t>
      </w:r>
      <w:r>
        <w:rPr>
          <w:sz w:val="19"/>
        </w:rPr>
        <w:t>Section</w:t>
      </w:r>
      <w:r>
        <w:rPr>
          <w:spacing w:val="30"/>
          <w:sz w:val="19"/>
        </w:rPr>
        <w:t xml:space="preserve"> </w:t>
      </w:r>
      <w:r>
        <w:rPr>
          <w:spacing w:val="-10"/>
          <w:sz w:val="19"/>
        </w:rPr>
        <w:t>I</w:t>
      </w:r>
    </w:p>
    <w:p>
      <w:pPr>
        <w:pStyle w:val="ListParagraph"/>
        <w:numPr>
          <w:ilvl w:val="1"/>
          <w:numId w:val="3"/>
        </w:numPr>
        <w:tabs>
          <w:tab w:pos="887" w:val="left" w:leader="none"/>
        </w:tabs>
        <w:spacing w:line="240" w:lineRule="auto" w:before="187" w:after="0"/>
        <w:ind w:left="887" w:right="0" w:hanging="360"/>
        <w:jc w:val="left"/>
        <w:rPr>
          <w:sz w:val="19"/>
        </w:rPr>
      </w:pPr>
      <w:r>
        <w:rPr>
          <w:sz w:val="19"/>
        </w:rPr>
        <w:t>Gathered</w:t>
      </w:r>
      <w:r>
        <w:rPr>
          <w:spacing w:val="16"/>
          <w:sz w:val="19"/>
        </w:rPr>
        <w:t xml:space="preserve"> </w:t>
      </w:r>
      <w:r>
        <w:rPr>
          <w:sz w:val="19"/>
        </w:rPr>
        <w:t>supporting</w:t>
      </w:r>
      <w:r>
        <w:rPr>
          <w:spacing w:val="49"/>
          <w:sz w:val="19"/>
        </w:rPr>
        <w:t xml:space="preserve"> </w:t>
      </w:r>
      <w:r>
        <w:rPr>
          <w:sz w:val="19"/>
        </w:rPr>
        <w:t>documents</w:t>
      </w:r>
      <w:r>
        <w:rPr>
          <w:spacing w:val="40"/>
          <w:sz w:val="19"/>
        </w:rPr>
        <w:t xml:space="preserve"> </w:t>
      </w:r>
      <w:r>
        <w:rPr>
          <w:sz w:val="19"/>
        </w:rPr>
        <w:t>into</w:t>
      </w:r>
      <w:r>
        <w:rPr>
          <w:spacing w:val="35"/>
          <w:sz w:val="19"/>
        </w:rPr>
        <w:t xml:space="preserve"> </w:t>
      </w:r>
      <w:r>
        <w:rPr>
          <w:sz w:val="19"/>
        </w:rPr>
        <w:t>a</w:t>
      </w:r>
      <w:r>
        <w:rPr>
          <w:spacing w:val="7"/>
          <w:sz w:val="19"/>
        </w:rPr>
        <w:t xml:space="preserve"> </w:t>
      </w:r>
      <w:r>
        <w:rPr>
          <w:sz w:val="19"/>
        </w:rPr>
        <w:t>zipped</w:t>
      </w:r>
      <w:r>
        <w:rPr>
          <w:spacing w:val="17"/>
          <w:sz w:val="19"/>
        </w:rPr>
        <w:t xml:space="preserve"> </w:t>
      </w:r>
      <w:r>
        <w:rPr>
          <w:spacing w:val="-2"/>
          <w:sz w:val="19"/>
        </w:rPr>
        <w:t>folder</w:t>
      </w:r>
    </w:p>
    <w:p>
      <w:pPr>
        <w:pStyle w:val="ListParagraph"/>
        <w:numPr>
          <w:ilvl w:val="1"/>
          <w:numId w:val="3"/>
        </w:numPr>
        <w:tabs>
          <w:tab w:pos="887" w:val="left" w:leader="none"/>
        </w:tabs>
        <w:spacing w:line="240" w:lineRule="auto" w:before="188" w:after="0"/>
        <w:ind w:left="887" w:right="0" w:hanging="360"/>
        <w:jc w:val="left"/>
        <w:rPr>
          <w:sz w:val="19"/>
        </w:rPr>
      </w:pPr>
      <w:r>
        <w:rPr>
          <w:sz w:val="19"/>
        </w:rPr>
        <w:t>Obtained</w:t>
      </w:r>
      <w:r>
        <w:rPr>
          <w:spacing w:val="32"/>
          <w:sz w:val="19"/>
        </w:rPr>
        <w:t xml:space="preserve"> </w:t>
      </w:r>
      <w:r>
        <w:rPr>
          <w:sz w:val="19"/>
        </w:rPr>
        <w:t>institutional</w:t>
      </w:r>
      <w:r>
        <w:rPr>
          <w:spacing w:val="67"/>
          <w:sz w:val="19"/>
        </w:rPr>
        <w:t xml:space="preserve"> </w:t>
      </w:r>
      <w:r>
        <w:rPr>
          <w:sz w:val="19"/>
        </w:rPr>
        <w:t>endorsement</w:t>
      </w:r>
      <w:r>
        <w:rPr>
          <w:spacing w:val="30"/>
          <w:sz w:val="19"/>
        </w:rPr>
        <w:t xml:space="preserve"> </w:t>
      </w:r>
      <w:r>
        <w:rPr>
          <w:sz w:val="19"/>
        </w:rPr>
        <w:t>(if</w:t>
      </w:r>
      <w:r>
        <w:rPr>
          <w:spacing w:val="2"/>
          <w:sz w:val="19"/>
        </w:rPr>
        <w:t xml:space="preserve"> </w:t>
      </w:r>
      <w:r>
        <w:rPr>
          <w:spacing w:val="-2"/>
          <w:sz w:val="19"/>
        </w:rPr>
        <w:t>applicable)</w:t>
      </w:r>
    </w:p>
    <w:p>
      <w:pPr>
        <w:pStyle w:val="ListParagraph"/>
        <w:numPr>
          <w:ilvl w:val="1"/>
          <w:numId w:val="3"/>
        </w:numPr>
        <w:tabs>
          <w:tab w:pos="887" w:val="left" w:leader="none"/>
        </w:tabs>
        <w:spacing w:line="240" w:lineRule="auto" w:before="188" w:after="0"/>
        <w:ind w:left="887" w:right="0" w:hanging="360"/>
        <w:jc w:val="left"/>
        <w:rPr>
          <w:sz w:val="19"/>
        </w:rPr>
      </w:pPr>
      <w:r>
        <w:rPr>
          <w:sz w:val="19"/>
        </w:rPr>
        <w:t>Saved</w:t>
      </w:r>
      <w:r>
        <w:rPr>
          <w:spacing w:val="33"/>
          <w:sz w:val="19"/>
        </w:rPr>
        <w:t xml:space="preserve"> </w:t>
      </w:r>
      <w:r>
        <w:rPr>
          <w:sz w:val="19"/>
        </w:rPr>
        <w:t>form</w:t>
      </w:r>
      <w:r>
        <w:rPr>
          <w:spacing w:val="6"/>
          <w:sz w:val="19"/>
        </w:rPr>
        <w:t xml:space="preserve"> </w:t>
      </w:r>
      <w:r>
        <w:rPr>
          <w:sz w:val="19"/>
        </w:rPr>
        <w:t>as</w:t>
      </w:r>
      <w:r>
        <w:rPr>
          <w:spacing w:val="8"/>
          <w:sz w:val="19"/>
        </w:rPr>
        <w:t xml:space="preserve"> </w:t>
      </w:r>
      <w:r>
        <w:rPr>
          <w:sz w:val="19"/>
        </w:rPr>
        <w:t>PDF</w:t>
      </w:r>
      <w:r>
        <w:rPr>
          <w:spacing w:val="24"/>
          <w:sz w:val="19"/>
        </w:rPr>
        <w:t xml:space="preserve"> </w:t>
      </w:r>
      <w:r>
        <w:rPr>
          <w:sz w:val="19"/>
        </w:rPr>
        <w:t>(Don’t</w:t>
      </w:r>
      <w:r>
        <w:rPr>
          <w:spacing w:val="15"/>
          <w:sz w:val="19"/>
        </w:rPr>
        <w:t xml:space="preserve"> </w:t>
      </w:r>
      <w:r>
        <w:rPr>
          <w:sz w:val="19"/>
        </w:rPr>
        <w:t>scan,</w:t>
      </w:r>
      <w:r>
        <w:rPr>
          <w:spacing w:val="22"/>
          <w:sz w:val="19"/>
        </w:rPr>
        <w:t xml:space="preserve"> </w:t>
      </w:r>
      <w:r>
        <w:rPr>
          <w:sz w:val="19"/>
        </w:rPr>
        <w:t>fill</w:t>
      </w:r>
      <w:r>
        <w:rPr>
          <w:spacing w:val="20"/>
          <w:sz w:val="19"/>
        </w:rPr>
        <w:t xml:space="preserve"> </w:t>
      </w:r>
      <w:r>
        <w:rPr>
          <w:sz w:val="19"/>
        </w:rPr>
        <w:t>in</w:t>
      </w:r>
      <w:r>
        <w:rPr>
          <w:spacing w:val="2"/>
          <w:sz w:val="19"/>
        </w:rPr>
        <w:t xml:space="preserve"> </w:t>
      </w:r>
      <w:r>
        <w:rPr>
          <w:sz w:val="19"/>
        </w:rPr>
        <w:t>and</w:t>
      </w:r>
      <w:r>
        <w:rPr>
          <w:spacing w:val="17"/>
          <w:sz w:val="19"/>
        </w:rPr>
        <w:t xml:space="preserve"> </w:t>
      </w:r>
      <w:r>
        <w:rPr>
          <w:sz w:val="19"/>
        </w:rPr>
        <w:t>save):</w:t>
      </w:r>
      <w:r>
        <w:rPr>
          <w:spacing w:val="39"/>
          <w:sz w:val="19"/>
        </w:rPr>
        <w:t xml:space="preserve"> </w:t>
      </w:r>
      <w:r>
        <w:rPr>
          <w:spacing w:val="-2"/>
          <w:sz w:val="19"/>
        </w:rPr>
        <w:t>InnovationTitle_Form.pdf</w:t>
      </w:r>
    </w:p>
    <w:p>
      <w:pPr>
        <w:pStyle w:val="BodyText"/>
      </w:pPr>
    </w:p>
    <w:p>
      <w:pPr>
        <w:pStyle w:val="BodyText"/>
        <w:spacing w:before="150"/>
      </w:pPr>
    </w:p>
    <w:p>
      <w:pPr>
        <w:pStyle w:val="BodyText"/>
        <w:ind w:left="166"/>
      </w:pPr>
      <w:r>
        <w:rPr>
          <w:b/>
        </w:rPr>
        <w:t>Submit</w:t>
      </w:r>
      <w:r>
        <w:rPr>
          <w:b/>
          <w:spacing w:val="52"/>
        </w:rPr>
        <w:t xml:space="preserve"> </w:t>
      </w:r>
      <w:r>
        <w:rPr>
          <w:b/>
        </w:rPr>
        <w:t>to:</w:t>
      </w:r>
      <w:r>
        <w:rPr>
          <w:b/>
          <w:spacing w:val="17"/>
        </w:rPr>
        <w:t xml:space="preserve"> </w:t>
      </w:r>
      <w:hyperlink r:id="rId8">
        <w:r>
          <w:rPr>
            <w:color w:val="0462C1"/>
            <w:u w:val="single" w:color="0462C1"/>
          </w:rPr>
          <w:t>submissions.pifz@gmail.com</w:t>
        </w:r>
      </w:hyperlink>
      <w:r>
        <w:rPr>
          <w:color w:val="0462C1"/>
          <w:spacing w:val="51"/>
          <w:w w:val="150"/>
        </w:rPr>
        <w:t xml:space="preserve"> </w:t>
      </w:r>
      <w:r>
        <w:rPr/>
        <w:t>&amp;</w:t>
      </w:r>
      <w:r>
        <w:rPr>
          <w:spacing w:val="11"/>
        </w:rPr>
        <w:t xml:space="preserve"> </w:t>
      </w:r>
      <w:hyperlink r:id="rId10">
        <w:r>
          <w:rPr>
            <w:color w:val="0462C1"/>
            <w:spacing w:val="-2"/>
            <w:u w:val="single" w:color="0462C1"/>
          </w:rPr>
          <w:t>submissions.pifz@mhtestd.gov.zw</w:t>
        </w:r>
      </w:hyperlink>
    </w:p>
    <w:p>
      <w:pPr>
        <w:pStyle w:val="BodyText"/>
        <w:spacing w:before="191"/>
        <w:ind w:left="166"/>
      </w:pPr>
      <w:r>
        <w:rPr>
          <w:b/>
        </w:rPr>
        <w:t>For</w:t>
      </w:r>
      <w:r>
        <w:rPr>
          <w:b/>
          <w:spacing w:val="13"/>
        </w:rPr>
        <w:t xml:space="preserve"> </w:t>
      </w:r>
      <w:r>
        <w:rPr>
          <w:b/>
        </w:rPr>
        <w:t>enquiries:</w:t>
      </w:r>
      <w:r>
        <w:rPr>
          <w:b/>
          <w:spacing w:val="33"/>
        </w:rPr>
        <w:t xml:space="preserve"> </w:t>
      </w:r>
      <w:r>
        <w:rPr/>
        <w:t>Mr.</w:t>
      </w:r>
      <w:r>
        <w:rPr>
          <w:spacing w:val="6"/>
        </w:rPr>
        <w:t xml:space="preserve"> </w:t>
      </w:r>
      <w:r>
        <w:rPr/>
        <w:t>A.</w:t>
      </w:r>
      <w:r>
        <w:rPr>
          <w:spacing w:val="5"/>
        </w:rPr>
        <w:t xml:space="preserve"> </w:t>
      </w:r>
      <w:r>
        <w:rPr/>
        <w:t>Matembo</w:t>
      </w:r>
      <w:r>
        <w:rPr>
          <w:spacing w:val="36"/>
        </w:rPr>
        <w:t xml:space="preserve"> </w:t>
      </w:r>
      <w:r>
        <w:rPr/>
        <w:t>(+263</w:t>
      </w:r>
      <w:r>
        <w:rPr>
          <w:spacing w:val="34"/>
        </w:rPr>
        <w:t xml:space="preserve"> </w:t>
      </w:r>
      <w:r>
        <w:rPr/>
        <w:t>777</w:t>
      </w:r>
      <w:r>
        <w:rPr>
          <w:spacing w:val="18"/>
        </w:rPr>
        <w:t xml:space="preserve"> </w:t>
      </w:r>
      <w:r>
        <w:rPr/>
        <w:t>126</w:t>
      </w:r>
      <w:r>
        <w:rPr>
          <w:spacing w:val="19"/>
        </w:rPr>
        <w:t xml:space="preserve"> </w:t>
      </w:r>
      <w:r>
        <w:rPr/>
        <w:t>381)</w:t>
      </w:r>
      <w:r>
        <w:rPr>
          <w:spacing w:val="20"/>
        </w:rPr>
        <w:t xml:space="preserve"> </w:t>
      </w:r>
      <w:r>
        <w:rPr/>
        <w:t>|</w:t>
      </w:r>
      <w:r>
        <w:rPr>
          <w:spacing w:val="5"/>
        </w:rPr>
        <w:t xml:space="preserve"> </w:t>
      </w:r>
      <w:r>
        <w:rPr/>
        <w:t>Mr.</w:t>
      </w:r>
      <w:r>
        <w:rPr>
          <w:spacing w:val="6"/>
        </w:rPr>
        <w:t xml:space="preserve"> </w:t>
      </w:r>
      <w:r>
        <w:rPr/>
        <w:t>K.</w:t>
      </w:r>
      <w:r>
        <w:rPr>
          <w:spacing w:val="21"/>
        </w:rPr>
        <w:t xml:space="preserve"> </w:t>
      </w:r>
      <w:r>
        <w:rPr/>
        <w:t>Chiyanike</w:t>
      </w:r>
      <w:r>
        <w:rPr>
          <w:spacing w:val="39"/>
        </w:rPr>
        <w:t xml:space="preserve"> </w:t>
      </w:r>
      <w:r>
        <w:rPr/>
        <w:t>(+263</w:t>
      </w:r>
      <w:r>
        <w:rPr>
          <w:spacing w:val="34"/>
        </w:rPr>
        <w:t xml:space="preserve"> </w:t>
      </w:r>
      <w:r>
        <w:rPr/>
        <w:t>778</w:t>
      </w:r>
      <w:r>
        <w:rPr>
          <w:spacing w:val="19"/>
        </w:rPr>
        <w:t xml:space="preserve"> </w:t>
      </w:r>
      <w:r>
        <w:rPr/>
        <w:t>244</w:t>
      </w:r>
      <w:r>
        <w:rPr>
          <w:spacing w:val="18"/>
        </w:rPr>
        <w:t xml:space="preserve"> </w:t>
      </w:r>
      <w:r>
        <w:rPr>
          <w:spacing w:val="-4"/>
        </w:rPr>
        <w:t>600)</w:t>
      </w:r>
    </w:p>
    <w:sectPr>
      <w:pgSz w:w="11910" w:h="16850"/>
      <w:pgMar w:header="695" w:footer="1005" w:top="940" w:bottom="120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44768">
              <wp:simplePos x="0" y="0"/>
              <wp:positionH relativeFrom="page">
                <wp:posOffset>6005195</wp:posOffset>
              </wp:positionH>
              <wp:positionV relativeFrom="page">
                <wp:posOffset>9918858</wp:posOffset>
              </wp:positionV>
              <wp:extent cx="661035" cy="1682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61035" cy="168275"/>
                      </a:xfrm>
                      <a:prstGeom prst="rect">
                        <a:avLst/>
                      </a:prstGeom>
                    </wps:spPr>
                    <wps:txbx>
                      <w:txbxContent>
                        <w:p>
                          <w:pPr>
                            <w:spacing w:line="248" w:lineRule="exact" w:before="0"/>
                            <w:ind w:left="20" w:right="0" w:firstLine="0"/>
                            <w:jc w:val="left"/>
                            <w:rPr>
                              <w:rFonts w:ascii="Calibri"/>
                              <w:b/>
                              <w:sz w:val="22"/>
                            </w:rPr>
                          </w:pPr>
                          <w:r>
                            <w:rPr>
                              <w:rFonts w:ascii="Calibri"/>
                              <w:sz w:val="22"/>
                            </w:rPr>
                            <w:t>Page</w:t>
                          </w:r>
                          <w:r>
                            <w:rPr>
                              <w:rFonts w:ascii="Calibri"/>
                              <w:spacing w:val="2"/>
                              <w:sz w:val="22"/>
                            </w:rPr>
                            <w:t xml:space="preserve">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xml:space="preserve"> </w:t>
                          </w:r>
                          <w:r>
                            <w:rPr>
                              <w:rFonts w:ascii="Calibri"/>
                              <w:sz w:val="22"/>
                            </w:rPr>
                            <w:t>of</w:t>
                          </w:r>
                          <w:r>
                            <w:rPr>
                              <w:rFonts w:ascii="Calibri"/>
                              <w:spacing w:val="1"/>
                              <w:sz w:val="22"/>
                            </w:rPr>
                            <w:t xml:space="preserve"> </w:t>
                          </w:r>
                          <w:r>
                            <w:rPr>
                              <w:rFonts w:ascii="Calibri"/>
                              <w:b/>
                              <w:spacing w:val="-10"/>
                              <w:sz w:val="22"/>
                            </w:rPr>
                            <w:fldChar w:fldCharType="begin"/>
                          </w:r>
                          <w:r>
                            <w:rPr>
                              <w:rFonts w:ascii="Calibri"/>
                              <w:b/>
                              <w:spacing w:val="-10"/>
                              <w:sz w:val="22"/>
                            </w:rPr>
                            <w:instrText> NUMPAGES </w:instrText>
                          </w:r>
                          <w:r>
                            <w:rPr>
                              <w:rFonts w:ascii="Calibri"/>
                              <w:b/>
                              <w:spacing w:val="-10"/>
                              <w:sz w:val="22"/>
                            </w:rPr>
                            <w:fldChar w:fldCharType="separate"/>
                          </w:r>
                          <w:r>
                            <w:rPr>
                              <w:rFonts w:ascii="Calibri"/>
                              <w:b/>
                              <w:spacing w:val="-10"/>
                              <w:sz w:val="22"/>
                            </w:rPr>
                            <w:t>9</w:t>
                          </w:r>
                          <w:r>
                            <w:rPr>
                              <w:rFonts w:ascii="Calibri"/>
                              <w:b/>
                              <w:spacing w:val="-10"/>
                              <w:sz w:val="22"/>
                            </w:rPr>
                            <w:fldChar w:fldCharType="end"/>
                          </w:r>
                        </w:p>
                      </w:txbxContent>
                    </wps:txbx>
                    <wps:bodyPr wrap="square" lIns="0" tIns="0" rIns="0" bIns="0" rtlCol="0">
                      <a:noAutofit/>
                    </wps:bodyPr>
                  </wps:wsp>
                </a:graphicData>
              </a:graphic>
            </wp:anchor>
          </w:drawing>
        </mc:Choice>
        <mc:Fallback>
          <w:pict>
            <v:shape style="position:absolute;margin-left:472.850006pt;margin-top:781.012512pt;width:52.05pt;height:13.25pt;mso-position-horizontal-relative:page;mso-position-vertical-relative:page;z-index:-16371712" type="#_x0000_t202" id="docshape2" filled="false" stroked="false">
              <v:textbox inset="0,0,0,0">
                <w:txbxContent>
                  <w:p>
                    <w:pPr>
                      <w:spacing w:line="248" w:lineRule="exact" w:before="0"/>
                      <w:ind w:left="20" w:right="0" w:firstLine="0"/>
                      <w:jc w:val="left"/>
                      <w:rPr>
                        <w:rFonts w:ascii="Calibri"/>
                        <w:b/>
                        <w:sz w:val="22"/>
                      </w:rPr>
                    </w:pPr>
                    <w:r>
                      <w:rPr>
                        <w:rFonts w:ascii="Calibri"/>
                        <w:sz w:val="22"/>
                      </w:rPr>
                      <w:t>Page</w:t>
                    </w:r>
                    <w:r>
                      <w:rPr>
                        <w:rFonts w:ascii="Calibri"/>
                        <w:spacing w:val="2"/>
                        <w:sz w:val="22"/>
                      </w:rPr>
                      <w:t xml:space="preserve"> </w:t>
                    </w: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w:t>
                    </w:r>
                    <w:r>
                      <w:rPr>
                        <w:rFonts w:ascii="Calibri"/>
                        <w:b/>
                        <w:sz w:val="22"/>
                      </w:rPr>
                      <w:fldChar w:fldCharType="end"/>
                    </w:r>
                    <w:r>
                      <w:rPr>
                        <w:rFonts w:ascii="Calibri"/>
                        <w:b/>
                        <w:spacing w:val="1"/>
                        <w:sz w:val="22"/>
                      </w:rPr>
                      <w:t xml:space="preserve"> </w:t>
                    </w:r>
                    <w:r>
                      <w:rPr>
                        <w:rFonts w:ascii="Calibri"/>
                        <w:sz w:val="22"/>
                      </w:rPr>
                      <w:t>of</w:t>
                    </w:r>
                    <w:r>
                      <w:rPr>
                        <w:rFonts w:ascii="Calibri"/>
                        <w:spacing w:val="1"/>
                        <w:sz w:val="22"/>
                      </w:rPr>
                      <w:t xml:space="preserve"> </w:t>
                    </w:r>
                    <w:r>
                      <w:rPr>
                        <w:rFonts w:ascii="Calibri"/>
                        <w:b/>
                        <w:spacing w:val="-10"/>
                        <w:sz w:val="22"/>
                      </w:rPr>
                      <w:fldChar w:fldCharType="begin"/>
                    </w:r>
                    <w:r>
                      <w:rPr>
                        <w:rFonts w:ascii="Calibri"/>
                        <w:b/>
                        <w:spacing w:val="-10"/>
                        <w:sz w:val="22"/>
                      </w:rPr>
                      <w:instrText> NUMPAGES </w:instrText>
                    </w:r>
                    <w:r>
                      <w:rPr>
                        <w:rFonts w:ascii="Calibri"/>
                        <w:b/>
                        <w:spacing w:val="-10"/>
                        <w:sz w:val="22"/>
                      </w:rPr>
                      <w:fldChar w:fldCharType="separate"/>
                    </w:r>
                    <w:r>
                      <w:rPr>
                        <w:rFonts w:ascii="Calibri"/>
                        <w:b/>
                        <w:spacing w:val="-10"/>
                        <w:sz w:val="22"/>
                      </w:rPr>
                      <w:t>9</w:t>
                    </w:r>
                    <w:r>
                      <w:rPr>
                        <w:rFonts w:ascii="Calibri"/>
                        <w:b/>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44256">
              <wp:simplePos x="0" y="0"/>
              <wp:positionH relativeFrom="page">
                <wp:posOffset>4927600</wp:posOffset>
              </wp:positionH>
              <wp:positionV relativeFrom="page">
                <wp:posOffset>428849</wp:posOffset>
              </wp:positionV>
              <wp:extent cx="1741805" cy="1835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41805" cy="183515"/>
                      </a:xfrm>
                      <a:prstGeom prst="rect">
                        <a:avLst/>
                      </a:prstGeom>
                    </wps:spPr>
                    <wps:txbx>
                      <w:txbxContent>
                        <w:p>
                          <w:pPr>
                            <w:spacing w:before="25"/>
                            <w:ind w:left="20" w:right="0" w:firstLine="0"/>
                            <w:jc w:val="left"/>
                            <w:rPr>
                              <w:sz w:val="20"/>
                            </w:rPr>
                          </w:pPr>
                          <w:r>
                            <w:rPr>
                              <w:b/>
                              <w:spacing w:val="-2"/>
                              <w:sz w:val="20"/>
                            </w:rPr>
                            <w:t>Form</w:t>
                          </w:r>
                          <w:r>
                            <w:rPr>
                              <w:b/>
                              <w:spacing w:val="-8"/>
                              <w:sz w:val="20"/>
                            </w:rPr>
                            <w:t xml:space="preserve"> </w:t>
                          </w:r>
                          <w:r>
                            <w:rPr>
                              <w:b/>
                              <w:spacing w:val="-2"/>
                              <w:sz w:val="20"/>
                            </w:rPr>
                            <w:t>Reference:</w:t>
                          </w:r>
                          <w:r>
                            <w:rPr>
                              <w:b/>
                              <w:spacing w:val="20"/>
                              <w:sz w:val="20"/>
                            </w:rPr>
                            <w:t xml:space="preserve"> </w:t>
                          </w:r>
                          <w:r>
                            <w:rPr>
                              <w:spacing w:val="-2"/>
                              <w:sz w:val="20"/>
                            </w:rPr>
                            <w:t>PIA/26-</w:t>
                          </w:r>
                          <w:r>
                            <w:rPr>
                              <w:spacing w:val="-5"/>
                              <w:sz w:val="20"/>
                            </w:rPr>
                            <w:t>001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8pt;margin-top:33.767670pt;width:137.15pt;height:14.45pt;mso-position-horizontal-relative:page;mso-position-vertical-relative:page;z-index:-16372224" type="#_x0000_t202" id="docshape1" filled="false" stroked="false">
              <v:textbox inset="0,0,0,0">
                <w:txbxContent>
                  <w:p>
                    <w:pPr>
                      <w:spacing w:before="25"/>
                      <w:ind w:left="20" w:right="0" w:firstLine="0"/>
                      <w:jc w:val="left"/>
                      <w:rPr>
                        <w:sz w:val="20"/>
                      </w:rPr>
                    </w:pPr>
                    <w:r>
                      <w:rPr>
                        <w:b/>
                        <w:spacing w:val="-2"/>
                        <w:sz w:val="20"/>
                      </w:rPr>
                      <w:t>Form</w:t>
                    </w:r>
                    <w:r>
                      <w:rPr>
                        <w:b/>
                        <w:spacing w:val="-8"/>
                        <w:sz w:val="20"/>
                      </w:rPr>
                      <w:t xml:space="preserve"> </w:t>
                    </w:r>
                    <w:r>
                      <w:rPr>
                        <w:b/>
                        <w:spacing w:val="-2"/>
                        <w:sz w:val="20"/>
                      </w:rPr>
                      <w:t>Reference:</w:t>
                    </w:r>
                    <w:r>
                      <w:rPr>
                        <w:b/>
                        <w:spacing w:val="20"/>
                        <w:sz w:val="20"/>
                      </w:rPr>
                      <w:t xml:space="preserve"> </w:t>
                    </w:r>
                    <w:r>
                      <w:rPr>
                        <w:spacing w:val="-2"/>
                        <w:sz w:val="20"/>
                      </w:rPr>
                      <w:t>PIA/26-</w:t>
                    </w:r>
                    <w:r>
                      <w:rPr>
                        <w:spacing w:val="-5"/>
                        <w:sz w:val="20"/>
                      </w:rPr>
                      <w:t>001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88" w:hanging="361"/>
        <w:jc w:val="left"/>
      </w:pPr>
      <w:rPr>
        <w:rFonts w:hint="default" w:ascii="Tahoma" w:hAnsi="Tahoma" w:eastAsia="Tahoma" w:cs="Tahoma"/>
        <w:b w:val="0"/>
        <w:bCs w:val="0"/>
        <w:i w:val="0"/>
        <w:iCs w:val="0"/>
        <w:spacing w:val="-2"/>
        <w:w w:val="102"/>
        <w:sz w:val="19"/>
        <w:szCs w:val="19"/>
        <w:lang w:val="en-US" w:eastAsia="en-US" w:bidi="ar-SA"/>
      </w:rPr>
    </w:lvl>
    <w:lvl w:ilvl="1">
      <w:start w:val="0"/>
      <w:numFmt w:val="bullet"/>
      <w:lvlText w:val=""/>
      <w:lvlJc w:val="left"/>
      <w:pPr>
        <w:ind w:left="888" w:hanging="361"/>
      </w:pPr>
      <w:rPr>
        <w:rFonts w:hint="default" w:ascii="Symbol" w:hAnsi="Symbol" w:eastAsia="Symbol" w:cs="Symbol"/>
        <w:b w:val="0"/>
        <w:bCs w:val="0"/>
        <w:i w:val="0"/>
        <w:iCs w:val="0"/>
        <w:spacing w:val="0"/>
        <w:w w:val="102"/>
        <w:sz w:val="19"/>
        <w:szCs w:val="19"/>
        <w:lang w:val="en-US" w:eastAsia="en-US" w:bidi="ar-SA"/>
      </w:rPr>
    </w:lvl>
    <w:lvl w:ilvl="2">
      <w:start w:val="0"/>
      <w:numFmt w:val="bullet"/>
      <w:lvlText w:val="•"/>
      <w:lvlJc w:val="left"/>
      <w:pPr>
        <w:ind w:left="2717"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555" w:hanging="361"/>
      </w:pPr>
      <w:rPr>
        <w:rFonts w:hint="default"/>
        <w:lang w:val="en-US" w:eastAsia="en-US" w:bidi="ar-SA"/>
      </w:rPr>
    </w:lvl>
    <w:lvl w:ilvl="5">
      <w:start w:val="0"/>
      <w:numFmt w:val="bullet"/>
      <w:lvlText w:val="•"/>
      <w:lvlJc w:val="left"/>
      <w:pPr>
        <w:ind w:left="5474" w:hanging="361"/>
      </w:pPr>
      <w:rPr>
        <w:rFonts w:hint="default"/>
        <w:lang w:val="en-US" w:eastAsia="en-US" w:bidi="ar-SA"/>
      </w:rPr>
    </w:lvl>
    <w:lvl w:ilvl="6">
      <w:start w:val="0"/>
      <w:numFmt w:val="bullet"/>
      <w:lvlText w:val="•"/>
      <w:lvlJc w:val="left"/>
      <w:pPr>
        <w:ind w:left="6393" w:hanging="361"/>
      </w:pPr>
      <w:rPr>
        <w:rFonts w:hint="default"/>
        <w:lang w:val="en-US" w:eastAsia="en-US" w:bidi="ar-SA"/>
      </w:rPr>
    </w:lvl>
    <w:lvl w:ilvl="7">
      <w:start w:val="0"/>
      <w:numFmt w:val="bullet"/>
      <w:lvlText w:val="•"/>
      <w:lvlJc w:val="left"/>
      <w:pPr>
        <w:ind w:left="7312" w:hanging="361"/>
      </w:pPr>
      <w:rPr>
        <w:rFonts w:hint="default"/>
        <w:lang w:val="en-US" w:eastAsia="en-US" w:bidi="ar-SA"/>
      </w:rPr>
    </w:lvl>
    <w:lvl w:ilvl="8">
      <w:start w:val="0"/>
      <w:numFmt w:val="bullet"/>
      <w:lvlText w:val="•"/>
      <w:lvlJc w:val="left"/>
      <w:pPr>
        <w:ind w:left="8231" w:hanging="361"/>
      </w:pPr>
      <w:rPr>
        <w:rFonts w:hint="default"/>
        <w:lang w:val="en-US" w:eastAsia="en-US" w:bidi="ar-SA"/>
      </w:rPr>
    </w:lvl>
  </w:abstractNum>
  <w:abstractNum w:abstractNumId="1">
    <w:multiLevelType w:val="hybridMultilevel"/>
    <w:lvl w:ilvl="0">
      <w:start w:val="1"/>
      <w:numFmt w:val="decimal"/>
      <w:lvlText w:val="%1."/>
      <w:lvlJc w:val="left"/>
      <w:pPr>
        <w:ind w:left="888" w:hanging="361"/>
        <w:jc w:val="left"/>
      </w:pPr>
      <w:rPr>
        <w:rFonts w:hint="default" w:ascii="Tahoma" w:hAnsi="Tahoma" w:eastAsia="Tahoma" w:cs="Tahoma"/>
        <w:b w:val="0"/>
        <w:bCs w:val="0"/>
        <w:i w:val="0"/>
        <w:iCs w:val="0"/>
        <w:spacing w:val="-2"/>
        <w:w w:val="102"/>
        <w:sz w:val="19"/>
        <w:szCs w:val="19"/>
        <w:lang w:val="en-US" w:eastAsia="en-US" w:bidi="ar-SA"/>
      </w:rPr>
    </w:lvl>
    <w:lvl w:ilvl="1">
      <w:start w:val="0"/>
      <w:numFmt w:val="bullet"/>
      <w:lvlText w:val=""/>
      <w:lvlJc w:val="left"/>
      <w:pPr>
        <w:ind w:left="888" w:hanging="361"/>
      </w:pPr>
      <w:rPr>
        <w:rFonts w:hint="default" w:ascii="Symbol" w:hAnsi="Symbol" w:eastAsia="Symbol" w:cs="Symbol"/>
        <w:b w:val="0"/>
        <w:bCs w:val="0"/>
        <w:i w:val="0"/>
        <w:iCs w:val="0"/>
        <w:spacing w:val="0"/>
        <w:w w:val="102"/>
        <w:sz w:val="19"/>
        <w:szCs w:val="19"/>
        <w:lang w:val="en-US" w:eastAsia="en-US" w:bidi="ar-SA"/>
      </w:rPr>
    </w:lvl>
    <w:lvl w:ilvl="2">
      <w:start w:val="0"/>
      <w:numFmt w:val="bullet"/>
      <w:lvlText w:val=""/>
      <w:lvlJc w:val="left"/>
      <w:pPr>
        <w:ind w:left="1248" w:hanging="360"/>
      </w:pPr>
      <w:rPr>
        <w:rFonts w:hint="default" w:ascii="Symbol" w:hAnsi="Symbol" w:eastAsia="Symbol" w:cs="Symbol"/>
        <w:b w:val="0"/>
        <w:bCs w:val="0"/>
        <w:i w:val="0"/>
        <w:iCs w:val="0"/>
        <w:spacing w:val="0"/>
        <w:w w:val="102"/>
        <w:sz w:val="19"/>
        <w:szCs w:val="19"/>
        <w:lang w:val="en-US" w:eastAsia="en-US" w:bidi="ar-SA"/>
      </w:rPr>
    </w:lvl>
    <w:lvl w:ilvl="3">
      <w:start w:val="0"/>
      <w:numFmt w:val="bullet"/>
      <w:lvlText w:val="•"/>
      <w:lvlJc w:val="left"/>
      <w:pPr>
        <w:ind w:left="3202" w:hanging="360"/>
      </w:pPr>
      <w:rPr>
        <w:rFonts w:hint="default"/>
        <w:lang w:val="en-US" w:eastAsia="en-US" w:bidi="ar-SA"/>
      </w:rPr>
    </w:lvl>
    <w:lvl w:ilvl="4">
      <w:start w:val="0"/>
      <w:numFmt w:val="bullet"/>
      <w:lvlText w:val="•"/>
      <w:lvlJc w:val="left"/>
      <w:pPr>
        <w:ind w:left="4183" w:hanging="360"/>
      </w:pPr>
      <w:rPr>
        <w:rFonts w:hint="default"/>
        <w:lang w:val="en-US" w:eastAsia="en-US" w:bidi="ar-SA"/>
      </w:rPr>
    </w:lvl>
    <w:lvl w:ilvl="5">
      <w:start w:val="0"/>
      <w:numFmt w:val="bullet"/>
      <w:lvlText w:val="•"/>
      <w:lvlJc w:val="left"/>
      <w:pPr>
        <w:ind w:left="5164" w:hanging="360"/>
      </w:pPr>
      <w:rPr>
        <w:rFonts w:hint="default"/>
        <w:lang w:val="en-US" w:eastAsia="en-US" w:bidi="ar-SA"/>
      </w:rPr>
    </w:lvl>
    <w:lvl w:ilvl="6">
      <w:start w:val="0"/>
      <w:numFmt w:val="bullet"/>
      <w:lvlText w:val="•"/>
      <w:lvlJc w:val="left"/>
      <w:pPr>
        <w:ind w:left="6145" w:hanging="360"/>
      </w:pPr>
      <w:rPr>
        <w:rFonts w:hint="default"/>
        <w:lang w:val="en-US" w:eastAsia="en-US" w:bidi="ar-SA"/>
      </w:rPr>
    </w:lvl>
    <w:lvl w:ilvl="7">
      <w:start w:val="0"/>
      <w:numFmt w:val="bullet"/>
      <w:lvlText w:val="•"/>
      <w:lvlJc w:val="left"/>
      <w:pPr>
        <w:ind w:left="7126" w:hanging="360"/>
      </w:pPr>
      <w:rPr>
        <w:rFonts w:hint="default"/>
        <w:lang w:val="en-US" w:eastAsia="en-US" w:bidi="ar-SA"/>
      </w:rPr>
    </w:lvl>
    <w:lvl w:ilvl="8">
      <w:start w:val="0"/>
      <w:numFmt w:val="bullet"/>
      <w:lvlText w:val="•"/>
      <w:lvlJc w:val="left"/>
      <w:pPr>
        <w:ind w:left="8107" w:hanging="360"/>
      </w:pPr>
      <w:rPr>
        <w:rFonts w:hint="default"/>
        <w:lang w:val="en-US" w:eastAsia="en-US" w:bidi="ar-SA"/>
      </w:rPr>
    </w:lvl>
  </w:abstractNum>
  <w:abstractNum w:abstractNumId="0">
    <w:multiLevelType w:val="hybridMultilevel"/>
    <w:lvl w:ilvl="0">
      <w:start w:val="1"/>
      <w:numFmt w:val="decimal"/>
      <w:lvlText w:val="%1."/>
      <w:lvlJc w:val="left"/>
      <w:pPr>
        <w:ind w:left="888" w:hanging="361"/>
        <w:jc w:val="left"/>
      </w:pPr>
      <w:rPr>
        <w:rFonts w:hint="default" w:ascii="Tahoma" w:hAnsi="Tahoma" w:eastAsia="Tahoma" w:cs="Tahoma"/>
        <w:b w:val="0"/>
        <w:bCs w:val="0"/>
        <w:i w:val="0"/>
        <w:iCs w:val="0"/>
        <w:spacing w:val="-2"/>
        <w:w w:val="102"/>
        <w:sz w:val="19"/>
        <w:szCs w:val="19"/>
        <w:lang w:val="en-US" w:eastAsia="en-US" w:bidi="ar-SA"/>
      </w:rPr>
    </w:lvl>
    <w:lvl w:ilvl="1">
      <w:start w:val="0"/>
      <w:numFmt w:val="bullet"/>
      <w:lvlText w:val="•"/>
      <w:lvlJc w:val="left"/>
      <w:pPr>
        <w:ind w:left="1798" w:hanging="361"/>
      </w:pPr>
      <w:rPr>
        <w:rFonts w:hint="default"/>
        <w:lang w:val="en-US" w:eastAsia="en-US" w:bidi="ar-SA"/>
      </w:rPr>
    </w:lvl>
    <w:lvl w:ilvl="2">
      <w:start w:val="0"/>
      <w:numFmt w:val="bullet"/>
      <w:lvlText w:val="•"/>
      <w:lvlJc w:val="left"/>
      <w:pPr>
        <w:ind w:left="2717"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555" w:hanging="361"/>
      </w:pPr>
      <w:rPr>
        <w:rFonts w:hint="default"/>
        <w:lang w:val="en-US" w:eastAsia="en-US" w:bidi="ar-SA"/>
      </w:rPr>
    </w:lvl>
    <w:lvl w:ilvl="5">
      <w:start w:val="0"/>
      <w:numFmt w:val="bullet"/>
      <w:lvlText w:val="•"/>
      <w:lvlJc w:val="left"/>
      <w:pPr>
        <w:ind w:left="5474" w:hanging="361"/>
      </w:pPr>
      <w:rPr>
        <w:rFonts w:hint="default"/>
        <w:lang w:val="en-US" w:eastAsia="en-US" w:bidi="ar-SA"/>
      </w:rPr>
    </w:lvl>
    <w:lvl w:ilvl="6">
      <w:start w:val="0"/>
      <w:numFmt w:val="bullet"/>
      <w:lvlText w:val="•"/>
      <w:lvlJc w:val="left"/>
      <w:pPr>
        <w:ind w:left="6393" w:hanging="361"/>
      </w:pPr>
      <w:rPr>
        <w:rFonts w:hint="default"/>
        <w:lang w:val="en-US" w:eastAsia="en-US" w:bidi="ar-SA"/>
      </w:rPr>
    </w:lvl>
    <w:lvl w:ilvl="7">
      <w:start w:val="0"/>
      <w:numFmt w:val="bullet"/>
      <w:lvlText w:val="•"/>
      <w:lvlJc w:val="left"/>
      <w:pPr>
        <w:ind w:left="7312" w:hanging="361"/>
      </w:pPr>
      <w:rPr>
        <w:rFonts w:hint="default"/>
        <w:lang w:val="en-US" w:eastAsia="en-US" w:bidi="ar-SA"/>
      </w:rPr>
    </w:lvl>
    <w:lvl w:ilvl="8">
      <w:start w:val="0"/>
      <w:numFmt w:val="bullet"/>
      <w:lvlText w:val="•"/>
      <w:lvlJc w:val="left"/>
      <w:pPr>
        <w:ind w:left="8231"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9"/>
      <w:szCs w:val="19"/>
      <w:lang w:val="en-US" w:eastAsia="en-US" w:bidi="ar-SA"/>
    </w:rPr>
  </w:style>
  <w:style w:styleId="Heading1" w:type="paragraph">
    <w:name w:val="Heading 1"/>
    <w:basedOn w:val="Normal"/>
    <w:uiPriority w:val="1"/>
    <w:qFormat/>
    <w:pPr>
      <w:ind w:left="166"/>
      <w:outlineLvl w:val="1"/>
    </w:pPr>
    <w:rPr>
      <w:rFonts w:ascii="Tahoma" w:hAnsi="Tahoma" w:eastAsia="Tahoma" w:cs="Tahoma"/>
      <w:b/>
      <w:bCs/>
      <w:sz w:val="19"/>
      <w:szCs w:val="19"/>
      <w:lang w:val="en-US" w:eastAsia="en-US" w:bidi="ar-SA"/>
    </w:rPr>
  </w:style>
  <w:style w:styleId="Heading2" w:type="paragraph">
    <w:name w:val="Heading 2"/>
    <w:basedOn w:val="Normal"/>
    <w:uiPriority w:val="1"/>
    <w:qFormat/>
    <w:pPr>
      <w:ind w:left="166"/>
      <w:outlineLvl w:val="2"/>
    </w:pPr>
    <w:rPr>
      <w:rFonts w:ascii="Tahoma" w:hAnsi="Tahoma" w:eastAsia="Tahoma" w:cs="Tahoma"/>
      <w:b/>
      <w:bCs/>
      <w:sz w:val="19"/>
      <w:szCs w:val="19"/>
      <w:lang w:val="en-US" w:eastAsia="en-US" w:bidi="ar-SA"/>
    </w:rPr>
  </w:style>
  <w:style w:styleId="ListParagraph" w:type="paragraph">
    <w:name w:val="List Paragraph"/>
    <w:basedOn w:val="Normal"/>
    <w:uiPriority w:val="1"/>
    <w:qFormat/>
    <w:pPr>
      <w:spacing w:before="190"/>
      <w:ind w:left="887" w:hanging="359"/>
    </w:pPr>
    <w:rPr>
      <w:rFonts w:ascii="Tahoma" w:hAnsi="Tahoma" w:eastAsia="Tahoma" w:cs="Tahoma"/>
      <w:lang w:val="en-US" w:eastAsia="en-US" w:bidi="ar-SA"/>
    </w:rPr>
  </w:style>
  <w:style w:styleId="TableParagraph" w:type="paragraph">
    <w:name w:val="Table Paragraph"/>
    <w:basedOn w:val="Normal"/>
    <w:uiPriority w:val="1"/>
    <w:qFormat/>
    <w:pPr>
      <w:spacing w:before="5"/>
    </w:pPr>
    <w:rPr>
      <w:rFonts w:ascii="Tahoma" w:hAnsi="Tahoma" w:eastAsia="Tahoma" w:cs="Tahoma"/>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yperlink" Target="mailto:submissions.pifz@gmail.com" TargetMode="External"/><Relationship Id="rId9" Type="http://schemas.openxmlformats.org/officeDocument/2006/relationships/hyperlink" Target="mailto:submissions.pifz@mhestd.gov.zw" TargetMode="External"/><Relationship Id="rId10" Type="http://schemas.openxmlformats.org/officeDocument/2006/relationships/hyperlink" Target="mailto:submissions.pifz@mhtestd.gov.zw"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Amon Matembo</dc:creator>
  <dcterms:created xsi:type="dcterms:W3CDTF">2026-06-29T08:02:13Z</dcterms:created>
  <dcterms:modified xsi:type="dcterms:W3CDTF">2026-06-29T08:02:13Z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Creator">
    <vt:lpwstr>Microsoft® Word LTSC</vt:lpwstr>
  </property>
  <property fmtid="{D5CDD505-2E9C-101B-9397-08002B2CF9AE}" pid="5" name="LastSaved">
    <vt:filetime>2026-06-29T00:00:00Z</vt:filetime>
  </property>
  <property fmtid="{D5CDD505-2E9C-101B-9397-08002B2CF9AE}" pid="6" name="Producer">
    <vt:lpwstr>3.0.32 (5.1.20) </vt:lpwstr>
  </property>
</Properties>
</file>