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00000"/>
          <w:sz w:val="46"/>
        </w:rPr>
        <w:t>Mimosa Construction Manager Response</w:t>
      </w:r>
    </w:p>
    <w:p>
      <w:pPr>
        <w:pStyle w:val="Heading3"/>
      </w:pPr>
      <w:r>
        <w:rPr>
          <w:b/>
          <w:color w:val="000000"/>
          <w:sz w:val="26"/>
        </w:rPr>
        <w:t>1. What type of construction work does your organization primarily undertake?</w:t>
      </w:r>
    </w:p>
    <w:p>
      <w:pPr>
        <w:jc w:val="both"/>
      </w:pPr>
      <w:r>
        <w:t>Surface construction at the mine: plant expansions, tailings storage facility works, workshops, pipelines and general site infrastructure, alongside the management of contractors on major capital projects.</w:t>
      </w:r>
    </w:p>
    <w:p>
      <w:pPr>
        <w:pStyle w:val="Heading3"/>
      </w:pPr>
      <w:r>
        <w:rPr>
          <w:b/>
          <w:color w:val="000000"/>
          <w:sz w:val="26"/>
        </w:rPr>
        <w:t>2. Before excavation begins, how do you identify the location of underground utilities such as telecom cables, water pipes, electricity cables, or sewer lines?</w:t>
      </w:r>
    </w:p>
    <w:p>
      <w:pPr>
        <w:jc w:val="both"/>
      </w:pPr>
      <w:r>
        <w:t>On the mine lease we operate a permit-to-dig system. No ground may be broken without a permit, which requires checking the site services drawings, scanning the area with cable locators, and sign-off by the responsible engineers.</w:t>
      </w:r>
    </w:p>
    <w:p>
      <w:pPr>
        <w:pStyle w:val="Heading3"/>
      </w:pPr>
      <w:r>
        <w:rPr>
          <w:b/>
          <w:color w:val="000000"/>
          <w:sz w:val="26"/>
        </w:rPr>
        <w:t>3. What are the biggest challenges you face when locating underground infrastructure before or during construction?</w:t>
      </w:r>
    </w:p>
    <w:p>
      <w:pPr>
        <w:jc w:val="both"/>
      </w:pPr>
      <w:r>
        <w:t>Legacy services. The mine has operated for decades, and some of the older buried services, such as power cables, water and slurry pipelines and earthing networks, are not on the drawings. Outside the lease boundary, information on services along public roads is much weaker than our internal records.</w:t>
      </w:r>
    </w:p>
    <w:p>
      <w:pPr>
        <w:pStyle w:val="Heading3"/>
      </w:pPr>
      <w:r>
        <w:rPr>
          <w:b/>
          <w:color w:val="000000"/>
          <w:sz w:val="26"/>
        </w:rPr>
        <w:t>4. Have you ever accidentally damaged an underground utility during construction? If yes, what caused the incident, and what was the impact on the project?</w:t>
      </w:r>
    </w:p>
    <w:p>
      <w:pPr>
        <w:jc w:val="both"/>
      </w:pPr>
      <w:r>
        <w:t>Yes, in the past. A trencher clipped a buried power cable that was shown incorrectly on an old drawing. The permit system and mandatory scanning were tightened afterwards and incidents are now rare, but near-misses on legacy services still occur.</w:t>
      </w:r>
    </w:p>
    <w:p>
      <w:pPr>
        <w:pStyle w:val="Heading3"/>
      </w:pPr>
      <w:r>
        <w:rPr>
          <w:b/>
          <w:color w:val="000000"/>
          <w:sz w:val="26"/>
        </w:rPr>
        <w:t>5. What sources of underground utility information do you currently rely on before excavation?</w:t>
      </w:r>
    </w:p>
    <w:p>
      <w:pPr>
        <w:jc w:val="both"/>
      </w:pPr>
      <w:r>
        <w:t>Our own site services drawings, the scans done as part of each permit to dig, and utility information from the local authority when we work outside the lease area.</w:t>
      </w:r>
    </w:p>
    <w:p>
      <w:pPr>
        <w:pStyle w:val="Heading3"/>
      </w:pPr>
      <w:r>
        <w:rPr>
          <w:b/>
          <w:color w:val="000000"/>
          <w:sz w:val="26"/>
        </w:rPr>
        <w:t>6. How accurate and up-to-date are the underground utility maps or records you receive?</w:t>
      </w:r>
    </w:p>
    <w:p>
      <w:pPr>
        <w:jc w:val="both"/>
      </w:pPr>
      <w:r>
        <w:t>Internal records for recent installations are good and are updated as-built. The older records are treated as unreliable until verified by scanning.</w:t>
      </w:r>
    </w:p>
    <w:p>
      <w:pPr>
        <w:pStyle w:val="Heading3"/>
      </w:pPr>
      <w:r>
        <w:rPr>
          <w:b/>
          <w:color w:val="000000"/>
          <w:sz w:val="26"/>
        </w:rPr>
        <w:t>7. What tools or software do your engineers or site supervisors use to locate or view underground utilities?</w:t>
      </w:r>
    </w:p>
    <w:p>
      <w:pPr>
        <w:jc w:val="both"/>
      </w:pPr>
      <w:r>
        <w:t>Cable locators and scanners as part of every permit, survey-grade GPS, and CAD-based site services drawings managed by the engineering office.</w:t>
      </w:r>
    </w:p>
    <w:p>
      <w:pPr>
        <w:pStyle w:val="Heading3"/>
      </w:pPr>
      <w:r>
        <w:rPr>
          <w:b/>
          <w:color w:val="000000"/>
          <w:sz w:val="26"/>
        </w:rPr>
        <w:t>8. Can your field teams access underground utility maps and records while working offline on-site?</w:t>
      </w:r>
    </w:p>
    <w:p>
      <w:pPr>
        <w:jc w:val="both"/>
      </w:pPr>
      <w:r>
        <w:t>Drawings can be taken to site on tablets, but there is no live offline system. Copies are prepared in advance.</w:t>
      </w:r>
    </w:p>
    <w:p>
      <w:pPr>
        <w:pStyle w:val="Heading3"/>
      </w:pPr>
      <w:r>
        <w:rPr>
          <w:b/>
          <w:color w:val="000000"/>
          <w:sz w:val="26"/>
        </w:rPr>
        <w:t>9. Which features would be most valuable in a mobile underground infrastructure mapping system?</w:t>
      </w:r>
    </w:p>
    <w:p>
      <w:pPr>
        <w:jc w:val="both"/>
      </w:pPr>
      <w:r>
        <w:t>Integration with a permit-to-dig workflow: scan results, permits and as-built updates captured against the map while still in the field. That reflects how disciplined sites actually work.</w:t>
      </w:r>
    </w:p>
    <w:p>
      <w:pPr>
        <w:pStyle w:val="Heading3"/>
      </w:pPr>
      <w:r>
        <w:rPr>
          <w:b/>
          <w:color w:val="000000"/>
          <w:sz w:val="26"/>
        </w:rPr>
        <w:t>10. Would your organization find value in AI-assisted features such as automatic utility detection from photos, cable strike risk alerts, automatic digitization of paper maps, or safe excavation route recommendations?</w:t>
      </w:r>
    </w:p>
    <w:p>
      <w:pPr>
        <w:jc w:val="both"/>
      </w:pPr>
      <w:r>
        <w:t>Yes. Risk alerts and photo-based identification would strengthen the permit system, and automatic digitization would finally let us consolidate the legacy drawings.</w:t>
      </w:r>
    </w:p>
    <w:p>
      <w:pPr>
        <w:pStyle w:val="Heading3"/>
      </w:pPr>
      <w:r>
        <w:rPr>
          <w:b/>
          <w:color w:val="000000"/>
          <w:sz w:val="26"/>
        </w:rPr>
        <w:t>11. How significant are underground utility strikes in terms of project delays, repair costs, and safety within your organization?</w:t>
      </w:r>
    </w:p>
    <w:p>
      <w:pPr>
        <w:jc w:val="both"/>
      </w:pPr>
      <w:r>
        <w:t>In a mining environment the safety dimension dominates. A strike on a power cable can be fatal, and any unplanned outage to plant services is costly. Our controls exist precisely because the consequences are severe.</w:t>
      </w:r>
    </w:p>
    <w:p>
      <w:pPr>
        <w:pStyle w:val="Heading3"/>
      </w:pPr>
      <w:r>
        <w:rPr>
          <w:b/>
          <w:color w:val="000000"/>
          <w:sz w:val="26"/>
        </w:rPr>
        <w:t>12. If you could improve one aspect of your current process for locating and avoiding underground utilities, what would it be?</w:t>
      </w:r>
    </w:p>
    <w:p>
      <w:pPr>
        <w:jc w:val="both"/>
      </w:pPr>
      <w:r>
        <w:t>Verification of legacy services, closing the gap between what the old drawings say and what is actually in the ground.</w:t>
      </w:r>
    </w:p>
    <w:p>
      <w:r>
        <w:rPr>
          <w:b/>
        </w:rPr>
        <w:t>End of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