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0000"/>
          <w:sz w:val="46"/>
        </w:rPr>
        <w:t>UNICEF Former Senior IT Personnel Response</w:t>
      </w:r>
    </w:p>
    <w:p>
      <w:pPr>
        <w:pStyle w:val="Heading3"/>
      </w:pPr>
      <w:r>
        <w:rPr>
          <w:b/>
          <w:color w:val="000000"/>
          <w:sz w:val="26"/>
        </w:rPr>
        <w:t>1. How do you currently record and manage the locations of cables, ducts, and other telecom assets?</w:t>
      </w:r>
    </w:p>
    <w:p>
      <w:pPr>
        <w:jc w:val="both"/>
      </w:pPr>
      <w:r>
        <w:t>During my time we did not own underground infrastructure. We procured connectivity for our offices and supported connectivity programmes for schools and health facilities. Facility locations were mapped with GPS in GIS databases, but the last-mile infrastructure serving them was documented by the service providers, where it was documented at all.</w:t>
      </w:r>
    </w:p>
    <w:p>
      <w:pPr>
        <w:pStyle w:val="Heading3"/>
      </w:pPr>
      <w:r>
        <w:rPr>
          <w:b/>
          <w:color w:val="000000"/>
          <w:sz w:val="26"/>
        </w:rPr>
        <w:t>2. What are the biggest challenges you face when locating or maintaining underground infrastructure?</w:t>
      </w:r>
    </w:p>
    <w:p>
      <w:pPr>
        <w:jc w:val="both"/>
      </w:pPr>
      <w:r>
        <w:t>Rural last-mile documentation was practically non-existent. When a school or clinic lost connectivity, nobody could say where the cable or link actually ran, so diagnosis was slow and expensive; someone had to physically travel, often hundreds of kilometres.</w:t>
      </w:r>
    </w:p>
    <w:p>
      <w:pPr>
        <w:pStyle w:val="Heading3"/>
      </w:pPr>
      <w:r>
        <w:rPr>
          <w:b/>
          <w:color w:val="000000"/>
          <w:sz w:val="26"/>
        </w:rPr>
        <w:t>3. What information do you record for each underground asset (e.g., GPS location, depth, photos, installation date)?</w:t>
      </w:r>
    </w:p>
    <w:p>
      <w:pPr>
        <w:jc w:val="both"/>
      </w:pPr>
      <w:r>
        <w:t>We recorded facility GPS coordinates, connectivity type, bandwidth and provider details. Underground asset information stayed with the providers.</w:t>
      </w:r>
    </w:p>
    <w:p>
      <w:pPr>
        <w:pStyle w:val="Heading3"/>
      </w:pPr>
      <w:r>
        <w:rPr>
          <w:b/>
          <w:color w:val="000000"/>
          <w:sz w:val="26"/>
        </w:rPr>
        <w:t>4. What tools or software do your field technicians currently use when working on underground infrastructure?</w:t>
      </w:r>
    </w:p>
    <w:p>
      <w:pPr>
        <w:jc w:val="both"/>
      </w:pPr>
      <w:r>
        <w:t>Standard networking tools for premises equipment. Field teams used GPS units and mobile data-collection applications for mapping facilities.</w:t>
      </w:r>
    </w:p>
    <w:p>
      <w:pPr>
        <w:pStyle w:val="Heading3"/>
      </w:pPr>
      <w:r>
        <w:rPr>
          <w:b/>
          <w:color w:val="000000"/>
          <w:sz w:val="26"/>
        </w:rPr>
        <w:t>5. Can your technicians access infrastructure maps and records while working offline?</w:t>
      </w:r>
    </w:p>
    <w:p>
      <w:pPr>
        <w:jc w:val="both"/>
      </w:pPr>
      <w:r>
        <w:t>Offline capability was essential for our field work in general, since much of the country has patchy coverage. Any infrastructure tool used in that environment has to be offline-first, synchronizing when connectivity returns.</w:t>
      </w:r>
    </w:p>
    <w:p>
      <w:pPr>
        <w:pStyle w:val="Heading3"/>
      </w:pPr>
      <w:r>
        <w:rPr>
          <w:b/>
          <w:color w:val="000000"/>
          <w:sz w:val="26"/>
        </w:rPr>
        <w:t>6. Have you experienced incidents where inaccurate or missing infrastructure records caused delays or cable damage? If so, what happened?</w:t>
      </w:r>
    </w:p>
    <w:p>
      <w:pPr>
        <w:jc w:val="both"/>
      </w:pPr>
      <w:r>
        <w:t>Yes. Providers sometimes could not locate their own rural routes after staff turnover, and restorations took weeks. Connectivity for a clinic is not a convenience issue; it affects health reporting and cold-chain monitoring.</w:t>
      </w:r>
    </w:p>
    <w:p>
      <w:pPr>
        <w:pStyle w:val="Heading3"/>
      </w:pPr>
      <w:r>
        <w:rPr>
          <w:b/>
          <w:color w:val="000000"/>
          <w:sz w:val="26"/>
        </w:rPr>
        <w:t>7. Which features would be most valuable in a mobile underground infrastructure mapping system?</w:t>
      </w:r>
    </w:p>
    <w:p>
      <w:pPr>
        <w:jc w:val="both"/>
      </w:pPr>
      <w:r>
        <w:t>Offline-first operation, low-bandwidth synchronization, simple data capture that a non-specialist can manage, and GPS mapping. Deployments in the development sector live or die on those basics.</w:t>
      </w:r>
    </w:p>
    <w:p>
      <w:pPr>
        <w:pStyle w:val="Heading3"/>
      </w:pPr>
      <w:r>
        <w:rPr>
          <w:b/>
          <w:color w:val="000000"/>
          <w:sz w:val="26"/>
        </w:rPr>
        <w:t>8. Would your organization find value in AI-assisted features such as automatic asset identification from photos, predictive maintenance, or automatic digitization of engineering drawings?</w:t>
      </w:r>
    </w:p>
    <w:p>
      <w:pPr>
        <w:jc w:val="both"/>
      </w:pPr>
      <w:r>
        <w:t>Yes, with the caveat that data protection must be designed in from the start. Infrastructure location data can be sensitive.</w:t>
      </w:r>
    </w:p>
    <w:p>
      <w:pPr>
        <w:pStyle w:val="Heading3"/>
      </w:pPr>
      <w:r>
        <w:rPr>
          <w:b/>
          <w:color w:val="000000"/>
          <w:sz w:val="26"/>
        </w:rPr>
        <w:t>9. If you could improve one aspect of your current underground infrastructure management process, what would it be?</w:t>
      </w:r>
    </w:p>
    <w:p>
      <w:pPr>
        <w:jc w:val="both"/>
      </w:pPr>
      <w:r>
        <w:t>Making rural last-mile infrastructure visible and documented, so that connectivity for schools and clinics can be maintained sustainably rather than rebuilt from scratch after every fault.</w:t>
      </w:r>
    </w:p>
    <w:p>
      <w:r>
        <w:rPr>
          <w:b/>
        </w:rPr>
        <w:t>End of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