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tabs>
          <w:tab w:val="left" w:pos="3690"/>
        </w:tabs>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3">
      <w:pPr>
        <w:jc w:val="both"/>
        <w:rPr>
          <w:b w:val="1"/>
          <w:sz w:val="44"/>
          <w:szCs w:val="44"/>
        </w:rPr>
      </w:pPr>
      <w:r w:rsidDel="00000000" w:rsidR="00000000" w:rsidRPr="00000000">
        <w:rPr>
          <w:rtl w:val="0"/>
        </w:rPr>
      </w:r>
    </w:p>
    <w:p w:rsidR="00000000" w:rsidDel="00000000" w:rsidP="00000000" w:rsidRDefault="00000000" w:rsidRPr="00000000" w14:paraId="00000004">
      <w:pPr>
        <w:jc w:val="both"/>
        <w:rPr>
          <w:b w:val="1"/>
          <w:sz w:val="44"/>
          <w:szCs w:val="44"/>
        </w:rPr>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b w:val="1"/>
          <w:sz w:val="44"/>
          <w:szCs w:val="44"/>
        </w:rPr>
      </w:pPr>
      <w:r w:rsidDel="00000000" w:rsidR="00000000" w:rsidRPr="00000000">
        <w:rPr>
          <w:rtl w:val="0"/>
        </w:rPr>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PLAN DE GESTIÓN DE LA CONFIGURACIÓ</w:t>
      </w:r>
      <w:bookmarkStart w:colFirst="0" w:colLast="0" w:name="30j0zll" w:id="1"/>
      <w:bookmarkEnd w:id="1"/>
      <w:r w:rsidDel="00000000" w:rsidR="00000000" w:rsidRPr="00000000">
        <w:rPr>
          <w:b w:val="1"/>
          <w:sz w:val="44"/>
          <w:szCs w:val="44"/>
          <w:rtl w:val="0"/>
        </w:rPr>
        <w:t xml:space="preserve">N</w:t>
      </w:r>
    </w:p>
    <w:p w:rsidR="00000000" w:rsidDel="00000000" w:rsidP="00000000" w:rsidRDefault="00000000" w:rsidRPr="00000000" w14:paraId="00000007">
      <w:pPr>
        <w:jc w:val="right"/>
        <w:rPr>
          <w:b w:val="1"/>
          <w:sz w:val="44"/>
          <w:szCs w:val="44"/>
        </w:rPr>
      </w:pPr>
      <w:r w:rsidDel="00000000" w:rsidR="00000000" w:rsidRPr="00000000">
        <w:rPr>
          <w:b w:val="1"/>
          <w:sz w:val="44"/>
          <w:szCs w:val="44"/>
          <w:rtl w:val="0"/>
        </w:rPr>
        <w:t xml:space="preserve">Versión 1.1</w:t>
      </w:r>
    </w:p>
    <w:p w:rsidR="00000000" w:rsidDel="00000000" w:rsidP="00000000" w:rsidRDefault="00000000" w:rsidRPr="00000000" w14:paraId="000000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b w:val="1"/>
          <w:sz w:val="32"/>
          <w:szCs w:val="32"/>
        </w:rPr>
        <w:sectPr>
          <w:headerReference r:id="rId6" w:type="default"/>
          <w:footerReference r:id="rId7" w:type="default"/>
          <w:footerReference r:id="rId8" w:type="even"/>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1fob9te" w:id="2"/>
      <w:bookmarkEnd w:id="2"/>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8</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/201</w:t>
            </w:r>
            <w:r w:rsidDel="00000000" w:rsidR="00000000" w:rsidRPr="00000000">
              <w:rPr>
                <w:sz w:val="20"/>
                <w:szCs w:val="20"/>
                <w:rtl w:val="0"/>
              </w:rPr>
              <w:t xml:space="preserve">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Introducción del Plan de Gestión de Configuración</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sz w:val="20"/>
                <w:szCs w:val="20"/>
                <w:rtl w:val="0"/>
              </w:rPr>
              <w:t xml:space="preserve">Enrique Villarreal</w:t>
            </w:r>
            <w:r w:rsidDel="00000000" w:rsidR="00000000" w:rsidRPr="00000000">
              <w:rPr>
                <w:rtl w:val="0"/>
              </w:rPr>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sz w:val="20"/>
                <w:szCs w:val="20"/>
                <w:rtl w:val="0"/>
              </w:rPr>
              <w:t xml:space="preserve">28/05/2019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Herramientas, entorno e infraestructura</w:t>
            </w:r>
          </w:p>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bl>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76" w:lineRule="auto"/>
        <w:rPr>
          <w:color w:val="000000"/>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Planificación de la SCM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4</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4</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Problemática de la empresa 4</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 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Finalidad del Plan 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28"/>
          <w:szCs w:val="28"/>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Plan de Gestión de la Configuración</w:t>
      </w:r>
    </w:p>
    <w:p w:rsidR="00000000" w:rsidDel="00000000" w:rsidP="00000000" w:rsidRDefault="00000000" w:rsidRPr="00000000" w14:paraId="00000028">
      <w:pPr>
        <w:pStyle w:val="Heading1"/>
        <w:numPr>
          <w:ilvl w:val="0"/>
          <w:numId w:val="6"/>
        </w:numPr>
        <w:spacing w:after="200" w:lineRule="auto"/>
        <w:ind w:left="426" w:hanging="284"/>
        <w:rPr>
          <w:rFonts w:ascii="Calibri" w:cs="Calibri" w:eastAsia="Calibri" w:hAnsi="Calibri"/>
          <w:b w:val="1"/>
          <w:color w:val="000000"/>
          <w:sz w:val="26"/>
          <w:szCs w:val="26"/>
        </w:rPr>
      </w:pPr>
      <w:r w:rsidDel="00000000" w:rsidR="00000000" w:rsidRPr="00000000">
        <w:rPr>
          <w:b w:val="1"/>
          <w:color w:val="000000"/>
          <w:sz w:val="26"/>
          <w:szCs w:val="26"/>
          <w:rtl w:val="0"/>
        </w:rPr>
        <w:t xml:space="preserve">Planificación de la SCM</w:t>
      </w:r>
      <w:r w:rsidDel="00000000" w:rsidR="00000000" w:rsidRPr="00000000">
        <w:rPr>
          <w:rtl w:val="0"/>
        </w:rPr>
      </w:r>
    </w:p>
    <w:p w:rsidR="00000000" w:rsidDel="00000000" w:rsidP="00000000" w:rsidRDefault="00000000" w:rsidRPr="00000000" w14:paraId="00000029">
      <w:pPr>
        <w:pStyle w:val="Heading2"/>
        <w:numPr>
          <w:ilvl w:val="1"/>
          <w:numId w:val="6"/>
        </w:numPr>
        <w:spacing w:after="160" w:lineRule="auto"/>
        <w:ind w:left="709" w:hanging="357"/>
        <w:rPr>
          <w:rFonts w:ascii="Calibri" w:cs="Calibri" w:eastAsia="Calibri" w:hAnsi="Calibri"/>
          <w:b w:val="1"/>
          <w:color w:val="000000"/>
        </w:rPr>
      </w:pPr>
      <w:r w:rsidDel="00000000" w:rsidR="00000000" w:rsidRPr="00000000">
        <w:rPr>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2A">
      <w:pPr>
        <w:pStyle w:val="Subtitle"/>
        <w:numPr>
          <w:ilvl w:val="0"/>
          <w:numId w:val="4"/>
        </w:numPr>
        <w:spacing w:before="160" w:lineRule="auto"/>
        <w:ind w:left="1440" w:hanging="360"/>
        <w:rPr>
          <w:rFonts w:ascii="Calibri" w:cs="Calibri" w:eastAsia="Calibri" w:hAnsi="Calibri"/>
          <w:b w:val="1"/>
          <w:i w:val="0"/>
          <w:color w:val="000000"/>
          <w:sz w:val="24"/>
          <w:szCs w:val="24"/>
        </w:rPr>
      </w:pPr>
      <w:bookmarkStart w:colFirst="0" w:colLast="0" w:name="_3znysh7" w:id="3"/>
      <w:bookmarkEnd w:id="3"/>
      <w:r w:rsidDel="00000000" w:rsidR="00000000" w:rsidRPr="00000000">
        <w:rPr>
          <w:rFonts w:ascii="Calibri" w:cs="Calibri" w:eastAsia="Calibri" w:hAnsi="Calibri"/>
          <w:b w:val="1"/>
          <w:i w:val="0"/>
          <w:color w:val="000000"/>
          <w:sz w:val="24"/>
          <w:szCs w:val="24"/>
          <w:rtl w:val="0"/>
        </w:rPr>
        <w:t xml:space="preserve">Problemática de la empresa</w:t>
      </w:r>
    </w:p>
    <w:p w:rsidR="00000000" w:rsidDel="00000000" w:rsidP="00000000" w:rsidRDefault="00000000" w:rsidRPr="00000000" w14:paraId="0000002B">
      <w:pPr>
        <w:spacing w:line="360" w:lineRule="auto"/>
        <w:ind w:left="426"/>
        <w:jc w:val="both"/>
        <w:rPr/>
      </w:pPr>
      <w:bookmarkStart w:colFirst="0" w:colLast="0" w:name="_2et92p0" w:id="4"/>
      <w:bookmarkEnd w:id="4"/>
      <w:r w:rsidDel="00000000" w:rsidR="00000000" w:rsidRPr="00000000">
        <w:rPr>
          <w:rtl w:val="0"/>
        </w:rP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p w:rsidR="00000000" w:rsidDel="00000000" w:rsidP="00000000" w:rsidRDefault="00000000" w:rsidRPr="00000000" w14:paraId="0000002C">
      <w:pPr>
        <w:spacing w:after="240" w:before="200" w:line="360" w:lineRule="auto"/>
        <w:ind w:left="426"/>
        <w:jc w:val="both"/>
        <w:rPr/>
      </w:pPr>
      <w:r w:rsidDel="00000000" w:rsidR="00000000" w:rsidRPr="00000000">
        <w:rPr>
          <w:rtl w:val="0"/>
        </w:rP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p w:rsidR="00000000" w:rsidDel="00000000" w:rsidP="00000000" w:rsidRDefault="00000000" w:rsidRPr="00000000" w14:paraId="0000002D">
      <w:pPr>
        <w:pStyle w:val="Subtitle"/>
        <w:numPr>
          <w:ilvl w:val="0"/>
          <w:numId w:val="4"/>
        </w:numPr>
        <w:ind w:left="1440" w:hanging="360"/>
        <w:rPr>
          <w:rFonts w:ascii="Calibri" w:cs="Calibri" w:eastAsia="Calibri" w:hAnsi="Calibri"/>
          <w:b w:val="1"/>
          <w:i w:val="0"/>
          <w:color w:val="000000"/>
          <w:sz w:val="24"/>
          <w:szCs w:val="24"/>
        </w:rPr>
      </w:pPr>
      <w:bookmarkStart w:colFirst="0" w:colLast="0" w:name="_tyjcwt" w:id="5"/>
      <w:bookmarkEnd w:id="5"/>
      <w:r w:rsidDel="00000000" w:rsidR="00000000" w:rsidRPr="00000000">
        <w:rPr>
          <w:rFonts w:ascii="Calibri" w:cs="Calibri" w:eastAsia="Calibri" w:hAnsi="Calibri"/>
          <w:b w:val="1"/>
          <w:i w:val="0"/>
          <w:color w:val="000000"/>
          <w:sz w:val="24"/>
          <w:szCs w:val="24"/>
          <w:rtl w:val="0"/>
        </w:rPr>
        <w:t xml:space="preserve">Propósito</w:t>
      </w:r>
    </w:p>
    <w:p w:rsidR="00000000" w:rsidDel="00000000" w:rsidP="00000000" w:rsidRDefault="00000000" w:rsidRPr="00000000" w14:paraId="0000002E">
      <w:pPr>
        <w:spacing w:after="0" w:before="200" w:line="360" w:lineRule="auto"/>
        <w:ind w:left="426"/>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p w:rsidR="00000000" w:rsidDel="00000000" w:rsidP="00000000" w:rsidRDefault="00000000" w:rsidRPr="00000000" w14:paraId="0000002F">
      <w:pPr>
        <w:spacing w:after="240" w:line="360" w:lineRule="auto"/>
        <w:ind w:left="426"/>
        <w:jc w:val="both"/>
        <w:rPr/>
      </w:pPr>
      <w:r w:rsidDel="00000000" w:rsidR="00000000" w:rsidRPr="00000000">
        <w:rPr>
          <w:rtl w:val="0"/>
        </w:rPr>
        <w:t xml:space="preserve">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p w:rsidR="00000000" w:rsidDel="00000000" w:rsidP="00000000" w:rsidRDefault="00000000" w:rsidRPr="00000000" w14:paraId="00000030">
      <w:pPr>
        <w:pStyle w:val="Subtitle"/>
        <w:numPr>
          <w:ilvl w:val="0"/>
          <w:numId w:val="4"/>
        </w:numPr>
        <w:ind w:left="1440" w:hanging="360"/>
        <w:rPr>
          <w:rFonts w:ascii="Calibri" w:cs="Calibri" w:eastAsia="Calibri" w:hAnsi="Calibri"/>
          <w:b w:val="1"/>
          <w:i w:val="0"/>
          <w:color w:val="000000"/>
          <w:sz w:val="24"/>
          <w:szCs w:val="24"/>
        </w:rPr>
      </w:pPr>
      <w:bookmarkStart w:colFirst="0" w:colLast="0" w:name="_3dy6vkm" w:id="6"/>
      <w:bookmarkEnd w:id="6"/>
      <w:r w:rsidDel="00000000" w:rsidR="00000000" w:rsidRPr="00000000">
        <w:rPr>
          <w:rFonts w:ascii="Calibri" w:cs="Calibri" w:eastAsia="Calibri" w:hAnsi="Calibri"/>
          <w:b w:val="1"/>
          <w:i w:val="0"/>
          <w:color w:val="000000"/>
          <w:sz w:val="24"/>
          <w:szCs w:val="24"/>
          <w:rtl w:val="0"/>
        </w:rPr>
        <w:t xml:space="preserve">Finalidad del Plan</w:t>
      </w:r>
    </w:p>
    <w:p w:rsidR="00000000" w:rsidDel="00000000" w:rsidP="00000000" w:rsidRDefault="00000000" w:rsidRPr="00000000" w14:paraId="00000031">
      <w:pPr>
        <w:spacing w:after="240" w:before="200" w:line="360" w:lineRule="auto"/>
        <w:ind w:left="426" w:hanging="77.00000000000003"/>
        <w:jc w:val="both"/>
        <w:rPr>
          <w:color w:val="000000"/>
        </w:rPr>
      </w:pPr>
      <w:r w:rsidDel="00000000" w:rsidR="00000000" w:rsidRPr="00000000">
        <w:rPr>
          <w:rtl w:val="0"/>
        </w:rP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r w:rsidDel="00000000" w:rsidR="00000000" w:rsidRPr="00000000">
        <w:rPr>
          <w:rtl w:val="0"/>
        </w:rPr>
      </w:r>
    </w:p>
    <w:p w:rsidR="00000000" w:rsidDel="00000000" w:rsidP="00000000" w:rsidRDefault="00000000" w:rsidRPr="00000000" w14:paraId="00000032">
      <w:pPr>
        <w:pStyle w:val="Heading2"/>
        <w:numPr>
          <w:ilvl w:val="1"/>
          <w:numId w:val="6"/>
        </w:numPr>
        <w:ind w:left="709" w:hanging="360"/>
        <w:rPr>
          <w:rFonts w:ascii="Calibri" w:cs="Calibri" w:eastAsia="Calibri" w:hAnsi="Calibri"/>
          <w:b w:val="1"/>
          <w:color w:val="000000"/>
        </w:rPr>
      </w:pPr>
      <w:r w:rsidDel="00000000" w:rsidR="00000000" w:rsidRPr="00000000">
        <w:rPr>
          <w:b w:val="1"/>
          <w:color w:val="000000"/>
          <w:sz w:val="24"/>
          <w:szCs w:val="24"/>
          <w:rtl w:val="0"/>
        </w:rPr>
        <w:t xml:space="preserve">Roles, responsabilidades y cantidad</w:t>
      </w:r>
      <w:r w:rsidDel="00000000" w:rsidR="00000000" w:rsidRPr="00000000">
        <w:rPr>
          <w:rtl w:val="0"/>
        </w:rPr>
        <w:tab/>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before="200" w:line="360" w:lineRule="auto"/>
        <w:ind w:left="426" w:hanging="720"/>
        <w:jc w:val="both"/>
        <w:rPr>
          <w:rFonts w:ascii="Arial" w:cs="Arial" w:eastAsia="Arial" w:hAnsi="Arial"/>
          <w:b w:val="1"/>
        </w:rPr>
      </w:pPr>
      <w:r w:rsidDel="00000000" w:rsidR="00000000" w:rsidRPr="00000000">
        <w:rPr>
          <w:sz w:val="16"/>
          <w:szCs w:val="16"/>
          <w:rtl w:val="0"/>
        </w:rPr>
        <w:tab/>
      </w:r>
      <w:r w:rsidDel="00000000" w:rsidR="00000000" w:rsidRPr="00000000">
        <w:rPr>
          <w:rFonts w:ascii="Arial" w:cs="Arial" w:eastAsia="Arial" w:hAnsi="Arial"/>
          <w:b w:val="1"/>
          <w:rtl w:val="0"/>
        </w:rPr>
        <w:t xml:space="preserve">Tabla 1.1 Roles y responsabilidades </w:t>
      </w:r>
    </w:p>
    <w:tbl>
      <w:tblPr>
        <w:tblStyle w:val="Table2"/>
        <w:tblW w:w="931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8"/>
        <w:gridCol w:w="6256"/>
        <w:gridCol w:w="1430"/>
        <w:tblGridChange w:id="0">
          <w:tblGrid>
            <w:gridCol w:w="1628"/>
            <w:gridCol w:w="6256"/>
            <w:gridCol w:w="1430"/>
          </w:tblGrid>
        </w:tblGridChange>
      </w:tblGrid>
      <w:tr>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4">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5">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6">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spacing w:after="0" w:line="240" w:lineRule="auto"/>
              <w:rPr/>
            </w:pPr>
            <w:r w:rsidDel="00000000" w:rsidR="00000000" w:rsidRPr="00000000">
              <w:rPr>
                <w:rtl w:val="0"/>
              </w:rPr>
              <w:t xml:space="preserve">Bibliotecario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numPr>
                <w:ilvl w:val="0"/>
                <w:numId w:val="3"/>
              </w:numPr>
              <w:spacing w:after="0" w:line="252.00000000000003" w:lineRule="auto"/>
              <w:ind w:left="720" w:hanging="360"/>
              <w:jc w:val="both"/>
              <w:rPr>
                <w:rFonts w:ascii="Calibri" w:cs="Calibri" w:eastAsia="Calibri" w:hAnsi="Calibri"/>
              </w:rPr>
            </w:pPr>
            <w:r w:rsidDel="00000000" w:rsidR="00000000" w:rsidRPr="00000000">
              <w:rPr>
                <w:rtl w:val="0"/>
              </w:rPr>
              <w:t xml:space="preserve">Asegurar que todos los elementos de configuración están registrados de forma adecuada en la base de datos de configuración.</w:t>
            </w:r>
          </w:p>
          <w:p w:rsidR="00000000" w:rsidDel="00000000" w:rsidP="00000000" w:rsidRDefault="00000000" w:rsidRPr="00000000" w14:paraId="0000003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spacing w:after="0" w:line="240" w:lineRule="auto"/>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Desarrollar el plan de gestión de configuración.</w:t>
            </w:r>
          </w:p>
          <w:p w:rsidR="00000000" w:rsidDel="00000000" w:rsidP="00000000" w:rsidRDefault="00000000" w:rsidRPr="00000000" w14:paraId="0000003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Monitorear y reportar los cambios no autorizados sobre los elementos de configuración.</w:t>
            </w:r>
          </w:p>
          <w:p w:rsidR="00000000" w:rsidDel="00000000" w:rsidP="00000000" w:rsidRDefault="00000000" w:rsidRPr="00000000" w14:paraId="0000003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03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Aprobar cambios estructurales en la base de datos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spacing w:after="0" w:line="240" w:lineRule="auto"/>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Auditor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Auditar la Gestión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after="0" w:line="240" w:lineRule="auto"/>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spacing w:after="0" w:line="240" w:lineRule="auto"/>
              <w:rPr/>
            </w:pPr>
            <w:r w:rsidDel="00000000" w:rsidR="00000000" w:rsidRPr="00000000">
              <w:rPr>
                <w:rtl w:val="0"/>
              </w:rPr>
              <w:t xml:space="preserve">Coordinador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Reportar cualquier discrepancia o no conformidad en los elementos de configuración al gestor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after="0" w:line="240" w:lineRule="auto"/>
              <w:jc w:val="center"/>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Gestor de cambio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spacing w:after="0" w:line="240" w:lineRule="auto"/>
              <w:jc w:val="center"/>
              <w:rPr/>
            </w:pPr>
            <w:r w:rsidDel="00000000" w:rsidR="00000000" w:rsidRPr="00000000">
              <w:rPr>
                <w:rtl w:val="0"/>
              </w:rPr>
              <w:t xml:space="preserve">1</w:t>
            </w:r>
          </w:p>
          <w:p w:rsidR="00000000" w:rsidDel="00000000" w:rsidP="00000000" w:rsidRDefault="00000000" w:rsidRPr="00000000" w14:paraId="0000004A">
            <w:pPr>
              <w:spacing w:after="0" w:line="240" w:lineRule="auto"/>
              <w:jc w:val="cente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6"/>
        </w:numPr>
        <w:ind w:left="709" w:hanging="360"/>
        <w:rPr>
          <w:b w:val="1"/>
          <w:color w:val="000000"/>
        </w:rPr>
      </w:pPr>
      <w:bookmarkStart w:colFirst="0" w:colLast="0" w:name="_ou0qd8l4pp6" w:id="7"/>
      <w:bookmarkEnd w:id="7"/>
      <w:r w:rsidDel="00000000" w:rsidR="00000000" w:rsidRPr="00000000">
        <w:rPr>
          <w:b w:val="1"/>
          <w:color w:val="000000"/>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ind w:left="0" w:firstLine="0"/>
        <w:rPr/>
      </w:pPr>
      <w:r w:rsidDel="00000000" w:rsidR="00000000" w:rsidRPr="00000000">
        <w:rPr>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54">
      <w:pPr>
        <w:spacing w:after="0" w:line="360" w:lineRule="auto"/>
        <w:ind w:left="0" w:firstLine="0"/>
        <w:jc w:val="both"/>
        <w:rPr/>
      </w:pPr>
      <w:r w:rsidDel="00000000" w:rsidR="00000000" w:rsidRPr="00000000">
        <w:rPr>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55">
      <w:pPr>
        <w:spacing w:after="0" w:line="360" w:lineRule="auto"/>
        <w:ind w:left="0" w:firstLine="0"/>
        <w:jc w:val="both"/>
        <w:rPr/>
      </w:pPr>
      <w:r w:rsidDel="00000000" w:rsidR="00000000" w:rsidRPr="00000000">
        <w:rPr>
          <w:rtl w:val="0"/>
        </w:rPr>
      </w:r>
    </w:p>
    <w:p w:rsidR="00000000" w:rsidDel="00000000" w:rsidP="00000000" w:rsidRDefault="00000000" w:rsidRPr="00000000" w14:paraId="00000056">
      <w:pPr>
        <w:numPr>
          <w:ilvl w:val="0"/>
          <w:numId w:val="5"/>
        </w:numPr>
        <w:spacing w:after="0" w:line="360" w:lineRule="auto"/>
        <w:ind w:left="993" w:hanging="360"/>
        <w:jc w:val="both"/>
      </w:pPr>
      <w:r w:rsidDel="00000000" w:rsidR="00000000" w:rsidRPr="00000000">
        <w:rPr>
          <w:rtl w:val="0"/>
        </w:rPr>
        <w:t xml:space="preserve">Entender el contexto legal, administrativo y social en el que se desarrolla la organización.</w:t>
      </w:r>
    </w:p>
    <w:p w:rsidR="00000000" w:rsidDel="00000000" w:rsidP="00000000" w:rsidRDefault="00000000" w:rsidRPr="00000000" w14:paraId="00000057">
      <w:pPr>
        <w:numPr>
          <w:ilvl w:val="0"/>
          <w:numId w:val="5"/>
        </w:numPr>
        <w:spacing w:after="0" w:line="360" w:lineRule="auto"/>
        <w:ind w:left="993" w:hanging="360"/>
        <w:jc w:val="both"/>
      </w:pPr>
      <w:r w:rsidDel="00000000" w:rsidR="00000000" w:rsidRPr="00000000">
        <w:rPr>
          <w:rtl w:val="0"/>
        </w:rPr>
        <w:t xml:space="preserve">Comprender la misión, las funciones y actividades de la organización y su estructura jerárquica.</w:t>
      </w:r>
    </w:p>
    <w:p w:rsidR="00000000" w:rsidDel="00000000" w:rsidP="00000000" w:rsidRDefault="00000000" w:rsidRPr="00000000" w14:paraId="00000058">
      <w:pPr>
        <w:numPr>
          <w:ilvl w:val="0"/>
          <w:numId w:val="5"/>
        </w:numPr>
        <w:spacing w:after="0" w:line="360" w:lineRule="auto"/>
        <w:ind w:left="993" w:hanging="360"/>
        <w:jc w:val="both"/>
      </w:pPr>
      <w:r w:rsidDel="00000000" w:rsidR="00000000" w:rsidRPr="00000000">
        <w:rPr>
          <w:rtl w:val="0"/>
        </w:rPr>
        <w:t xml:space="preserve">Planificar estratégicamente los objetivos que se quieren alcanzar.</w:t>
      </w:r>
    </w:p>
    <w:p w:rsidR="00000000" w:rsidDel="00000000" w:rsidP="00000000" w:rsidRDefault="00000000" w:rsidRPr="00000000" w14:paraId="00000059">
      <w:pPr>
        <w:numPr>
          <w:ilvl w:val="0"/>
          <w:numId w:val="5"/>
        </w:numPr>
        <w:spacing w:after="0" w:line="360" w:lineRule="auto"/>
        <w:ind w:left="993" w:hanging="360"/>
        <w:jc w:val="both"/>
      </w:pPr>
      <w:r w:rsidDel="00000000" w:rsidR="00000000" w:rsidRPr="00000000">
        <w:rPr>
          <w:rtl w:val="0"/>
        </w:rPr>
        <w:t xml:space="preserve">Analizar y normalizar todos los procesos relativos a la gestión de la configuración que se desarrollan en el seno de la misma.</w:t>
      </w:r>
    </w:p>
    <w:p w:rsidR="00000000" w:rsidDel="00000000" w:rsidP="00000000" w:rsidRDefault="00000000" w:rsidRPr="00000000" w14:paraId="0000005A">
      <w:pPr>
        <w:numPr>
          <w:ilvl w:val="0"/>
          <w:numId w:val="5"/>
        </w:numPr>
        <w:spacing w:after="0" w:line="360" w:lineRule="auto"/>
        <w:ind w:left="993" w:hanging="360"/>
        <w:jc w:val="both"/>
      </w:pPr>
      <w:r w:rsidDel="00000000" w:rsidR="00000000" w:rsidRPr="00000000">
        <w:rPr>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5B">
      <w:pPr>
        <w:numPr>
          <w:ilvl w:val="0"/>
          <w:numId w:val="5"/>
        </w:numPr>
        <w:spacing w:after="0" w:line="360" w:lineRule="auto"/>
        <w:ind w:left="993" w:hanging="360"/>
        <w:jc w:val="both"/>
      </w:pPr>
      <w:r w:rsidDel="00000000" w:rsidR="00000000" w:rsidRPr="00000000">
        <w:rPr>
          <w:rtl w:val="0"/>
        </w:rPr>
        <w:t xml:space="preserve">Comunicar a todo el personal de la organización la importancia que para la misma tiene una correcta gestión de configuración.</w:t>
      </w:r>
    </w:p>
    <w:p w:rsidR="00000000" w:rsidDel="00000000" w:rsidP="00000000" w:rsidRDefault="00000000" w:rsidRPr="00000000" w14:paraId="0000005C">
      <w:pPr>
        <w:numPr>
          <w:ilvl w:val="0"/>
          <w:numId w:val="5"/>
        </w:numPr>
        <w:spacing w:after="0" w:line="360" w:lineRule="auto"/>
        <w:ind w:left="993" w:hanging="360"/>
        <w:jc w:val="both"/>
      </w:pPr>
      <w:r w:rsidDel="00000000" w:rsidR="00000000" w:rsidRPr="00000000">
        <w:rPr>
          <w:rtl w:val="0"/>
        </w:rPr>
        <w:t xml:space="preserve">Formar a todo el personal (interno y externo) en materia de gestión de configuración.</w:t>
      </w:r>
    </w:p>
    <w:p w:rsidR="00000000" w:rsidDel="00000000" w:rsidP="00000000" w:rsidRDefault="00000000" w:rsidRPr="00000000" w14:paraId="0000005D">
      <w:pPr>
        <w:numPr>
          <w:ilvl w:val="0"/>
          <w:numId w:val="5"/>
        </w:numPr>
        <w:spacing w:after="0" w:line="360" w:lineRule="auto"/>
        <w:ind w:left="993" w:hanging="360"/>
        <w:jc w:val="both"/>
      </w:pPr>
      <w:r w:rsidDel="00000000" w:rsidR="00000000" w:rsidRPr="00000000">
        <w:rPr>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5E">
      <w:pPr>
        <w:numPr>
          <w:ilvl w:val="0"/>
          <w:numId w:val="5"/>
        </w:numPr>
        <w:spacing w:after="0" w:line="360" w:lineRule="auto"/>
        <w:ind w:left="993" w:hanging="360"/>
        <w:jc w:val="both"/>
      </w:pPr>
      <w:r w:rsidDel="00000000" w:rsidR="00000000" w:rsidRPr="00000000">
        <w:rPr>
          <w:rtl w:val="0"/>
        </w:rPr>
        <w:t xml:space="preserve">Diseñar e implementar la GC consistente y, en la medida de lo posible, automatizado.</w:t>
      </w:r>
    </w:p>
    <w:p w:rsidR="00000000" w:rsidDel="00000000" w:rsidP="00000000" w:rsidRDefault="00000000" w:rsidRPr="00000000" w14:paraId="0000005F">
      <w:pPr>
        <w:numPr>
          <w:ilvl w:val="0"/>
          <w:numId w:val="5"/>
        </w:numPr>
        <w:spacing w:after="0" w:line="360" w:lineRule="auto"/>
        <w:ind w:left="993" w:hanging="360"/>
        <w:jc w:val="both"/>
      </w:pPr>
      <w:r w:rsidDel="00000000" w:rsidR="00000000" w:rsidRPr="00000000">
        <w:rPr>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60">
      <w:pPr>
        <w:numPr>
          <w:ilvl w:val="0"/>
          <w:numId w:val="5"/>
        </w:numPr>
        <w:spacing w:line="360" w:lineRule="auto"/>
        <w:ind w:left="993" w:hanging="360"/>
        <w:jc w:val="both"/>
      </w:pPr>
      <w:r w:rsidDel="00000000" w:rsidR="00000000" w:rsidRPr="00000000">
        <w:rPr>
          <w:rtl w:val="0"/>
        </w:rPr>
        <w:t xml:space="preserve">Documentar todas las actuaciones realizadas y la propia Política de gestión de configuración.</w:t>
      </w:r>
    </w:p>
    <w:p w:rsidR="00000000" w:rsidDel="00000000" w:rsidP="00000000" w:rsidRDefault="00000000" w:rsidRPr="00000000" w14:paraId="00000061">
      <w:pPr>
        <w:spacing w:line="360" w:lineRule="auto"/>
        <w:ind w:left="349"/>
        <w:jc w:val="both"/>
        <w:rPr/>
      </w:pPr>
      <w:r w:rsidDel="00000000" w:rsidR="00000000" w:rsidRPr="00000000">
        <w:rPr>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000000" w:rsidDel="00000000" w:rsidP="00000000" w:rsidRDefault="00000000" w:rsidRPr="00000000" w14:paraId="00000062">
      <w:pPr>
        <w:keepNext w:val="1"/>
        <w:keepLines w:val="1"/>
        <w:numPr>
          <w:ilvl w:val="1"/>
          <w:numId w:val="6"/>
        </w:numPr>
        <w:spacing w:after="0" w:before="40" w:lineRule="auto"/>
        <w:ind w:left="992.1259842519685" w:hanging="708.6614173228347"/>
        <w:rPr>
          <w:b w:val="1"/>
        </w:rPr>
      </w:pPr>
      <w:bookmarkStart w:colFirst="0" w:colLast="0" w:name="_3rdcrjn" w:id="8"/>
      <w:bookmarkEnd w:id="8"/>
      <w:r w:rsidDel="00000000" w:rsidR="00000000" w:rsidRPr="00000000">
        <w:rPr>
          <w:b w:val="1"/>
          <w:sz w:val="24"/>
          <w:szCs w:val="24"/>
          <w:rtl w:val="0"/>
        </w:rPr>
        <w:t xml:space="preserve">Herramientas, entorno e infraestructura</w:t>
      </w:r>
    </w:p>
    <w:p w:rsidR="00000000" w:rsidDel="00000000" w:rsidP="00000000" w:rsidRDefault="00000000" w:rsidRPr="00000000" w14:paraId="00000063">
      <w:pPr>
        <w:spacing w:after="0" w:before="200" w:line="360" w:lineRule="auto"/>
        <w:ind w:left="426" w:hanging="720"/>
        <w:jc w:val="both"/>
        <w:rPr/>
      </w:pPr>
      <w:r w:rsidDel="00000000" w:rsidR="00000000" w:rsidRPr="00000000">
        <w:rPr>
          <w:rtl w:val="0"/>
        </w:rPr>
        <w:t xml:space="preserve">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000000" w:rsidDel="00000000" w:rsidP="00000000" w:rsidRDefault="00000000" w:rsidRPr="00000000" w14:paraId="00000064">
      <w:pPr>
        <w:spacing w:after="0" w:line="360" w:lineRule="auto"/>
        <w:ind w:left="426" w:hanging="720"/>
        <w:jc w:val="both"/>
        <w:rPr/>
      </w:pPr>
      <w:r w:rsidDel="00000000" w:rsidR="00000000" w:rsidRPr="00000000">
        <w:rPr>
          <w:rtl w:val="0"/>
        </w:rPr>
        <w:t xml:space="preserve">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000000" w:rsidDel="00000000" w:rsidP="00000000" w:rsidRDefault="00000000" w:rsidRPr="00000000" w14:paraId="00000065">
      <w:pPr>
        <w:spacing w:after="0" w:line="360" w:lineRule="auto"/>
        <w:ind w:left="426" w:hanging="720"/>
        <w:jc w:val="both"/>
        <w:rPr/>
      </w:pPr>
      <w:r w:rsidDel="00000000" w:rsidR="00000000" w:rsidRPr="00000000">
        <w:rPr>
          <w:rtl w:val="0"/>
        </w:rPr>
        <w:t xml:space="preserve">Para usar la herramienta git se debe capacitar a los colaboradores sobre el uso de esta, el flujo que se debe seguir se puede visualizar en la </w:t>
      </w:r>
      <w:r w:rsidDel="00000000" w:rsidR="00000000" w:rsidRPr="00000000">
        <w:rPr>
          <w:i w:val="1"/>
          <w:rtl w:val="0"/>
        </w:rPr>
        <w:t xml:space="preserve">figura 1.1</w:t>
      </w:r>
      <w:r w:rsidDel="00000000" w:rsidR="00000000" w:rsidRPr="00000000">
        <w:rPr>
          <w:rtl w:val="0"/>
        </w:rPr>
        <w:t xml:space="preserve">.</w:t>
      </w:r>
    </w:p>
    <w:p w:rsidR="00000000" w:rsidDel="00000000" w:rsidP="00000000" w:rsidRDefault="00000000" w:rsidRPr="00000000" w14:paraId="00000066">
      <w:pPr>
        <w:spacing w:after="0" w:line="360" w:lineRule="auto"/>
        <w:ind w:left="426" w:hanging="720"/>
        <w:jc w:val="both"/>
        <w:rPr/>
      </w:pPr>
      <w:r w:rsidDel="00000000" w:rsidR="00000000" w:rsidRPr="00000000">
        <w:rPr>
          <w:rtl w:val="0"/>
        </w:rPr>
      </w:r>
    </w:p>
    <w:p w:rsidR="00000000" w:rsidDel="00000000" w:rsidP="00000000" w:rsidRDefault="00000000" w:rsidRPr="00000000" w14:paraId="00000067">
      <w:pPr>
        <w:jc w:val="center"/>
        <w:rPr>
          <w:b w:val="1"/>
          <w:i w:val="1"/>
          <w:sz w:val="24"/>
          <w:szCs w:val="24"/>
        </w:rPr>
      </w:pPr>
      <w:r w:rsidDel="00000000" w:rsidR="00000000" w:rsidRPr="00000000">
        <w:rPr>
          <w:rFonts w:ascii="Arial" w:cs="Arial" w:eastAsia="Arial" w:hAnsi="Arial"/>
          <w:b w:val="1"/>
          <w:rtl w:val="0"/>
        </w:rPr>
        <w:t xml:space="preserve">Figura 1.1 Diagrama de trabajo sobre un repositorio</w:t>
      </w:r>
      <w:r w:rsidDel="00000000" w:rsidR="00000000" w:rsidRPr="00000000">
        <w:rPr>
          <w:rtl w:val="0"/>
        </w:rPr>
      </w:r>
    </w:p>
    <w:p w:rsidR="00000000" w:rsidDel="00000000" w:rsidP="00000000" w:rsidRDefault="00000000" w:rsidRPr="00000000" w14:paraId="00000068">
      <w:pPr>
        <w:tabs>
          <w:tab w:val="left" w:pos="2220"/>
          <w:tab w:val="center" w:pos="4606"/>
        </w:tabs>
        <w:spacing w:after="0" w:before="200" w:line="276" w:lineRule="auto"/>
        <w:jc w:val="center"/>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662334</wp:posOffset>
            </wp:positionH>
            <wp:positionV relativeFrom="paragraph">
              <wp:posOffset>0</wp:posOffset>
            </wp:positionV>
            <wp:extent cx="3848100" cy="2389927"/>
            <wp:effectExtent b="19050" l="19050" r="19050" t="19050"/>
            <wp:wrapNone/>
            <wp:docPr descr="http://i.stack.imgur.com/9IW5z.png" id="1" name="image1.png"/>
            <a:graphic>
              <a:graphicData uri="http://schemas.openxmlformats.org/drawingml/2006/picture">
                <pic:pic>
                  <pic:nvPicPr>
                    <pic:cNvPr descr="http://i.stack.imgur.com/9IW5z.png" id="0" name="image1.png"/>
                    <pic:cNvPicPr preferRelativeResize="0"/>
                  </pic:nvPicPr>
                  <pic:blipFill>
                    <a:blip r:embed="rId9"/>
                    <a:srcRect b="0" l="0" r="0" t="0"/>
                    <a:stretch>
                      <a:fillRect/>
                    </a:stretch>
                  </pic:blipFill>
                  <pic:spPr>
                    <a:xfrm>
                      <a:off x="0" y="0"/>
                      <a:ext cx="3848100" cy="2389927"/>
                    </a:xfrm>
                    <a:prstGeom prst="rect"/>
                    <a:ln w="19050">
                      <a:solidFill>
                        <a:srgbClr val="000000"/>
                      </a:solidFill>
                      <a:prstDash val="solid"/>
                    </a:ln>
                  </pic:spPr>
                </pic:pic>
              </a:graphicData>
            </a:graphic>
          </wp:anchor>
        </w:drawing>
      </w:r>
    </w:p>
    <w:p w:rsidR="00000000" w:rsidDel="00000000" w:rsidP="00000000" w:rsidRDefault="00000000" w:rsidRPr="00000000" w14:paraId="00000069">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6A">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6B">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6C">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6D">
      <w:pPr>
        <w:tabs>
          <w:tab w:val="left" w:pos="2220"/>
          <w:tab w:val="center" w:pos="4606"/>
        </w:tabs>
        <w:spacing w:after="0" w:before="200" w:line="276" w:lineRule="auto"/>
        <w:rPr>
          <w:b w:val="1"/>
          <w:i w:val="1"/>
          <w:sz w:val="24"/>
          <w:szCs w:val="24"/>
        </w:rPr>
      </w:pPr>
      <w:r w:rsidDel="00000000" w:rsidR="00000000" w:rsidRPr="00000000">
        <w:rPr>
          <w:rtl w:val="0"/>
        </w:rPr>
      </w:r>
    </w:p>
    <w:p w:rsidR="00000000" w:rsidDel="00000000" w:rsidP="00000000" w:rsidRDefault="00000000" w:rsidRPr="00000000" w14:paraId="0000006E">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70">
      <w:pPr>
        <w:keepNext w:val="1"/>
        <w:keepLines w:val="1"/>
        <w:spacing w:after="0" w:before="40" w:lineRule="auto"/>
        <w:ind w:left="0" w:firstLine="0"/>
        <w:rPr>
          <w:b w:val="1"/>
          <w:sz w:val="24"/>
          <w:szCs w:val="24"/>
        </w:rPr>
      </w:pPr>
      <w:bookmarkStart w:colFirst="0" w:colLast="0" w:name="_kvor4avhyvzm" w:id="10"/>
      <w:bookmarkEnd w:id="10"/>
      <w:r w:rsidDel="00000000" w:rsidR="00000000" w:rsidRPr="00000000">
        <w:rPr>
          <w:rtl w:val="0"/>
        </w:rPr>
      </w:r>
    </w:p>
    <w:p w:rsidR="00000000" w:rsidDel="00000000" w:rsidP="00000000" w:rsidRDefault="00000000" w:rsidRPr="00000000" w14:paraId="00000071">
      <w:pPr>
        <w:keepNext w:val="1"/>
        <w:keepLines w:val="1"/>
        <w:spacing w:after="0" w:before="40" w:lineRule="auto"/>
        <w:ind w:left="0" w:firstLine="0"/>
        <w:rPr>
          <w:b w:val="1"/>
          <w:sz w:val="24"/>
          <w:szCs w:val="24"/>
        </w:rPr>
      </w:pPr>
      <w:bookmarkStart w:colFirst="0" w:colLast="0" w:name="_dejte3bmsb99" w:id="11"/>
      <w:bookmarkEnd w:id="11"/>
      <w:r w:rsidDel="00000000" w:rsidR="00000000" w:rsidRPr="00000000">
        <w:rPr>
          <w:rtl w:val="0"/>
        </w:rPr>
      </w:r>
    </w:p>
    <w:p w:rsidR="00000000" w:rsidDel="00000000" w:rsidP="00000000" w:rsidRDefault="00000000" w:rsidRPr="00000000" w14:paraId="00000072">
      <w:pPr>
        <w:keepNext w:val="1"/>
        <w:keepLines w:val="1"/>
        <w:numPr>
          <w:ilvl w:val="1"/>
          <w:numId w:val="6"/>
        </w:numPr>
        <w:spacing w:after="0" w:before="40" w:lineRule="auto"/>
        <w:ind w:left="992.1259842519685" w:hanging="708.6614173228347"/>
        <w:rPr>
          <w:b w:val="1"/>
        </w:rPr>
      </w:pPr>
      <w:bookmarkStart w:colFirst="0" w:colLast="0" w:name="_s41qo1ieolto" w:id="12"/>
      <w:bookmarkEnd w:id="12"/>
      <w:r w:rsidDel="00000000" w:rsidR="00000000" w:rsidRPr="00000000">
        <w:rPr>
          <w:b w:val="1"/>
          <w:sz w:val="24"/>
          <w:szCs w:val="24"/>
          <w:rtl w:val="0"/>
        </w:rPr>
        <w:t xml:space="preserve">Calendario o Cronograma</w:t>
      </w:r>
    </w:p>
    <w:p w:rsidR="00000000" w:rsidDel="00000000" w:rsidP="00000000" w:rsidRDefault="00000000" w:rsidRPr="00000000" w14:paraId="00000073">
      <w:pPr>
        <w:spacing w:after="240" w:before="200" w:line="360" w:lineRule="auto"/>
        <w:ind w:left="426" w:hanging="720"/>
        <w:jc w:val="both"/>
        <w:rPr/>
      </w:pPr>
      <w:r w:rsidDel="00000000" w:rsidR="00000000" w:rsidRPr="00000000">
        <w:rPr>
          <w:rtl w:val="0"/>
        </w:rPr>
        <w:t xml:space="preserve">El calendario o cronograma de trabajo se muestra en la siguiente tabla. En ella se definen todas las actividades que deberán de ser llevadas a cabo con el fin de manejar de manera correcta la gestión de la configuración.</w:t>
      </w:r>
    </w:p>
    <w:p w:rsidR="00000000" w:rsidDel="00000000" w:rsidP="00000000" w:rsidRDefault="00000000" w:rsidRPr="00000000" w14:paraId="00000074">
      <w:pPr>
        <w:jc w:val="center"/>
        <w:rPr/>
      </w:pPr>
      <w:r w:rsidDel="00000000" w:rsidR="00000000" w:rsidRPr="00000000">
        <w:rPr>
          <w:rFonts w:ascii="Arial" w:cs="Arial" w:eastAsia="Arial" w:hAnsi="Arial"/>
          <w:b w:val="1"/>
          <w:rtl w:val="0"/>
        </w:rPr>
        <w:t xml:space="preserve">Tabla 1.2 Calendario del plan de gestión de la configuración </w:t>
      </w:r>
      <w:r w:rsidDel="00000000" w:rsidR="00000000" w:rsidRPr="00000000">
        <w:rPr>
          <w:rtl w:val="0"/>
        </w:rPr>
      </w:r>
    </w:p>
    <w:tbl>
      <w:tblPr>
        <w:tblStyle w:val="Table3"/>
        <w:tblW w:w="70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9"/>
        <w:gridCol w:w="1276"/>
        <w:gridCol w:w="2083"/>
        <w:tblGridChange w:id="0">
          <w:tblGrid>
            <w:gridCol w:w="3729"/>
            <w:gridCol w:w="1276"/>
            <w:gridCol w:w="2083"/>
          </w:tblGrid>
        </w:tblGridChange>
      </w:tblGrid>
      <w:tr>
        <w:trPr>
          <w:trHeight w:val="540" w:hRule="atLeast"/>
        </w:trPr>
        <w:tc>
          <w:tcPr>
            <w:shd w:fill="a6a6a6" w:val="clear"/>
            <w:vAlign w:val="center"/>
          </w:tcPr>
          <w:p w:rsidR="00000000" w:rsidDel="00000000" w:rsidP="00000000" w:rsidRDefault="00000000" w:rsidRPr="00000000" w14:paraId="00000075">
            <w:pPr>
              <w:rPr>
                <w:b w:val="1"/>
              </w:rPr>
            </w:pPr>
            <w:r w:rsidDel="00000000" w:rsidR="00000000" w:rsidRPr="00000000">
              <w:rPr>
                <w:b w:val="1"/>
                <w:rtl w:val="0"/>
              </w:rPr>
              <w:t xml:space="preserve">Actividades</w:t>
            </w:r>
          </w:p>
        </w:tc>
        <w:tc>
          <w:tcPr>
            <w:shd w:fill="a6a6a6" w:val="clear"/>
            <w:vAlign w:val="center"/>
          </w:tcPr>
          <w:p w:rsidR="00000000" w:rsidDel="00000000" w:rsidP="00000000" w:rsidRDefault="00000000" w:rsidRPr="00000000" w14:paraId="00000076">
            <w:pPr>
              <w:rPr>
                <w:b w:val="1"/>
              </w:rPr>
            </w:pPr>
            <w:r w:rsidDel="00000000" w:rsidR="00000000" w:rsidRPr="00000000">
              <w:rPr>
                <w:b w:val="1"/>
                <w:rtl w:val="0"/>
              </w:rPr>
              <w:t xml:space="preserve">Tiempo (Días)</w:t>
            </w:r>
          </w:p>
        </w:tc>
        <w:tc>
          <w:tcPr>
            <w:shd w:fill="a6a6a6" w:val="clear"/>
            <w:vAlign w:val="center"/>
          </w:tcPr>
          <w:p w:rsidR="00000000" w:rsidDel="00000000" w:rsidP="00000000" w:rsidRDefault="00000000" w:rsidRPr="00000000" w14:paraId="00000077">
            <w:pPr>
              <w:rPr>
                <w:b w:val="1"/>
              </w:rPr>
            </w:pPr>
            <w:r w:rsidDel="00000000" w:rsidR="00000000" w:rsidRPr="00000000">
              <w:rPr>
                <w:b w:val="1"/>
                <w:rtl w:val="0"/>
              </w:rPr>
              <w:t xml:space="preserve">Rol</w:t>
            </w:r>
          </w:p>
        </w:tc>
      </w:tr>
      <w:tr>
        <w:trPr>
          <w:trHeight w:val="280" w:hRule="atLeast"/>
        </w:trPr>
        <w:tc>
          <w:tcPr>
            <w:shd w:fill="auto" w:val="clear"/>
            <w:vAlign w:val="center"/>
          </w:tcPr>
          <w:p w:rsidR="00000000" w:rsidDel="00000000" w:rsidP="00000000" w:rsidRDefault="00000000" w:rsidRPr="00000000" w14:paraId="00000078">
            <w:pPr>
              <w:rPr/>
            </w:pPr>
            <w:r w:rsidDel="00000000" w:rsidR="00000000" w:rsidRPr="00000000">
              <w:rPr>
                <w:rtl w:val="0"/>
              </w:rPr>
            </w:r>
          </w:p>
        </w:tc>
        <w:tc>
          <w:tcPr>
            <w:shd w:fill="auto" w:val="clear"/>
            <w:vAlign w:val="center"/>
          </w:tcPr>
          <w:p w:rsidR="00000000" w:rsidDel="00000000" w:rsidP="00000000" w:rsidRDefault="00000000" w:rsidRPr="00000000" w14:paraId="00000079">
            <w:pPr>
              <w:rPr/>
            </w:pPr>
            <w:r w:rsidDel="00000000" w:rsidR="00000000" w:rsidRPr="00000000">
              <w:rPr>
                <w:rtl w:val="0"/>
              </w:rPr>
              <w:t xml:space="preserve">11 días</w:t>
            </w:r>
          </w:p>
        </w:tc>
        <w:tc>
          <w:tcPr>
            <w:shd w:fill="auto" w:val="clear"/>
            <w:vAlign w:val="center"/>
          </w:tcPr>
          <w:p w:rsidR="00000000" w:rsidDel="00000000" w:rsidP="00000000" w:rsidRDefault="00000000" w:rsidRPr="00000000" w14:paraId="0000007A">
            <w:pPr>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7B">
            <w:pPr>
              <w:rPr>
                <w:b w:val="1"/>
                <w:i w:val="1"/>
              </w:rPr>
            </w:pPr>
            <w:r w:rsidDel="00000000" w:rsidR="00000000" w:rsidRPr="00000000">
              <w:rPr>
                <w:b w:val="1"/>
                <w:i w:val="1"/>
                <w:rtl w:val="0"/>
              </w:rPr>
              <w:t xml:space="preserve">Planificación de la SCM</w:t>
            </w:r>
          </w:p>
        </w:tc>
        <w:tc>
          <w:tcPr>
            <w:shd w:fill="auto" w:val="clear"/>
            <w:vAlign w:val="center"/>
          </w:tcPr>
          <w:p w:rsidR="00000000" w:rsidDel="00000000" w:rsidP="00000000" w:rsidRDefault="00000000" w:rsidRPr="00000000" w14:paraId="0000007C">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7D">
            <w:pPr>
              <w:rPr/>
            </w:pPr>
            <w:r w:rsidDel="00000000" w:rsidR="00000000" w:rsidRPr="00000000">
              <w:rPr>
                <w:rtl w:val="0"/>
              </w:rPr>
            </w:r>
          </w:p>
        </w:tc>
      </w:tr>
      <w:tr>
        <w:trPr>
          <w:trHeight w:val="360" w:hRule="atLeast"/>
        </w:trPr>
        <w:tc>
          <w:tcPr>
            <w:shd w:fill="auto" w:val="clear"/>
            <w:vAlign w:val="center"/>
          </w:tcPr>
          <w:p w:rsidR="00000000" w:rsidDel="00000000" w:rsidP="00000000" w:rsidRDefault="00000000" w:rsidRPr="00000000" w14:paraId="0000007E">
            <w:pPr>
              <w:rPr/>
            </w:pPr>
            <w:r w:rsidDel="00000000" w:rsidR="00000000" w:rsidRPr="00000000">
              <w:rPr>
                <w:rtl w:val="0"/>
              </w:rPr>
              <w:t xml:space="preserve">Definir la problemática de la empresa, propósito y finalidad del Plan (Introducción)</w:t>
            </w:r>
          </w:p>
        </w:tc>
        <w:tc>
          <w:tcPr>
            <w:shd w:fill="auto" w:val="clear"/>
            <w:vAlign w:val="center"/>
          </w:tcPr>
          <w:p w:rsidR="00000000" w:rsidDel="00000000" w:rsidP="00000000" w:rsidRDefault="00000000" w:rsidRPr="00000000" w14:paraId="0000007F">
            <w:pPr>
              <w:rPr/>
            </w:pPr>
            <w:r w:rsidDel="00000000" w:rsidR="00000000" w:rsidRPr="00000000">
              <w:rPr>
                <w:rtl w:val="0"/>
              </w:rPr>
              <w:t xml:space="preserve">1 días</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1">
            <w:pPr>
              <w:rPr/>
            </w:pPr>
            <w:r w:rsidDel="00000000" w:rsidR="00000000" w:rsidRPr="00000000">
              <w:rPr>
                <w:rtl w:val="0"/>
              </w:rPr>
              <w:t xml:space="preserve">Definir los roles, responsabilidades y cantidad</w:t>
            </w:r>
          </w:p>
        </w:tc>
        <w:tc>
          <w:tcPr>
            <w:shd w:fill="auto" w:val="clear"/>
            <w:vAlign w:val="center"/>
          </w:tcPr>
          <w:p w:rsidR="00000000" w:rsidDel="00000000" w:rsidP="00000000" w:rsidRDefault="00000000" w:rsidRPr="00000000" w14:paraId="00000082">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3">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4">
            <w:pPr>
              <w:rPr/>
            </w:pPr>
            <w:r w:rsidDel="00000000" w:rsidR="00000000" w:rsidRPr="00000000">
              <w:rPr>
                <w:rtl w:val="0"/>
              </w:rPr>
              <w:t xml:space="preserve">Definir las políticas, directrices y procedimientos</w:t>
            </w:r>
          </w:p>
        </w:tc>
        <w:tc>
          <w:tcPr>
            <w:shd w:fill="auto" w:val="clear"/>
            <w:vAlign w:val="center"/>
          </w:tcPr>
          <w:p w:rsidR="00000000" w:rsidDel="00000000" w:rsidP="00000000" w:rsidRDefault="00000000" w:rsidRPr="00000000" w14:paraId="00000085">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6">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87">
            <w:pPr>
              <w:rPr/>
            </w:pPr>
            <w:r w:rsidDel="00000000" w:rsidR="00000000" w:rsidRPr="00000000">
              <w:rPr>
                <w:rtl w:val="0"/>
              </w:rPr>
              <w:t xml:space="preserve">Definir las herramientas, entorno e infraestructura</w:t>
            </w:r>
          </w:p>
        </w:tc>
        <w:tc>
          <w:tcPr>
            <w:shd w:fill="auto" w:val="clear"/>
            <w:vAlign w:val="center"/>
          </w:tcPr>
          <w:p w:rsidR="00000000" w:rsidDel="00000000" w:rsidP="00000000" w:rsidRDefault="00000000" w:rsidRPr="00000000" w14:paraId="00000088">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9">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8A">
            <w:pPr>
              <w:rPr/>
            </w:pPr>
            <w:r w:rsidDel="00000000" w:rsidR="00000000" w:rsidRPr="00000000">
              <w:rPr>
                <w:rtl w:val="0"/>
              </w:rPr>
              <w:t xml:space="preserve">Realizar el Calendario</w:t>
            </w:r>
          </w:p>
        </w:tc>
        <w:tc>
          <w:tcPr>
            <w:shd w:fill="auto" w:val="clear"/>
            <w:vAlign w:val="center"/>
          </w:tcPr>
          <w:p w:rsidR="00000000" w:rsidDel="00000000" w:rsidP="00000000" w:rsidRDefault="00000000" w:rsidRPr="00000000" w14:paraId="0000008B">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C">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8D">
            <w:pPr>
              <w:rPr>
                <w:b w:val="1"/>
                <w:i w:val="1"/>
              </w:rPr>
            </w:pPr>
            <w:r w:rsidDel="00000000" w:rsidR="00000000" w:rsidRPr="00000000">
              <w:rPr>
                <w:b w:val="1"/>
                <w:i w:val="1"/>
                <w:rtl w:val="0"/>
              </w:rPr>
              <w:t xml:space="preserve">Identificación de la SCM </w:t>
            </w:r>
          </w:p>
        </w:tc>
        <w:tc>
          <w:tcPr>
            <w:shd w:fill="auto" w:val="clear"/>
            <w:vAlign w:val="center"/>
          </w:tcPr>
          <w:p w:rsidR="00000000" w:rsidDel="00000000" w:rsidP="00000000" w:rsidRDefault="00000000" w:rsidRPr="00000000" w14:paraId="0000008E">
            <w:pPr>
              <w:rPr>
                <w:b w:val="1"/>
                <w:i w:val="1"/>
              </w:rPr>
            </w:pPr>
            <w:r w:rsidDel="00000000" w:rsidR="00000000" w:rsidRPr="00000000">
              <w:rPr>
                <w:b w:val="1"/>
                <w:i w:val="1"/>
                <w:rtl w:val="0"/>
              </w:rPr>
              <w:t xml:space="preserve">3  día</w:t>
            </w:r>
          </w:p>
        </w:tc>
        <w:tc>
          <w:tcPr>
            <w:shd w:fill="auto" w:val="clear"/>
            <w:vAlign w:val="center"/>
          </w:tcPr>
          <w:p w:rsidR="00000000" w:rsidDel="00000000" w:rsidP="00000000" w:rsidRDefault="00000000" w:rsidRPr="00000000" w14:paraId="0000008F">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90">
            <w:pPr>
              <w:rPr/>
            </w:pPr>
            <w:r w:rsidDel="00000000" w:rsidR="00000000" w:rsidRPr="00000000">
              <w:rPr>
                <w:rtl w:val="0"/>
              </w:rPr>
              <w:t xml:space="preserve">Lista de la clasificación de CI</w:t>
            </w:r>
          </w:p>
        </w:tc>
        <w:tc>
          <w:tcPr>
            <w:shd w:fill="auto" w:val="clear"/>
            <w:vAlign w:val="center"/>
          </w:tcPr>
          <w:p w:rsidR="00000000" w:rsidDel="00000000" w:rsidP="00000000" w:rsidRDefault="00000000" w:rsidRPr="00000000" w14:paraId="00000091">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2">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3">
            <w:pPr>
              <w:rPr/>
            </w:pPr>
            <w:r w:rsidDel="00000000" w:rsidR="00000000" w:rsidRPr="00000000">
              <w:rPr>
                <w:rtl w:val="0"/>
              </w:rPr>
              <w:t xml:space="preserve">Definición de la Nomenclatura de Items</w:t>
            </w:r>
          </w:p>
        </w:tc>
        <w:tc>
          <w:tcPr>
            <w:shd w:fill="auto" w:val="clear"/>
            <w:vAlign w:val="center"/>
          </w:tcPr>
          <w:p w:rsidR="00000000" w:rsidDel="00000000" w:rsidP="00000000" w:rsidRDefault="00000000" w:rsidRPr="00000000" w14:paraId="00000094">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5">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6">
            <w:pPr>
              <w:rPr/>
            </w:pPr>
            <w:r w:rsidDel="00000000" w:rsidR="00000000" w:rsidRPr="00000000">
              <w:rPr>
                <w:rtl w:val="0"/>
              </w:rPr>
              <w:t xml:space="preserve">Lista de Items con la nomenclatura</w:t>
            </w:r>
          </w:p>
        </w:tc>
        <w:tc>
          <w:tcPr>
            <w:shd w:fill="auto" w:val="clear"/>
            <w:vAlign w:val="center"/>
          </w:tcPr>
          <w:p w:rsidR="00000000" w:rsidDel="00000000" w:rsidP="00000000" w:rsidRDefault="00000000" w:rsidRPr="00000000" w14:paraId="00000097">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8">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9">
            <w:pPr>
              <w:rPr>
                <w:b w:val="1"/>
                <w:i w:val="1"/>
              </w:rPr>
            </w:pPr>
            <w:r w:rsidDel="00000000" w:rsidR="00000000" w:rsidRPr="00000000">
              <w:rPr>
                <w:b w:val="1"/>
                <w:i w:val="1"/>
                <w:rtl w:val="0"/>
              </w:rPr>
              <w:t xml:space="preserve">Control de la CSM</w:t>
            </w:r>
          </w:p>
        </w:tc>
        <w:tc>
          <w:tcPr>
            <w:shd w:fill="auto" w:val="clear"/>
            <w:vAlign w:val="center"/>
          </w:tcPr>
          <w:p w:rsidR="00000000" w:rsidDel="00000000" w:rsidP="00000000" w:rsidRDefault="00000000" w:rsidRPr="00000000" w14:paraId="0000009A">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9B">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9C">
            <w:pPr>
              <w:rPr/>
            </w:pPr>
            <w:r w:rsidDel="00000000" w:rsidR="00000000" w:rsidRPr="00000000">
              <w:rPr>
                <w:rtl w:val="0"/>
              </w:rPr>
              <w:t xml:space="preserve">Definición de Líneas Base</w:t>
            </w:r>
          </w:p>
        </w:tc>
        <w:tc>
          <w:tcPr>
            <w:shd w:fill="auto" w:val="clear"/>
            <w:vAlign w:val="center"/>
          </w:tcPr>
          <w:p w:rsidR="00000000" w:rsidDel="00000000" w:rsidP="00000000" w:rsidRDefault="00000000" w:rsidRPr="00000000" w14:paraId="0000009D">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9E">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9F">
            <w:pPr>
              <w:rPr/>
            </w:pPr>
            <w:r w:rsidDel="00000000" w:rsidR="00000000" w:rsidRPr="00000000">
              <w:rPr>
                <w:rtl w:val="0"/>
              </w:rPr>
              <w:t xml:space="preserve">Definición de la estructura de librerías</w:t>
            </w:r>
          </w:p>
        </w:tc>
        <w:tc>
          <w:tcPr>
            <w:shd w:fill="auto" w:val="clear"/>
            <w:vAlign w:val="center"/>
          </w:tcPr>
          <w:p w:rsidR="00000000" w:rsidDel="00000000" w:rsidP="00000000" w:rsidRDefault="00000000" w:rsidRPr="00000000" w14:paraId="000000A0">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1">
            <w:pPr>
              <w:rPr/>
            </w:pPr>
            <w:r w:rsidDel="00000000" w:rsidR="00000000" w:rsidRPr="00000000">
              <w:rPr>
                <w:rtl w:val="0"/>
              </w:rPr>
              <w:t xml:space="preserve">Bibliotecario</w:t>
            </w:r>
          </w:p>
        </w:tc>
      </w:tr>
    </w:tbl>
    <w:p w:rsidR="00000000" w:rsidDel="00000000" w:rsidP="00000000" w:rsidRDefault="00000000" w:rsidRPr="00000000" w14:paraId="000000A2">
      <w:pPr>
        <w:rPr>
          <w:b w:val="1"/>
          <w:i w:val="1"/>
          <w:sz w:val="24"/>
          <w:szCs w:val="24"/>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252"/>
        <w:tab w:val="right" w:pos="8504"/>
      </w:tabs>
      <w:spacing w:after="0" w:line="240" w:lineRule="auto"/>
      <w:ind w:right="360"/>
      <w:jc w:val="cente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76" w:lineRule="auto"/>
      <w:rPr>
        <w:b w:val="1"/>
        <w:i w:val="1"/>
        <w:sz w:val="28"/>
        <w:szCs w:val="28"/>
      </w:rPr>
    </w:pPr>
    <w:r w:rsidDel="00000000" w:rsidR="00000000" w:rsidRPr="00000000">
      <w:rPr>
        <w:rtl w:val="0"/>
      </w:rPr>
    </w:r>
  </w:p>
  <w:tbl>
    <w:tblPr>
      <w:tblStyle w:val="Table4"/>
      <w:tblW w:w="76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1"/>
      <w:tblGridChange w:id="0">
        <w:tblGrid>
          <w:gridCol w:w="7651"/>
        </w:tblGrid>
      </w:tblGridChange>
    </w:tblGrid>
    <w:tr>
      <w:trPr>
        <w:trHeight w:val="320" w:hRule="atLeast"/>
      </w:trPr>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Documento: </w:t>
          </w:r>
          <w:r w:rsidDel="00000000" w:rsidR="00000000" w:rsidRPr="00000000">
            <w:rPr>
              <w:color w:val="000000"/>
              <w:sz w:val="18"/>
              <w:szCs w:val="18"/>
              <w:rtl w:val="0"/>
            </w:rPr>
            <w:t xml:space="preserve">Plan de Gestión de la Configuración</w:t>
          </w:r>
        </w:p>
      </w:tc>
    </w:tr>
    <w:tr>
      <w:trPr>
        <w:trHeight w:val="320" w:hRule="atLeast"/>
      </w:trPr>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Versión: 1</w:t>
          </w:r>
          <w:r w:rsidDel="00000000" w:rsidR="00000000" w:rsidRPr="00000000">
            <w:rPr>
              <w:b w:val="1"/>
              <w:sz w:val="18"/>
              <w:szCs w:val="18"/>
              <w:rtl w:val="0"/>
            </w:rPr>
            <w:t xml:space="preserve">.1</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2769"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