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3690"/>
            </w:tabs>
            <w:jc w:val="both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ab/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b w:val="1"/>
              <w:sz w:val="44"/>
              <w:szCs w:val="4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b w:val="1"/>
              <w:sz w:val="44"/>
              <w:szCs w:val="4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b w:val="1"/>
              <w:sz w:val="44"/>
              <w:szCs w:val="4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right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 xml:space="preserve">PLAN DE GESTIÓN DE CAMBIOS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right"/>
            <w:rPr>
              <w:b w:val="1"/>
              <w:sz w:val="44"/>
              <w:szCs w:val="44"/>
            </w:rPr>
          </w:pPr>
          <w:r w:rsidDel="00000000" w:rsidR="00000000" w:rsidRPr="00000000">
            <w:rPr>
              <w:b w:val="1"/>
              <w:sz w:val="44"/>
              <w:szCs w:val="44"/>
              <w:rtl w:val="0"/>
            </w:rPr>
            <w:t xml:space="preserve">Versión 1.0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1"/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widowControl w:val="0"/>
            <w:spacing w:after="0" w:line="276" w:lineRule="auto"/>
            <w:rPr>
              <w:b w:val="1"/>
              <w:sz w:val="32"/>
              <w:szCs w:val="32"/>
            </w:rPr>
            <w:sectPr>
              <w:headerReference r:id="rId7" w:type="default"/>
              <w:pgSz w:h="16838" w:w="11906"/>
              <w:pgMar w:bottom="1417" w:top="1417" w:left="1701" w:right="1701" w:header="708" w:footer="708"/>
              <w:pgNumType w:start="1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b w:val="1"/>
              <w:sz w:val="28"/>
              <w:szCs w:val="28"/>
            </w:rPr>
          </w:pPr>
          <w:bookmarkStart w:colFirst="0" w:colLast="0" w:name="_heading=h.1fob9te" w:id="1"/>
          <w:bookmarkEnd w:id="1"/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HISTORIAL DE REVISIONES</w:t>
          </w:r>
        </w:p>
      </w:sdtContent>
    </w:sdt>
    <w:tbl>
      <w:tblPr>
        <w:tblStyle w:val="Table1"/>
        <w:tblW w:w="8536.0" w:type="dxa"/>
        <w:jc w:val="left"/>
        <w:tblInd w:w="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1285"/>
        <w:gridCol w:w="966"/>
        <w:gridCol w:w="4000"/>
        <w:gridCol w:w="2285"/>
        <w:tblGridChange w:id="0">
          <w:tblGrid>
            <w:gridCol w:w="1285"/>
            <w:gridCol w:w="966"/>
            <w:gridCol w:w="4000"/>
            <w:gridCol w:w="228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Autor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Lines w:val="1"/>
                  <w:widowControl w:val="0"/>
                  <w:spacing w:after="0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30/05/2019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Lines w:val="1"/>
                  <w:widowControl w:val="0"/>
                  <w:spacing w:after="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Lines w:val="1"/>
                  <w:widowControl w:val="0"/>
                  <w:spacing w:after="40" w:before="40" w:lineRule="auto"/>
                  <w:jc w:val="both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Roles del área de gestión de cambios</w:t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Lines w:val="1"/>
                  <w:widowControl w:val="0"/>
                  <w:spacing w:after="40" w:before="40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Estados de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Lines w:val="1"/>
                  <w:widowControl w:val="0"/>
                  <w:spacing w:after="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Enrique Villarreal</w:t>
                </w:r>
              </w:p>
            </w:sdtContent>
          </w:sdt>
        </w:tc>
      </w:tr>
    </w:tbl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1"/>
            <w:keepLines w:val="1"/>
            <w:spacing w:after="0" w:befor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widowControl w:val="0"/>
            <w:spacing w:after="0" w:line="276" w:lineRule="auto"/>
            <w:rPr/>
            <w:sectPr>
              <w:type w:val="continuous"/>
              <w:pgSz w:h="16838" w:w="11906"/>
              <w:pgMar w:bottom="1417" w:top="1417" w:left="1701" w:right="1701" w:header="708" w:footer="708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1"/>
            <w:keepLines w:val="1"/>
            <w:spacing w:after="0" w:before="240" w:lineRule="auto"/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Índice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1"/>
            <w:keepLines w:val="1"/>
            <w:spacing w:after="240" w:befor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1"/>
            <w:keepLines w:val="1"/>
            <w:spacing w:after="240" w:before="24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1. Roles del área de Gestión de Cambios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………...…………………...…………………….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1"/>
            <w:keepLines w:val="1"/>
            <w:spacing w:after="240" w:before="24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2. Estados de Cambio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……………………………….......…………………...…………………….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b w:val="1"/>
              <w:sz w:val="28"/>
              <w:szCs w:val="28"/>
            </w:rPr>
            <w:sectPr>
              <w:type w:val="continuous"/>
              <w:pgSz w:h="16838" w:w="11906"/>
              <w:pgMar w:bottom="1417" w:top="1417" w:left="1701" w:right="1701" w:header="708" w:footer="708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Plan de Gestión de Cambios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Roles del área de Gestión de Cambios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144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Roles</w:t>
                </w:r>
              </w:p>
            </w:sdtContent>
          </w:sdt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Gestor de cambio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gestionar y asegurar que los proceso de la gestión del cambio se cumpla tal y como está planificado. 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Verificador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verificar 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Jefe de proyecto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 el encargado de planificar y gestionar los recursos para realizar el cambio.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Comité de Control de Cambios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Son los encargado de recibir y analizar la solicitud de cambio, también deciden su aprobación.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Miembros del equipo de cambio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Son los encargados de llevar a cabo el respectivo proceso para realizar los cambios solicitados.</w:t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Rule="auto"/>
            <w:ind w:left="360"/>
            <w:jc w:val="center"/>
            <w:rPr/>
          </w:pPr>
          <w:bookmarkStart w:colFirst="0" w:colLast="0" w:name="_heading=h.tyjcwt" w:id="2"/>
          <w:bookmarkEnd w:id="2"/>
          <w:r w:rsidDel="00000000" w:rsidR="00000000" w:rsidRPr="00000000">
            <w:rPr>
              <w:b w:val="1"/>
              <w:rtl w:val="0"/>
            </w:rPr>
            <w:t xml:space="preserve">Tabla 1. Roles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Estados de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Rule="auto"/>
            <w:ind w:left="792"/>
            <w:rPr>
              <w:b w:val="1"/>
            </w:rPr>
          </w:pPr>
          <w:bookmarkStart w:colFirst="0" w:colLast="0" w:name="_heading=h.44sinio" w:id="3"/>
          <w:bookmarkEnd w:id="3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8145.0" w:type="dxa"/>
        <w:jc w:val="left"/>
        <w:tblInd w:w="4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5190"/>
        <w:tblGridChange w:id="0">
          <w:tblGrid>
            <w:gridCol w:w="2955"/>
            <w:gridCol w:w="519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Estado</w:t>
                </w:r>
              </w:p>
            </w:sdtContent>
          </w:sdt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Recibida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ha sido recibida y está en espera de ser analizada.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Rechazada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no procede o ha sido rechazada por factores del análisis.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Suspendido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pasará a este estado cuando no la revisen antes del tiempo límite.Y se pedirá que se vuelva enviar para su atención.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ha sido analizada y está en espera de ser clasificada.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Clasificada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ha sido clasificada y está en espera de que se evalúen sus impactos y sus riesgos.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Evaluada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Los impactos y riesgos fueron evaluados y se está a la espera de que se apruebe.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ha sido aprobada y está en espera de que se planifique, es decir, que sea asignada.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ha sido asignada y se encuentra a la espera de que la implementen.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Se implementó la solicitud de cambio y se espera que sea verificada por las pruebas.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 de cerrar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cambios una vez verificada espera que los interesados validen la implementación y se pueda cerrar correctamente.</w:t>
                </w:r>
              </w:p>
            </w:sdtContent>
          </w:sdt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widowControl w:val="0"/>
                  <w:spacing w:after="120" w:before="120" w:line="240" w:lineRule="auto"/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widowControl w:val="0"/>
                  <w:spacing w:after="120" w:before="120" w:line="240" w:lineRule="auto"/>
                  <w:ind w:left="100" w:right="100"/>
                  <w:rPr/>
                </w:pPr>
                <w:r w:rsidDel="00000000" w:rsidR="00000000" w:rsidRPr="00000000">
                  <w:rPr>
                    <w:rtl w:val="0"/>
                  </w:rPr>
                  <w:t xml:space="preserve">La solicitud de cambio ha sido completada, ha pasado las fases de prueba, validación y las actualizaciones han sido publicadas.</w:t>
                </w:r>
              </w:p>
            </w:sdtContent>
          </w:sdt>
        </w:tc>
      </w:tr>
    </w:tbl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Rule="auto"/>
            <w:ind w:left="360"/>
            <w:jc w:val="center"/>
            <w:rPr/>
          </w:pPr>
          <w:bookmarkStart w:colFirst="0" w:colLast="0" w:name="_heading=h.2jxsxqh" w:id="4"/>
          <w:bookmarkEnd w:id="4"/>
          <w:r w:rsidDel="00000000" w:rsidR="00000000" w:rsidRPr="00000000">
            <w:rPr>
              <w:b w:val="1"/>
              <w:rtl w:val="0"/>
            </w:rPr>
            <w:t xml:space="preserve">Tabla 2. Estados de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Tipos de Cambios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49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3543"/>
        <w:tblGridChange w:id="0">
          <w:tblGrid>
            <w:gridCol w:w="1402"/>
            <w:gridCol w:w="3543"/>
          </w:tblGrid>
        </w:tblGridChange>
      </w:tblGrid>
      <w:tr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Tipo</w:t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Descripcion</w:t>
                </w:r>
              </w:p>
            </w:sdtContent>
          </w:sdt>
        </w:tc>
      </w:tr>
      <w:tr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de Riesgos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49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3543"/>
        <w:tblGridChange w:id="0">
          <w:tblGrid>
            <w:gridCol w:w="1402"/>
            <w:gridCol w:w="3543"/>
          </w:tblGrid>
        </w:tblGridChange>
      </w:tblGrid>
      <w:tr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Riesgos</w:t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Descripcion</w:t>
                </w:r>
              </w:p>
            </w:sdtContent>
          </w:sdt>
        </w:tc>
      </w:tr>
      <w:tr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Formato de Solicitud de cambio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494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"/>
        <w:gridCol w:w="3543"/>
        <w:tblGridChange w:id="0">
          <w:tblGrid>
            <w:gridCol w:w="1402"/>
            <w:gridCol w:w="3543"/>
          </w:tblGrid>
        </w:tblGridChange>
      </w:tblGrid>
      <w:tr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Campo</w:t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Descripcion</w:t>
                </w:r>
              </w:p>
            </w:sdtContent>
          </w:sdt>
        </w:tc>
      </w:tr>
      <w:tr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60" w:before="0" w:line="259" w:lineRule="auto"/>
                  <w:ind w:left="0" w:right="0" w:hanging="72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Gestión de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458653" cy="302599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14127" l="19271" r="21925" t="149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653" cy="30259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6.00000000000001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Analizar y Recibir la petición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Documentacion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360" w:right="0" w:hanging="76.00000000000001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Clasificar el cambio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Actividades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Documentacion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numPr>
              <w:ilvl w:val="2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72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360" w:right="0" w:hanging="76.0000000000000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3"/>
    </w:sdtPr>
    <w:sdtContent>
      <w:p w:rsidR="00000000" w:rsidDel="00000000" w:rsidP="00000000" w:rsidRDefault="00000000" w:rsidRPr="00000000" w14:paraId="00000086">
        <w:pPr>
          <w:widowControl w:val="0"/>
          <w:spacing w:after="0" w:line="276" w:lineRule="auto"/>
          <w:rPr>
            <w:b w:val="1"/>
            <w:i w:val="1"/>
            <w:sz w:val="28"/>
            <w:szCs w:val="2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7651.0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7651"/>
      <w:tblGridChange w:id="0">
        <w:tblGrid>
          <w:gridCol w:w="7651"/>
        </w:tblGrid>
      </w:tblGridChange>
    </w:tblGrid>
    <w:tr>
      <w:trPr>
        <w:trHeight w:val="320" w:hRule="atLeast"/>
      </w:trPr>
      <w:tc>
        <w:tcPr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rPr>
                  <w:sz w:val="18"/>
                  <w:szCs w:val="18"/>
                </w:rPr>
              </w:pPr>
              <w:r w:rsidDel="00000000" w:rsidR="00000000" w:rsidRPr="00000000">
                <w:rPr>
                  <w:b w:val="1"/>
                  <w:sz w:val="18"/>
                  <w:szCs w:val="18"/>
                  <w:rtl w:val="0"/>
                </w:rPr>
                <w:t xml:space="preserve">Documento: </w:t>
              </w:r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Plan de Gestión de Cambios</w:t>
              </w:r>
            </w:p>
          </w:sdtContent>
        </w:sdt>
      </w:tc>
    </w:tr>
    <w:tr>
      <w:trPr>
        <w:trHeight w:val="320" w:hRule="atLeast"/>
      </w:trPr>
      <w:tc>
        <w:tcPr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rPr>
                  <w:sz w:val="18"/>
                  <w:szCs w:val="18"/>
                </w:rPr>
              </w:pPr>
              <w:r w:rsidDel="00000000" w:rsidR="00000000" w:rsidRPr="00000000">
                <w:rPr>
                  <w:b w:val="1"/>
                  <w:sz w:val="18"/>
                  <w:szCs w:val="18"/>
                  <w:rtl w:val="0"/>
                </w:rPr>
                <w:t xml:space="preserve">Versión: 1.0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6"/>
    </w:sdtPr>
    <w:sdtContent>
      <w:p w:rsidR="00000000" w:rsidDel="00000000" w:rsidP="00000000" w:rsidRDefault="00000000" w:rsidRPr="00000000" w14:paraId="00000089">
        <w:pPr>
          <w:tabs>
            <w:tab w:val="center" w:pos="4252"/>
            <w:tab w:val="right" w:pos="8504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ae62K0LA6LG7jHfmmskiHLTng==">AMUW2mW4FjgDBC0IQaRnOB29+w3xEcNAaWPbimU8s7hVlhIpxZqhPZ7JHJ6y7IcongwisM2sEpcnVgwDJKkn/o6qS6rmO83ZO5l1UsuZC8f36jPc3VbGyjmfX+LsnjTU6AK9AHv0mVQi/4aBr69XlKXtbvVDScZjgg+pJvrfv2w2Y6V2NKcZElNl+e57j9RMlpa8hcJ+qhxu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