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Documentation: Defending Against Adversarial Attacks Using Generative Data Augmentation to Improve CNN Robustness for Shoplifting Detection in Retail Surveillance</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Nruthika | MSc Artificial Intelligence Technology with Advance Practice | University of Northumbria University</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Overview</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implements a complete deep learning pipeline to evaluate the adversarial vulnerability of CNN-based shoplifting detection systems and defend against evasion attacks using generative data augmentation. The implementation is structured across four phases, each contained in a separate Python notebook hosted on Kaggle. The pipeline covers baseline model training, adversarial attack evaluation, conditional GAN training for synthetic data generation, and a controlled defence comparison across four model configurations.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Fonts w:ascii="Times New Roman" w:cs="Times New Roman" w:eastAsia="Times New Roman" w:hAnsi="Times New Roman"/>
          <w:rtl w:val="0"/>
        </w:rPr>
        <w:t xml:space="preserve"> UCF-Crime Dataset (Shoplifting and NormalVideos subsets) </w:t>
      </w:r>
      <w:r w:rsidDel="00000000" w:rsidR="00000000" w:rsidRPr="00000000">
        <w:rPr>
          <w:rFonts w:ascii="Times New Roman" w:cs="Times New Roman" w:eastAsia="Times New Roman" w:hAnsi="Times New Roman"/>
          <w:b w:val="1"/>
          <w:bCs w:val="1"/>
          <w:rtl w:val="0"/>
        </w:rPr>
        <w:t xml:space="preserve">Kaggle Source:</w:t>
      </w:r>
      <w:hyperlink r:id="rId6">
        <w:r w:rsidDel="00000000" w:rsidR="00000000" w:rsidRPr="00000000">
          <w:rPr>
            <w:rFonts w:ascii="Times New Roman" w:cs="Times New Roman" w:eastAsia="Times New Roman" w:hAnsi="Times New Roman"/>
            <w:color w:val="0000ff"/>
            <w:u w:val="single"/>
            <w:rtl w:val="0"/>
          </w:rPr>
          <w:t xml:space="preserve">https://www.kaggle.com/datasets/odins0n/ucf-crime-dataset</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Classes used:</w:t>
      </w:r>
      <w:r w:rsidDel="00000000" w:rsidR="00000000" w:rsidRPr="00000000">
        <w:rPr>
          <w:rFonts w:ascii="Times New Roman" w:cs="Times New Roman" w:eastAsia="Times New Roman" w:hAnsi="Times New Roman"/>
          <w:rtl w:val="0"/>
        </w:rPr>
        <w:t xml:space="preserve"> Shoplifting (label 1), NormalVideos (label 0) </w:t>
      </w:r>
      <w:r w:rsidDel="00000000" w:rsidR="00000000" w:rsidRPr="00000000">
        <w:rPr>
          <w:rFonts w:ascii="Times New Roman" w:cs="Times New Roman" w:eastAsia="Times New Roman" w:hAnsi="Times New Roman"/>
          <w:b w:val="1"/>
          <w:bCs w:val="1"/>
          <w:rtl w:val="0"/>
        </w:rPr>
        <w:t xml:space="preserve">Structure:</w:t>
      </w:r>
      <w:r w:rsidDel="00000000" w:rsidR="00000000" w:rsidRPr="00000000">
        <w:rPr>
          <w:rFonts w:ascii="Times New Roman" w:cs="Times New Roman" w:eastAsia="Times New Roman" w:hAnsi="Times New Roman"/>
          <w:rtl w:val="0"/>
        </w:rPr>
        <w:t xml:space="preserve"> Pre-extracted frames, approximately 29 unique shoplifting videos and 800 unique normal videos</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1 and 2 — Baseline CNN Training and Adversarial Attack Evaluation</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 UCF_Nruthika_Phase1_2 (Kaggle Notebook)</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trains a ResNet-50 baseline classifier on UCF-Crime surveillance frames and establishes clean-data performance metrics. Phase 2 applies FGSM and PGD adversarial attacks to the trained baseline and measures how classification accuracy degrades as perturbation magnitude increases. Together these two phases establish the vulnerability gap that the GAN-based defence in Phase 3 and 4 aims to close.</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Phase Exists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any defence mechanism can be proposed, the vulnerability of the existing system must be quantified empirically. Without a trained baseline and a systematic attack evaluation, there is no evidence of the problem the proposal aims to solve. This phase directly addresses objectives O1, O2, and O3 from the proposal and provides the data needed to answer research question RQ1.</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Walkthrough</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Library Installation and Imports</w:t>
      </w:r>
      <w:r w:rsidDel="00000000" w:rsidR="00000000" w:rsidRPr="00000000">
        <w:rPr>
          <w:rFonts w:ascii="Times New Roman" w:cs="Times New Roman" w:eastAsia="Times New Roman" w:hAnsi="Times New Roman"/>
          <w:rtl w:val="0"/>
        </w:rPr>
        <w:t xml:space="preserve"> All required libraries are imported in the first cell. PyTorch and torchvision handle model building and image transforms. timm provides pretrained ResNet-50 weights through Kaggle's internal mirror, bypassing the internet restriction on standard torchvision downloads. scikit-learn provides all evaluation metrics. The IBM Adversarial Robustness Toolbox is installed via pip and provides FGSM and PGD attack implementations.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Configuration</w:t>
      </w:r>
      <w:r w:rsidDel="00000000" w:rsidR="00000000" w:rsidRPr="00000000">
        <w:rPr>
          <w:rFonts w:ascii="Times New Roman" w:cs="Times New Roman" w:eastAsia="Times New Roman" w:hAnsi="Times New Roman"/>
          <w:rtl w:val="0"/>
        </w:rPr>
        <w:t xml:space="preserve"> All hyperparameters and paths are centralised in a single config cell. The dataset paths point to the Kaggle-mounted UCF-Crime dataset. The output directory is set to </w:t>
      </w:r>
      <w:r w:rsidDel="00000000" w:rsidR="00000000" w:rsidRPr="00000000">
        <w:rPr>
          <w:rFonts w:ascii="Courier New" w:cs="Courier New" w:eastAsia="Courier New" w:hAnsi="Courier New"/>
          <w:sz w:val="20"/>
          <w:szCs w:val="20"/>
          <w:rtl w:val="0"/>
        </w:rPr>
        <w:t xml:space="preserve">/kaggle/working/outputs/baseline</w:t>
      </w:r>
      <w:r w:rsidDel="00000000" w:rsidR="00000000" w:rsidRPr="00000000">
        <w:rPr>
          <w:rFonts w:ascii="Times New Roman" w:cs="Times New Roman" w:eastAsia="Times New Roman" w:hAnsi="Times New Roman"/>
          <w:rtl w:val="0"/>
        </w:rPr>
        <w:t xml:space="preserve">. Key settings are image size 224, batch size 32, 8 training epochs, learning rate 1e-4, and a class weight of 3.0 for the shoplifting minority class.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Video-Level Dataset Split</w:t>
      </w:r>
      <w:r w:rsidDel="00000000" w:rsidR="00000000" w:rsidRPr="00000000">
        <w:rPr>
          <w:rFonts w:ascii="Times New Roman" w:cs="Times New Roman" w:eastAsia="Times New Roman" w:hAnsi="Times New Roman"/>
          <w:rtl w:val="0"/>
        </w:rPr>
        <w:t xml:space="preserve"> A critical design decision in this phase is the video-level train/validation/test split. Since the dataset contains thousands of frames extracted from the same source videos, a naive random frame-level split causes frames from the same video to appear in both training and test sets. The model then memorises near-identical frames rather than generalising, producing artificially inflated metrics. To fix this, all frames are grouped by their source video ID extracted from the filename pattern (for example Shoplifting040_x264_11900.png maps to video ID Shoplifting040_x264). Videos are then split 70/15/15 into train, validation, and test sets, ensuring no video appears in more than one split. This produces honest generalisation metrics.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and Dataloader</w:t>
      </w:r>
      <w:r w:rsidDel="00000000" w:rsidR="00000000" w:rsidRPr="00000000">
        <w:rPr>
          <w:rFonts w:ascii="Times New Roman" w:cs="Times New Roman" w:eastAsia="Times New Roman" w:hAnsi="Times New Roman"/>
          <w:rtl w:val="0"/>
        </w:rPr>
        <w:t xml:space="preserve"> A custom ShopliftingDataset class is implemented inheriting from PyTorch's Dataset. It accepts a list of (filepath, label) pairs and applies a transform at load time. Train transforms include random crop, horizontal flip, and colour jitter for augmentation. Eval transforms apply only resize and normalisation using ImageNet mean and standard deviation. All DataLoaders use num_workers=0 to avoid shared memory errors in the Kaggle environment.</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Architecture</w:t>
      </w:r>
      <w:r w:rsidDel="00000000" w:rsidR="00000000" w:rsidRPr="00000000">
        <w:rPr>
          <w:rFonts w:ascii="Times New Roman" w:cs="Times New Roman" w:eastAsia="Times New Roman" w:hAnsi="Times New Roman"/>
          <w:rtl w:val="0"/>
        </w:rPr>
        <w:t xml:space="preserve"> ResNet-50 is loaded using timm.create_model with pretrained=False because Kaggle's environment blocks direct internet downloads of ImageNet weights. The checkpoint saved from a previous training run is loaded using torch.load with weights_only=False. The model is used for feature extraction with a custom classifier head producing two output logits.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Loop</w:t>
      </w:r>
      <w:r w:rsidDel="00000000" w:rsidR="00000000" w:rsidRPr="00000000">
        <w:rPr>
          <w:rFonts w:ascii="Times New Roman" w:cs="Times New Roman" w:eastAsia="Times New Roman" w:hAnsi="Times New Roman"/>
          <w:rtl w:val="0"/>
        </w:rPr>
        <w:t xml:space="preserve"> The model is trained with CrossEntropyLoss weighted at [1.0, 3.0] to address the shoplifting minority class imbalance. The Adam optimiser is used with weight decay 1e-4 and cosine annealing learning rate scheduling. The best checkpoint is saved based on validation F1 score. Training history is saved to training_history.json after each run.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Checkpoint Saving</w:t>
      </w:r>
      <w:r w:rsidDel="00000000" w:rsidR="00000000" w:rsidRPr="00000000">
        <w:rPr>
          <w:rFonts w:ascii="Times New Roman" w:cs="Times New Roman" w:eastAsia="Times New Roman" w:hAnsi="Times New Roman"/>
          <w:rtl w:val="0"/>
        </w:rPr>
        <w:t xml:space="preserve"> After training, a full checkpoint is saved containing the model state dict, training history, and the train/validation/test sample lists. This is uploaded to Kaggle as a persistent dataset so that subsequent notebooks and sessions can reload the trained model without retraining.</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Evaluation Metrics</w:t>
      </w:r>
      <w:r w:rsidDel="00000000" w:rsidR="00000000" w:rsidRPr="00000000">
        <w:rPr>
          <w:rFonts w:ascii="Times New Roman" w:cs="Times New Roman" w:eastAsia="Times New Roman" w:hAnsi="Times New Roman"/>
          <w:rtl w:val="0"/>
        </w:rPr>
        <w:t xml:space="preserve"> The evaluate function computes accuracy, precision, recall, F1-score, and AUC-ROC on the held-out test set. The confusion matrix is also recorded. These five metrics correspond exactly to those specified in objective O2 of the proposal.</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 Classifier Wrapping</w:t>
      </w:r>
      <w:r w:rsidDel="00000000" w:rsidR="00000000" w:rsidRPr="00000000">
        <w:rPr>
          <w:rFonts w:ascii="Times New Roman" w:cs="Times New Roman" w:eastAsia="Times New Roman" w:hAnsi="Times New Roman"/>
          <w:rtl w:val="0"/>
        </w:rPr>
        <w:t xml:space="preserve"> For Phase 2, the trained model is wrapped using PyTorchClassifier from the Adversarial Robustness Toolbox. This wrapper makes the PyTorch model compatible with ART's attack API while handling gradient computation and device management internally.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FGSM Attack</w:t>
      </w:r>
      <w:r w:rsidDel="00000000" w:rsidR="00000000" w:rsidRPr="00000000">
        <w:rPr>
          <w:rFonts w:ascii="Times New Roman" w:cs="Times New Roman" w:eastAsia="Times New Roman" w:hAnsi="Times New Roman"/>
          <w:rtl w:val="0"/>
        </w:rPr>
        <w:t xml:space="preserve"> Fast Gradient Sign Method is applied as a single-step white-box attack across seven epsilon values: 0.01, 0.05, 0.10, 0.15, 0.20, 0.25, and 0.30. At each epsilon value, adversarial examples are generated for a 500-sample test subset and classified by the model. Accuracy and F1 are recorded at each perturbation level.</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PGD Attack</w:t>
      </w:r>
      <w:r w:rsidDel="00000000" w:rsidR="00000000" w:rsidRPr="00000000">
        <w:rPr>
          <w:rFonts w:ascii="Times New Roman" w:cs="Times New Roman" w:eastAsia="Times New Roman" w:hAnsi="Times New Roman"/>
          <w:rtl w:val="0"/>
        </w:rPr>
        <w:t xml:space="preserve"> Projected Gradient Descent is applied as a stronger iterative white-box attack across the same epsilon values. The configuration uses 40 iterations, step size of epsilon divided by 10, and one random restart. PGD is the primary robustness benchmark specified in the proposal because it is a stronger attack than FGSM and provides a more reliable lower bound on model robustness.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Robustness Curve</w:t>
      </w:r>
      <w:r w:rsidDel="00000000" w:rsidR="00000000" w:rsidRPr="00000000">
        <w:rPr>
          <w:rFonts w:ascii="Times New Roman" w:cs="Times New Roman" w:eastAsia="Times New Roman" w:hAnsi="Times New Roman"/>
          <w:rtl w:val="0"/>
        </w:rPr>
        <w:t xml:space="preserve"> Accuracy is plotted against epsilon for both FGSM and PGD with the clean baseline accuracy shown as a horizontal reference line. This curve directly answers RQ1. Key findings are that FGSM barely reduces accuracy but collapses F1 to zero at higher epsilons, meaning the model predicts everything as normal. PGD is far more devastating, reducing accuracy from approximately 85% clean to 1.2% at epsilon 0.05, which is essentially random performance.</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Files Produced</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best_baseline.pth</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full_checkpoint.pth</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training_history.json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test_metrics.json</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attack_results.json</w:t>
      </w:r>
    </w:p>
    <w:p w:rsidR="00000000" w:rsidDel="00000000" w:rsidP="00000000" w:rsidRDefault="00000000" w:rsidRPr="00000000" w14:paraId="0000001F">
      <w:pPr>
        <w:numPr>
          <w:ilvl w:val="0"/>
          <w:numId w:val="3"/>
        </w:numPr>
        <w:spacing w:before="0" w:beforeAutospacing="0" w:lineRule="auto"/>
        <w:ind w:left="720" w:hanging="360"/>
      </w:pPr>
      <w:r w:rsidDel="00000000" w:rsidR="00000000" w:rsidRPr="00000000">
        <w:rPr>
          <w:rFonts w:ascii="Times New Roman" w:cs="Times New Roman" w:eastAsia="Times New Roman" w:hAnsi="Times New Roman"/>
          <w:rtl w:val="0"/>
        </w:rPr>
        <w:t xml:space="preserve">robustness_curve.png</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3 — Conditional GAN Training</w:t>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 UCF_Nruthika_Phase3 (Kaggle Notebook)</w:t>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trains a Conditional Generative Adversarial Network using the WGAN-GP formulation to synthesise adversarially-perturbed shoplifting frames. The GAN is conditioned on both the class label and the perturbation magnitude epsilon, allowing it to generate frames representative of a range of attack strengths. The quality and quantity of generated frames is used to build an augmented training dataset for Phase 4.</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Phase Exists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adversarial training requires knowing the attack parameters at training time, which is not always realistic. GAN-based augmentation expands the training distribution with synthetic adversarial variants without being tied to a specific attack configuration. This phase directly addresses objective O4 from the proposal and produces the key artefact that differentiates the GAN-augmented defence configuration from the PGD adversarial training baseline.</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Walkthrough</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Configuration</w:t>
      </w:r>
      <w:r w:rsidDel="00000000" w:rsidR="00000000" w:rsidRPr="00000000">
        <w:rPr>
          <w:rFonts w:ascii="Times New Roman" w:cs="Times New Roman" w:eastAsia="Times New Roman" w:hAnsi="Times New Roman"/>
          <w:rtl w:val="0"/>
        </w:rPr>
        <w:t xml:space="preserve"> GAN-specific hyperparameters are set in the config cell. The GAN image size is 64 by 64, smaller than the classifier's 224 by 224 input, to reduce training time while preserving enough visual information for the augmentation purpose. Key GAN settings are latent dimension 128, 50 training epochs, learning rate 1e-4 for both generator and discriminator, 5 discriminator updates per generator update (N_CRITIC), gradient penalty coefficient lambda 10, and epsilon range 0.01 to 0.30.</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Generator Architecture</w:t>
      </w:r>
      <w:r w:rsidDel="00000000" w:rsidR="00000000" w:rsidRPr="00000000">
        <w:rPr>
          <w:rFonts w:ascii="Times New Roman" w:cs="Times New Roman" w:eastAsia="Times New Roman" w:hAnsi="Times New Roman"/>
          <w:rtl w:val="0"/>
        </w:rPr>
        <w:t xml:space="preserve"> The Generator takes a concatenated input of a random latent vector, a learned class label embedding of dimension 16, and a projected epsilon value of dimension 16. This concatenated vector is passed through a linear layer and reshaped into a 4 by 4 feature map, then progressively upsampled through four transposed convolution blocks with batch normalisation and ReLU activations to produce a 64 by 64 RGB image. The output layer uses Tanh activation to produce values in the range minus one to one.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Discriminator Architecture</w:t>
      </w:r>
      <w:r w:rsidDel="00000000" w:rsidR="00000000" w:rsidRPr="00000000">
        <w:rPr>
          <w:rFonts w:ascii="Times New Roman" w:cs="Times New Roman" w:eastAsia="Times New Roman" w:hAnsi="Times New Roman"/>
          <w:rtl w:val="0"/>
        </w:rPr>
        <w:t xml:space="preserve"> The Discriminator uses a mirrored convolutional architecture that progressively downsamples the 64 by 64 input through four Conv2d blocks with LayerNorm and LeakyReLU activations. LayerNorm is used instead of BatchNorm in the discriminator because batch normalisation is known to cause training instability in WGAN settings. The flattened feature map is concatenated with the class label embedding and epsilon projection before the final linear layer produces a scalar critic score.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WGAN-GP Training Objective</w:t>
      </w:r>
      <w:r w:rsidDel="00000000" w:rsidR="00000000" w:rsidRPr="00000000">
        <w:rPr>
          <w:rFonts w:ascii="Times New Roman" w:cs="Times New Roman" w:eastAsia="Times New Roman" w:hAnsi="Times New Roman"/>
          <w:rtl w:val="0"/>
        </w:rPr>
        <w:t xml:space="preserve"> The Wasserstein GAN with Gradient Penalty formulation is used instead of the standard GAN binary cross-entropy loss. The standard GAN loss is prone to mode collapse and vanishing gradients, which are particularly problematic when training on small datasets like the 29 shoplifting videos available here. WGAN-GP replaces the discriminator with a critic that estimates the Wasserstein distance between real and generated distributions. The gradient penalty term enforces the Lipschitz constraint by penalising the critic's gradient norm deviating from one at interpolated points between real and fake samples.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Loop</w:t>
      </w:r>
      <w:r w:rsidDel="00000000" w:rsidR="00000000" w:rsidRPr="00000000">
        <w:rPr>
          <w:rFonts w:ascii="Times New Roman" w:cs="Times New Roman" w:eastAsia="Times New Roman" w:hAnsi="Times New Roman"/>
          <w:rtl w:val="0"/>
        </w:rPr>
        <w:t xml:space="preserve"> For each batch, the discriminator is updated N_CRITIC times before a single generator update. This ratio ensures the critic provides a reliable gradient signal before the generator steps. The epsilon values are sampled uniformly between EPS_MIN and EPS_MAX for each batch, exposing the generator to the full perturbation range during training. Generator and discriminator losses are logged per epoch.</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GAN Checkpoint Saving</w:t>
      </w:r>
      <w:r w:rsidDel="00000000" w:rsidR="00000000" w:rsidRPr="00000000">
        <w:rPr>
          <w:rFonts w:ascii="Times New Roman" w:cs="Times New Roman" w:eastAsia="Times New Roman" w:hAnsi="Times New Roman"/>
          <w:rtl w:val="0"/>
        </w:rPr>
        <w:t xml:space="preserve"> After training, the generator and discriminator state dicts along with the loss histories are saved to gan_checkpoint.pth. This file is downloaded and uploaded to Kaggle as a persistent dataset called nruthika-gan-checkpoint for use in Phase 4.</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Generated Sample Visualisation</w:t>
      </w:r>
      <w:r w:rsidDel="00000000" w:rsidR="00000000" w:rsidRPr="00000000">
        <w:rPr>
          <w:rFonts w:ascii="Times New Roman" w:cs="Times New Roman" w:eastAsia="Times New Roman" w:hAnsi="Times New Roman"/>
          <w:rtl w:val="0"/>
        </w:rPr>
        <w:t xml:space="preserve"> Eight frames are generated with class label 1 (shoplifting) and epsilon 0.1 and displayed in a grid. This provides a visual sanity check that the generator has learned to produce plausible frame-like images.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Augmented Dataset Construction</w:t>
      </w:r>
      <w:r w:rsidDel="00000000" w:rsidR="00000000" w:rsidRPr="00000000">
        <w:rPr>
          <w:rFonts w:ascii="Times New Roman" w:cs="Times New Roman" w:eastAsia="Times New Roman" w:hAnsi="Times New Roman"/>
          <w:rtl w:val="0"/>
        </w:rPr>
        <w:t xml:space="preserve"> The number of GAN frames generated matches the number of real shoplifting training frames, producing a 1:1 ratio of real to synthetic samples as specified in the proposal. Each generated frame is saved as a PNG file to the Kaggle working directory and added to the training sample list with label 1.</w:t>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Files Produced</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gan_checkpoint.pth</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gan_loss_curve.png</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gan_samples.png</w:t>
      </w:r>
    </w:p>
    <w:p w:rsidR="00000000" w:rsidDel="00000000" w:rsidP="00000000" w:rsidRDefault="00000000" w:rsidRPr="00000000" w14:paraId="00000033">
      <w:pPr>
        <w:numPr>
          <w:ilvl w:val="0"/>
          <w:numId w:val="2"/>
        </w:numPr>
        <w:spacing w:before="0" w:beforeAutospacing="0" w:lineRule="auto"/>
        <w:ind w:left="720" w:hanging="360"/>
      </w:pPr>
      <w:r w:rsidDel="00000000" w:rsidR="00000000" w:rsidRPr="00000000">
        <w:rPr>
          <w:rFonts w:ascii="Times New Roman" w:cs="Times New Roman" w:eastAsia="Times New Roman" w:hAnsi="Times New Roman"/>
          <w:rtl w:val="0"/>
        </w:rPr>
        <w:t xml:space="preserve">augmentation_info.json</w:t>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4 and 5 — Defence Comparison and Final Analysis</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 Nruthika_Phase4_5_Fast (Kaggle Notebook)</w:t>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 trains four model configurations under identical conditions and evaluates each under PGD attack across multiple epsilon values. Phase 5 consolidates all results into comparison tables and plots that directly answer both research questions from the proposal and assess the practical deployment value of each defence strategy.</w:t>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Phase Exists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claim of the proposal is that GAN-based augmentation provides better adversarial robustness than standard adversarial training alone while preserving clean-data performance. This phase tests that claim rigorously by comparing all four configurations under identical attack conditions. It addresses objectives O5 and O6 of the proposal and answers research question RQ2.</w:t>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Walkthrough</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Small Sample Configuration</w:t>
      </w:r>
      <w:r w:rsidDel="00000000" w:rsidR="00000000" w:rsidRPr="00000000">
        <w:rPr>
          <w:rFonts w:ascii="Times New Roman" w:cs="Times New Roman" w:eastAsia="Times New Roman" w:hAnsi="Times New Roman"/>
          <w:rtl w:val="0"/>
        </w:rPr>
        <w:t xml:space="preserve"> To manage computation time within Kaggle's session limits, the sample sizes are capped at 200 shoplifting frames and 200 normal frames for training, 100 frames for validation and test, and 100 frames for adversarial evaluation. Training epochs are set to 3. PGD iterations during adversarial training are reduced to 5. These reductions allow the full pipeline to complete in approximately 20 to 30 minutes while preserving the comparative validity of the results since all four configurations train on identical data.</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 A — Clean Baseline</w:t>
      </w:r>
      <w:r w:rsidDel="00000000" w:rsidR="00000000" w:rsidRPr="00000000">
        <w:rPr>
          <w:rFonts w:ascii="Times New Roman" w:cs="Times New Roman" w:eastAsia="Times New Roman" w:hAnsi="Times New Roman"/>
          <w:rtl w:val="0"/>
        </w:rPr>
        <w:t xml:space="preserve"> The baseline model is loaded directly from the full_checkpoint.pth file saved in Phase 1, without any retraining. It is evaluated on the small test subset to establish the reference clean accuracy. This is the same model that was attacked in Phase 2.</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 B — Standard Augmentation</w:t>
      </w:r>
      <w:r w:rsidDel="00000000" w:rsidR="00000000" w:rsidRPr="00000000">
        <w:rPr>
          <w:rFonts w:ascii="Times New Roman" w:cs="Times New Roman" w:eastAsia="Times New Roman" w:hAnsi="Times New Roman"/>
          <w:rtl w:val="0"/>
        </w:rPr>
        <w:t xml:space="preserve"> A new ResNet-50 is trained from scratch on the training samples with an enhanced augmentation pipeline that adds random rotation, higher colour jitter magnitude, and random greyscale conversion on top of the Phase 1 augmentations. This configuration tests whether more aggressive standard augmentation alone improves adversarial robustness without any adversarial examples in the training data.</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 C — PGD Adversarial Training</w:t>
      </w:r>
      <w:r w:rsidDel="00000000" w:rsidR="00000000" w:rsidRPr="00000000">
        <w:rPr>
          <w:rFonts w:ascii="Times New Roman" w:cs="Times New Roman" w:eastAsia="Times New Roman" w:hAnsi="Times New Roman"/>
          <w:rtl w:val="0"/>
        </w:rPr>
        <w:t xml:space="preserve"> A new ResNet-50 is trained on adversarially-perturbed versions of the training frames. In each training batch, PGD is applied to generate adversarial examples which replace the clean images before the forward pass. This is the standard adversarial training baseline from Madry et al. (2018) referenced in the proposal. To keep training time manageable, only 5 PGD iterations with step size 0.02 and epsilon 0.1 are used during training.</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 D — GAN Augmented Training</w:t>
      </w:r>
      <w:r w:rsidDel="00000000" w:rsidR="00000000" w:rsidRPr="00000000">
        <w:rPr>
          <w:rFonts w:ascii="Times New Roman" w:cs="Times New Roman" w:eastAsia="Times New Roman" w:hAnsi="Times New Roman"/>
          <w:rtl w:val="0"/>
        </w:rPr>
        <w:t xml:space="preserve"> The trained generator from Phase 3 is loaded and used to generate 100 synthetic adversarial shoplifting frames. These are added to the real training samples, increasing the shoplifting class size while diversifying the perturbation patterns the model sees during training. A new ResNet-50 is then trained on this augmented dataset using the same training procedure as Config B.</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Adversarial Evaluation of All Four Configs</w:t>
      </w:r>
      <w:r w:rsidDel="00000000" w:rsidR="00000000" w:rsidRPr="00000000">
        <w:rPr>
          <w:rFonts w:ascii="Times New Roman" w:cs="Times New Roman" w:eastAsia="Times New Roman" w:hAnsi="Times New Roman"/>
          <w:rtl w:val="0"/>
        </w:rPr>
        <w:t xml:space="preserve"> All four trained models are evaluated under PGD attack at epsilon values 0.01, 0.05, 0.10, 0.20, and 0.30 using a shared 100-sample test subset. For each model and each epsilon, accuracy and F1-score are recorded. PGD uses 10 iterations with step size epsilon divided by 5 and one random restart to balance evaluation thoroughness with speed.</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5 — Comparison Table</w:t>
      </w:r>
      <w:r w:rsidDel="00000000" w:rsidR="00000000" w:rsidRPr="00000000">
        <w:rPr>
          <w:rFonts w:ascii="Times New Roman" w:cs="Times New Roman" w:eastAsia="Times New Roman" w:hAnsi="Times New Roman"/>
          <w:rtl w:val="0"/>
        </w:rPr>
        <w:t xml:space="preserve"> A formatted table prints accuracy, precision, recall, F1, and AUC-ROC for all four configurations on the clean test set side by side. This directly answers whether GAN augmentation preserves clean-data performance.</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Robustness Comparison Plot</w:t>
      </w:r>
      <w:r w:rsidDel="00000000" w:rsidR="00000000" w:rsidRPr="00000000">
        <w:rPr>
          <w:rFonts w:ascii="Times New Roman" w:cs="Times New Roman" w:eastAsia="Times New Roman" w:hAnsi="Times New Roman"/>
          <w:rtl w:val="0"/>
        </w:rPr>
        <w:t xml:space="preserve"> Two subplots show accuracy versus epsilon and F1 versus epsilon for all four configurations on a shared axis. Each configuration is plotted in a distinct colour. This is the primary visual output of the project and directly supports the answer to RQ2.</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Clean vs Adversarial Bar Chart</w:t>
      </w:r>
      <w:r w:rsidDel="00000000" w:rsidR="00000000" w:rsidRPr="00000000">
        <w:rPr>
          <w:rFonts w:ascii="Times New Roman" w:cs="Times New Roman" w:eastAsia="Times New Roman" w:hAnsi="Times New Roman"/>
          <w:rtl w:val="0"/>
        </w:rPr>
        <w:t xml:space="preserve"> A grouped bar chart shows clean accuracy and adversarial accuracy at epsilon 0.1 for each configuration side by side. This allows immediate visual identification of which defence strategy best closes the gap between clean and adversarial performance.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Summary Table</w:t>
      </w:r>
      <w:r w:rsidDel="00000000" w:rsidR="00000000" w:rsidRPr="00000000">
        <w:rPr>
          <w:rFonts w:ascii="Times New Roman" w:cs="Times New Roman" w:eastAsia="Times New Roman" w:hAnsi="Times New Roman"/>
          <w:rtl w:val="0"/>
        </w:rPr>
        <w:t xml:space="preserve"> A summary table is produced and saved to final_summary.json containing clean accuracy, clean F1, adversarial accuracy at epsilon 0.1, adversarial F1 at epsilon 0.1, and the accuracy drop for each configuration. This provides the key numbers referenced in the project report.</w:t>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Files Produced</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model_A.pth, model_B.pth, model_C.pth, model_D.pth</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phase4_results.json</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final_summary.json</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robustness_comparison.png</w:t>
      </w:r>
    </w:p>
    <w:p w:rsidR="00000000" w:rsidDel="00000000" w:rsidP="00000000" w:rsidRDefault="00000000" w:rsidRPr="00000000" w14:paraId="0000004A">
      <w:pPr>
        <w:numPr>
          <w:ilvl w:val="0"/>
          <w:numId w:val="1"/>
        </w:numPr>
        <w:spacing w:before="0" w:beforeAutospacing="0" w:lineRule="auto"/>
        <w:ind w:left="720" w:hanging="360"/>
      </w:pPr>
      <w:r w:rsidDel="00000000" w:rsidR="00000000" w:rsidRPr="00000000">
        <w:rPr>
          <w:rFonts w:ascii="Times New Roman" w:cs="Times New Roman" w:eastAsia="Times New Roman" w:hAnsi="Times New Roman"/>
          <w:rtl w:val="0"/>
        </w:rPr>
        <w:t xml:space="preserve">clean_vs_adv_bar.png</w:t>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 Dependency Map</w:t>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UCF_Nruthika_Phase1_2 (Kaggle)</w:t>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produces: full_checkpoint.pth, attack_results.json, robustness_curve.png</w:t>
      </w:r>
    </w:p>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UCF_Nruthika_Phase3 (Kaggle)</w:t>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reads: UCF-Crime dataset, full_checkpoint.pth</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produces: gan_checkpoint.pth, gan_loss_curve.png, gan_samples.png</w:t>
      </w:r>
    </w:p>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Nruthika_Phase4_5_Fast (Kaggle)</w:t>
      </w:r>
    </w:p>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reads: UCF-Crime dataset, full_checkpoint.pth, gan_checkpoint.pth</w:t>
      </w:r>
    </w:p>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produces: model_A.pth through model_D.pth, phase4_results.json,</w:t>
      </w:r>
    </w:p>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final_summary.json, robustness_comparison.png, clean_vs_adv_bar.png</w:t>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Environment and Dependencies</w:t>
      </w:r>
    </w:p>
    <w:tbl>
      <w:tblPr>
        <w:tblStyle w:val="Table1"/>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4890"/>
        <w:tblGridChange w:id="0">
          <w:tblGrid>
            <w:gridCol w:w="3180"/>
            <w:gridCol w:w="48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Library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torch, torchvision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building, training, image transforms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Pretrained ResNet-50 weights via Kaggle mirror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operations and array handling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visualisations and plots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metrics, data splitting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adversarial-robustness-toolbox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FGSM and PGD attack generation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 (Pillow)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loading and saving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defaultdict for video grouping</w:t>
            </w:r>
          </w:p>
        </w:tc>
      </w:tr>
    </w:tbl>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Platform:</w:t>
      </w:r>
      <w:r w:rsidDel="00000000" w:rsidR="00000000" w:rsidRPr="00000000">
        <w:rPr>
          <w:rFonts w:ascii="Times New Roman" w:cs="Times New Roman" w:eastAsia="Times New Roman" w:hAnsi="Times New Roman"/>
          <w:rtl w:val="0"/>
        </w:rPr>
        <w:t xml:space="preserve"> Kaggle Notebooks with GPU T4 x2 accelerator </w:t>
      </w:r>
      <w:r w:rsidDel="00000000" w:rsidR="00000000" w:rsidRPr="00000000">
        <w:rPr>
          <w:rFonts w:ascii="Times New Roman" w:cs="Times New Roman" w:eastAsia="Times New Roman" w:hAnsi="Times New Roman"/>
          <w:b w:val="1"/>
          <w:bCs w:val="1"/>
          <w:rtl w:val="0"/>
        </w:rPr>
        <w:t xml:space="preserve">Python version:</w:t>
      </w:r>
      <w:r w:rsidDel="00000000" w:rsidR="00000000" w:rsidRPr="00000000">
        <w:rPr>
          <w:rFonts w:ascii="Times New Roman" w:cs="Times New Roman" w:eastAsia="Times New Roman" w:hAnsi="Times New Roman"/>
          <w:rtl w:val="0"/>
        </w:rPr>
        <w:t xml:space="preserve"> 3.12</w:t>
      </w:r>
    </w:p>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Goodfellow, I., Shlens, J. and Szegedy, C. (2015) 'Explaining and Harnessing Adversarial Examples', ICLR 2015. arXiv:1412.6572</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Madry, A. et al. (2018) 'Towards Deep Learning Models Resistant to Adversarial Attacks', ICLR 2018. arXiv:1706.06083</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Muneer, I. et al. (2023) 'Shoplifting Detection Using Hybrid Neural Network CNN-BiLSTM', Applied Sciences, 13(14).</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Li, L. and Spratling, M. (2023) 'Data augmentation alone can improve adversarial training', ICLR 2023.</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Sultani, W., Chen, C. and Shah, M. (2018) 'Real-world Anomaly Detection in Surveillance Videos', CVPR. UCF-Crime dataset.</w:t>
      </w:r>
    </w:p>
    <w:p w:rsidR="00000000" w:rsidDel="00000000" w:rsidP="00000000" w:rsidRDefault="00000000" w:rsidRPr="00000000" w14:paraId="00000071">
      <w:pPr>
        <w:numPr>
          <w:ilvl w:val="0"/>
          <w:numId w:val="4"/>
        </w:numPr>
        <w:spacing w:before="0" w:beforeAutospacing="0" w:lineRule="auto"/>
        <w:ind w:left="720" w:hanging="360"/>
      </w:pPr>
      <w:r w:rsidDel="00000000" w:rsidR="00000000" w:rsidRPr="00000000">
        <w:rPr>
          <w:rFonts w:ascii="Times New Roman" w:cs="Times New Roman" w:eastAsia="Times New Roman" w:hAnsi="Times New Roman"/>
          <w:rtl w:val="0"/>
        </w:rPr>
        <w:t xml:space="preserve">Gulrajani, I. et al. (2017) 'Improved Training of Wasserstein GANs', NeurIPS 2017.</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odins0n/ucf-crim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