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Calibri" w:cs="Calibri" w:eastAsia="Calibri" w:hAnsi="Calibri"/>
          <w:b/>
          <w:bCs/>
          <w:color w:val="0e2841"/>
          <w:sz w:val="56"/>
          <w:szCs w:val="56"/>
        </w:rPr>
        <w:t xml:space="preserve">Meeting Summary</w:t>
      </w:r>
    </w:p>
    <w:tbl>
      <w:tblPr>
        <w:tblW w:w="9026" w:type="dxa"/>
        <w:jc w:val="left"/>
        <w:tblInd w:w="47" w:type="dxa"/>
        <w:tblCellMar>
          <w:top w:w="55" w:type="dxa"/>
          <w:left w:w="45" w:type="dxa"/>
          <w:bottom w:w="55" w:type="dxa"/>
          <w:right w:w="55" w:type="dxa"/>
        </w:tblCellMar>
      </w:tblPr>
      <w:tblGrid>
        <w:gridCol w:w="2257"/>
        <w:gridCol w:w="2257"/>
        <w:gridCol w:w="2256"/>
        <w:gridCol w:w="2256"/>
      </w:tblGrid>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Client(s)</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Melanie Anness</w:t>
            </w:r>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Type of meeting</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Ad-hoc Meeting</w:t>
            </w:r>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Date of meeting</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18/03/2026</w:t>
            </w:r>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Meeting recording</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hyperlink r:id="rId7">
              <w:r>
                <w:rPr>
                  <w:rFonts w:ascii="Calibri" w:cs="Calibri" w:eastAsia="Calibri" w:hAnsi="Calibri"/>
                  <w:sz w:val="23"/>
                  <w:szCs w:val="23"/>
                  <w:rStyle w:val="Hyperlink"/>
                  <w:u w:val="single"/>
                  <w:color w:val="0563C1"/>
                </w:rPr>
                <w:t xml:space="preserve">https://assist.aveni.ai/meeting/f3b740db-0e39-45d3-a060-53cca12ee7bc</w:t>
              </w:r>
            </w:hyperlink>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Present at meeting</w:t>
            </w:r>
          </w:p>
        </w:tc>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Internal</w:t>
            </w:r>
          </w:p>
        </w:tc>
        <w:tc>
          <w:tcPr>
            <w:tcW w:w="225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James Poka</w:t>
            </w:r>
          </w:p>
        </w:tc>
        <w:tc>
          <w:tcPr>
            <w:tcW w:w="225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p>
        </w:tc>
      </w:tr>
    </w:tbl>
    <w:p>
      <w:pPr>
        <w:spacing w:before="300"/>
      </w:pPr>
    </w:p>
    <w:p>
      <w:pPr>
        <w:pStyle w:val="Heading1"/>
        <w:shd w:fill="0e2841"/>
        <w:spacing w:after="100"/>
      </w:pPr>
      <w:r>
        <w:rPr>
          <w:rFonts w:ascii="Calibri" w:cs="Calibri" w:eastAsia="Calibri" w:hAnsi="Calibri"/>
          <w:color w:val="ffffff"/>
          <w:sz w:val="22"/>
          <w:szCs w:val="22"/>
        </w:rPr>
        <w:t xml:space="preserve">Meeting Overview</w:t>
      </w:r>
    </w:p>
    <w:p>
      <w:pPr>
        <w:spacing w:after="100"/>
        <w:rPr/>
      </w:pPr>
      <w:r>
        <w:rPr>
          <w:rFonts w:ascii="Calibri" w:cs="Calibri" w:eastAsia="Calibri" w:hAnsi="Calibri"/>
          <w:sz w:val="22"/>
          <w:szCs w:val="22"/>
        </w:rPr>
        <w:t xml:space="preserve">The primary purpose of the meeting was to arrange a session for presenting us recommendations concerning your pension funds. This was a crucial step in ensuring that your financial planning aligns with your long-term goals and risk tolerance. The discussion was initiated by James Poka, an adviser from us, who reached out to you to set up a convenient time for this important presentation. The meeting aimed to provide you with a comprehensive understanding of your current pension fund status and explore potential investment options that align with your financial objectives.</w:t>
      </w:r>
      <w:r>
        <w:br/>
      </w:r>
      <w:r>
        <w:rPr>
          <w:rFonts w:ascii="Calibri" w:cs="Calibri" w:eastAsia="Calibri" w:hAnsi="Calibri"/>
          <w:sz w:val="22"/>
          <w:szCs w:val="22"/>
        </w:rPr>
        <w:t xml:space="preserve">In addition to scheduling the meeting, the conversation also covered your risk profile and investment preferences. This was essential to tailor the recommendations to your specific needs and ensure that the proposed strategies were in line with your comfort level regarding investment risks. Your risk profile had been assessed as a level seven on a scale from one to ten, indicating a preference for growth-oriented investments. This assessment was crucial in guiding the recommendations that we would present, ensuring they matched your investment horizon of five to ten years.</w:t>
      </w:r>
      <w:r>
        <w:br/>
      </w:r>
      <w:r>
        <w:rPr>
          <w:rFonts w:ascii="Calibri" w:cs="Calibri" w:eastAsia="Calibri" w:hAnsi="Calibri"/>
          <w:sz w:val="22"/>
          <w:szCs w:val="22"/>
        </w:rPr>
        <w:t xml:space="preserve">The meeting also addressed necessary administrative requirements related to your pension arrangements. This included verifying your personal details and discussing the documentation needed for us records. The conversation was positive and collaborative, with both parties agreeing on the next steps to ensure a smooth and productive meeting. The call began with a brief exchange of pleasantries, setting a cordial tone for the discussion and establishing a foundation of trust and cooperation between you and us.</w:t>
      </w:r>
    </w:p>
    <w:p>
      <w:pPr>
        <w:pStyle w:val="Heading1"/>
        <w:shd w:fill="0e2841"/>
        <w:spacing w:after="100"/>
      </w:pPr>
      <w:r>
        <w:rPr>
          <w:rFonts w:ascii="Calibri" w:cs="Calibri" w:eastAsia="Calibri" w:hAnsi="Calibri"/>
          <w:color w:val="ffffff"/>
          <w:sz w:val="22"/>
          <w:szCs w:val="22"/>
        </w:rPr>
        <w:t xml:space="preserve">Key Discussion Points</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Scheduling a meeting to present your pension fund recommendations</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Reviewing your risk profile</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Discussing administrative documentation required for our records</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Your risk profile assessed as level seven, indicating a preference for growth-oriented investments</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Your investment horizon is five to ten years</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Concerns about confirming your availability for the meeting</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Clarifying the implications of your risk profile</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Sharing your personal details for verification</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Providing your full state pension forecast</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Status update on funds transferred from Paul's pension, currently held in cash</w:t>
      </w:r>
    </w:p>
    <w:p>
      <w:pPr>
        <w:pStyle w:val="Heading1"/>
        <w:shd w:fill="0e2841"/>
        <w:spacing w:after="100"/>
      </w:pPr>
      <w:r>
        <w:rPr>
          <w:rFonts w:ascii="Calibri" w:cs="Calibri" w:eastAsia="Calibri" w:hAnsi="Calibri"/>
          <w:color w:val="ffffff"/>
          <w:sz w:val="22"/>
          <w:szCs w:val="22"/>
        </w:rPr>
        <w:t xml:space="preserve">Decisions Made</w:t>
      </w:r>
    </w:p>
    <w:p>
      <w:pPr>
        <w:spacing w:after="100"/>
        <w:rPr/>
      </w:pPr>
      <w:r>
        <w:rPr>
          <w:rFonts w:ascii="Calibri" w:cs="Calibri" w:eastAsia="Calibri" w:hAnsi="Calibri"/>
          <w:sz w:val="22"/>
          <w:szCs w:val="22"/>
        </w:rPr>
        <w:t xml:space="preserve">During the meeting, we decided that the presentation of our recommendations would take place on Monday, 30th March, at 2:30 PM. The meeting will be conducted via Microsoft Teams to facilitate document sharing. You confirmed your comfort with the level of risk associated with your investment strategy. Agreements reached included you sending a screenshot of your state pension forecast and locating the pension sharing annexe document. We will send a meeting request with a Teams link to your confirmed email address.</w:t>
      </w:r>
    </w:p>
    <w:p>
      <w:pPr>
        <w:pStyle w:val="Heading1"/>
        <w:shd w:fill="0e2841"/>
        <w:spacing w:after="100"/>
      </w:pPr>
      <w:r>
        <w:rPr>
          <w:rFonts w:ascii="Calibri" w:cs="Calibri" w:eastAsia="Calibri" w:hAnsi="Calibri"/>
          <w:color w:val="ffffff"/>
          <w:sz w:val="22"/>
          <w:szCs w:val="22"/>
        </w:rPr>
        <w:t xml:space="preserve">Action Items</w:t>
      </w:r>
    </w:p>
    <w:p>
      <w:pPr>
        <w:pStyle w:val="TextBody"/>
        <w:numPr>
          <w:ilvl w:val="0"/>
          <w:numId w:val="3"/>
        </w:numPr>
        <w:rPr>
          <w:rFonts w:ascii="Calibri" w:cs="Calibri" w:eastAsia="Calibri" w:hAnsi="Calibri"/>
          <w:sz w:val="22"/>
          <w:szCs w:val="22"/>
        </w:rPr>
        <w:spacing w:after="100"/>
      </w:pPr>
      <w:r>
        <w:rPr>
          <w:rFonts w:ascii="Calibri" w:cs="Calibri" w:eastAsia="Calibri" w:hAnsi="Calibri"/>
          <w:sz w:val="22"/>
          <w:szCs w:val="22"/>
        </w:rPr>
        <w:t xml:space="preserve">You will send the state pension forecast screenshot.</w:t>
      </w:r>
    </w:p>
    <w:p>
      <w:pPr>
        <w:pStyle w:val="TextBody"/>
        <w:numPr>
          <w:ilvl w:val="0"/>
          <w:numId w:val="3"/>
        </w:numPr>
        <w:rPr>
          <w:rFonts w:ascii="Calibri" w:cs="Calibri" w:eastAsia="Calibri" w:hAnsi="Calibri"/>
          <w:sz w:val="22"/>
          <w:szCs w:val="22"/>
        </w:rPr>
        <w:spacing w:after="100"/>
      </w:pPr>
      <w:r>
        <w:rPr>
          <w:rFonts w:ascii="Calibri" w:cs="Calibri" w:eastAsia="Calibri" w:hAnsi="Calibri"/>
          <w:sz w:val="22"/>
          <w:szCs w:val="22"/>
        </w:rPr>
        <w:t xml:space="preserve">You will locate the pension sharing annexe document before the scheduled meeting on 30th March.</w:t>
      </w:r>
    </w:p>
    <w:p>
      <w:pPr>
        <w:pStyle w:val="TextBody"/>
        <w:numPr>
          <w:ilvl w:val="0"/>
          <w:numId w:val="3"/>
        </w:numPr>
        <w:rPr>
          <w:rFonts w:ascii="Calibri" w:cs="Calibri" w:eastAsia="Calibri" w:hAnsi="Calibri"/>
          <w:sz w:val="22"/>
          <w:szCs w:val="22"/>
        </w:rPr>
        <w:spacing w:after="100"/>
      </w:pPr>
      <w:r>
        <w:rPr>
          <w:rFonts w:ascii="Calibri" w:cs="Calibri" w:eastAsia="Calibri" w:hAnsi="Calibri"/>
          <w:sz w:val="22"/>
          <w:szCs w:val="22"/>
        </w:rPr>
        <w:t xml:space="preserve">We will send the meeting request with a Teams link promptly.</w:t>
      </w:r>
    </w:p>
    <w:p>
      <w:pPr>
        <w:pStyle w:val="TextBody"/>
        <w:numPr>
          <w:ilvl w:val="0"/>
          <w:numId w:val="3"/>
        </w:numPr>
        <w:rPr>
          <w:rFonts w:ascii="Calibri" w:cs="Calibri" w:eastAsia="Calibri" w:hAnsi="Calibri"/>
          <w:sz w:val="22"/>
          <w:szCs w:val="22"/>
        </w:rPr>
        <w:spacing w:after="100"/>
      </w:pPr>
      <w:r>
        <w:rPr>
          <w:rFonts w:ascii="Calibri" w:cs="Calibri" w:eastAsia="Calibri" w:hAnsi="Calibri"/>
          <w:sz w:val="22"/>
          <w:szCs w:val="22"/>
        </w:rPr>
        <w:t xml:space="preserve">These actions are crucial for ensuring all necessary documentation is in place.</w:t>
      </w:r>
    </w:p>
    <w:p>
      <w:pPr>
        <w:pStyle w:val="TextBody"/>
        <w:numPr>
          <w:ilvl w:val="0"/>
          <w:numId w:val="3"/>
        </w:numPr>
        <w:rPr>
          <w:rFonts w:ascii="Calibri" w:cs="Calibri" w:eastAsia="Calibri" w:hAnsi="Calibri"/>
          <w:sz w:val="22"/>
          <w:szCs w:val="22"/>
        </w:rPr>
        <w:spacing w:after="100"/>
      </w:pPr>
      <w:r>
        <w:rPr>
          <w:rFonts w:ascii="Calibri" w:cs="Calibri" w:eastAsia="Calibri" w:hAnsi="Calibri"/>
          <w:sz w:val="22"/>
          <w:szCs w:val="22"/>
        </w:rPr>
        <w:t xml:space="preserve">The actions aim to ensure the meeting proceeds smoothly.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xmlns:w15="http://schemas.microsoft.com/office/word/2012/wordml" w:abstractNumId="2">
    <w:nsid w:val="5F6B5EB2"/>
    <w:multiLevelType w:val="hybridMultilevel"/>
    <w:tmpl w:val="21E224F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hint="default"/>
      </w:rPr>
    </w:lvl>
  </w:abstractNum>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 xmlns:w="http://schemas.openxmlformats.org/wordprocessingml/2006/main" w:numId="2">
    <w:abstractNumId w:val="2"/>
  </w:num>
  <w:num xmlns:w="http://schemas.openxmlformats.org/wordprocessingml/2006/main"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Normal">
    <w:spacing w:before="0" w:after="0"/>
    <w:name w:val="Normal"/>
    <w:qFormat/>
  </w:style>
  <w:style xmlns:w="http://schemas.openxmlformats.org/wordprocessingml/2006/main" w:type="numbering" w:styleId="Aucuneliste">
    <w:name w:val="No List"/>
    <w:uiPriority w:val="99"/>
    <w:semiHidden/>
    <w:unhideWhenUsed/>
  </w:style>
  <w:style xmlns:w="http://schemas.openxmlformats.org/wordprocessingml/2006/main" w:type="paragraph" w:styleId="Caption">
    <w:name w:val="Caption"/>
    <w:basedOn w:val="Normal"/>
    <w:qFormat/>
    <w:pPr>
      <w:suppressLineNumbers/>
      <w:spacing w:before="120" w:after="120"/>
    </w:pPr>
    <w:rPr>
      <w:rFonts w:cs="Lohit Devanagari"/>
      <w:i/>
      <w:iCs/>
      <w:sz w:val="24"/>
      <w:szCs w:val="24"/>
    </w:rPr>
  </w:style>
  <w:style xmlns:w="http://schemas.openxmlformats.org/wordprocessingml/2006/main" w:type="paragraph" w:styleId="Citation">
    <w:name w:val="Quote"/>
    <w:basedOn w:val="Normal"/>
    <w:next w:val="Normal"/>
    <w:link w:val="CitationCar"/>
    <w:uiPriority w:val="29"/>
    <w:qFormat/>
    <w:rsid w:val="00117C2C"/>
    <w:pPr>
      <w:spacing w:before="200"/>
      <w:ind w:left="864" w:right="864"/>
      <w:jc w:val="center"/>
    </w:pPr>
    <w:rPr>
      <w:i/>
      <w:iCs/>
      <w:color w:val="404040" w:themeColor="text1" w:themeTint="BF"/>
    </w:rPr>
  </w:style>
  <w:style xmlns:w="http://schemas.openxmlformats.org/wordprocessingml/2006/main" w:type="character" w:customStyle="1" w:styleId="CitationCar">
    <w:name w:val="Citation Car"/>
    <w:link w:val="Citation"/>
    <w:uiPriority w:val="29"/>
    <w:rsid w:val="00117C2C"/>
    <w:rPr>
      <w:i/>
      <w:iCs/>
      <w:color w:val="404040" w:themeColor="text1" w:themeTint="BF"/>
    </w:rPr>
  </w:style>
  <w:style xmlns:w="http://schemas.openxmlformats.org/wordprocessingml/2006/main" w:type="paragraph" w:styleId="Code">
    <w:name w:val="code"/>
    <w:basedOn w:val="Normal"/>
    <w:qFormat/>
    <w:pPr/>
    <w:rPr>
      <w:rFonts w:ascii="Courier 10 Pitch" w:hAnsi="Courier 10 Pitch"/>
      <w:sz w:val="22"/>
      <w:szCs w:val="22"/>
      <w:highlight w:val="lightGray"/>
    </w:rPr>
  </w:style>
  <w:style xmlns:w="http://schemas.openxmlformats.org/wordprocessingml/2006/main" w:type="character" w:styleId="Emphaseple">
    <w:name w:val="Subtle Emphasis"/>
    <w:uiPriority w:val="19"/>
    <w:qFormat/>
    <w:rsid w:val="00F33E4D"/>
    <w:rPr>
      <w:i/>
      <w:iCs/>
      <w:color w:val="404040" w:themeColor="text1" w:themeTint="BF"/>
    </w:rPr>
  </w:style>
  <w:style xmlns:w="http://schemas.openxmlformats.org/wordprocessingml/2006/main" w:type="paragraph"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xmlns:w="http://schemas.openxmlformats.org/wordprocessingml/2006/main" w:type="paragraph" w:styleId="Index">
    <w:name w:val="Index"/>
    <w:basedOn w:val="Normal"/>
    <w:qFormat/>
    <w:pPr>
      <w:suppressLineNumbers/>
    </w:pPr>
    <w:rPr>
      <w:rFonts w:cs="Lohit Devanagari"/>
    </w:rPr>
  </w:style>
  <w:style xmlns:w="http://schemas.openxmlformats.org/wordprocessingml/2006/main" w:type="paragraph" w:styleId="TextBody">
    <w:name w:val="Body Text"/>
    <w:basedOn w:val="Normal"/>
    <w:pPr>
      <w:spacing w:lineRule="auto" w:line="288" w:before="0" w:after="140"/>
    </w:pPr>
    <w:rPr/>
  </w:style>
  <w:style xmlns:w="http://schemas.openxmlformats.org/wordprocessingml/2006/main" w:type="paragraph" w:styleId="List">
    <w:name w:val="List"/>
    <w:basedOn w:val="TextBody"/>
    <w:pPr/>
    <w:rPr>
      <w:rFonts w:cs="Lohit Devanagari"/>
    </w:rPr>
  </w:style>
  <w:style xmlns:w="http://schemas.openxmlformats.org/wordprocessingml/2006/main" w:type="numbering" w:styleId="NoList">
    <w:name w:val="No List"/>
    <w:uiPriority w:val="99"/>
    <w:semiHidden/>
    <w:unhideWhenUsed/>
  </w:style>
  <w:style xmlns:w="http://schemas.openxmlformats.org/wordprocessingml/2006/main" w:type="character" w:styleId="NumberingSymbols">
    <w:name w:val="Numbering Symbols"/>
    <w:qFormat/>
    <w:rPr/>
  </w:style>
  <w:style xmlns:w="http://schemas.openxmlformats.org/wordprocessingml/2006/main" w:type="table" w:styleId="TableNormal">
    <w:name w:val="Normal Table"/>
    <w:uiPriority w:val="99"/>
    <w:semiHidden/>
    <w:unhideWhenUsed/>
    <w:tblPr>
      <w:tblInd w:w="0" w:type="dxa"/>
      <w:tblCellMar>
        <w:top w:w="0" w:type="dxa"/>
        <w:left w:w="108" w:type="dxa"/>
        <w:bottom w:w="0" w:type="dxa"/>
        <w:right w:w="108" w:type="dxa"/>
      </w:tblCellMar>
    </w:tblPr>
  </w:style>
  <w:style xmlns:w="http://schemas.openxmlformats.org/wordprocessingml/2006/main" w:type="table" w:styleId="TableauNormal">
    <w:name w:val="Normal Table"/>
    <w:uiPriority w:val="99"/>
    <w:semiHidden/>
    <w:unhideWhenUsed/>
    <w:tblPr>
      <w:tblInd w:w="0" w:type="dxa"/>
      <w:tblCellMar>
        <w:top w:w="0" w:type="dxa"/>
        <w:left w:w="108" w:type="dxa"/>
        <w:bottom w:w="0" w:type="dxa"/>
        <w:right w:w="108" w:type="dxa"/>
      </w:tblCellMar>
    </w:tblPr>
  </w:style>
  <w:style xmlns:w="http://schemas.openxmlformats.org/wordprocessingml/2006/main"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yperlink" Target="https://assist.aveni.ai/meeting/f3b740db-0e39-45d3-a060-53cca12ee7bc"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2026-03-19T15:20:31.201Z</dcterms:created>
  <dcterms:modified xsi:type="dcterms:W3CDTF">2026-03-19T15:20:31.201Z</dcterms:modified>
</cp:coreProperties>
</file>

<file path=docProps/custom.xml><?xml version="1.0" encoding="utf-8"?>
<Properties xmlns="http://schemas.openxmlformats.org/officeDocument/2006/custom-properties" xmlns:vt="http://schemas.openxmlformats.org/officeDocument/2006/docPropsVTypes"/>
</file>