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F0DC" w14:textId="77777777" w:rsidR="00E164DC" w:rsidRDefault="009C0F34">
      <w:r>
        <w:rPr>
          <w:noProof/>
        </w:rPr>
        <w:drawing>
          <wp:inline distT="0" distB="0" distL="0" distR="0" wp14:anchorId="4DD2FC81" wp14:editId="322DBF0D">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31810F06" w14:textId="77777777" w:rsidR="00E164DC" w:rsidRDefault="00E164DC">
      <w:pPr>
        <w:pStyle w:val="DefaqtoCoverHeading-noTOC"/>
        <w:rPr>
          <w:rFonts w:cs="Poppins SemiBold"/>
          <w:b w:val="0"/>
          <w:bCs w:val="0"/>
          <w:sz w:val="62"/>
          <w:szCs w:val="62"/>
        </w:rPr>
      </w:pPr>
    </w:p>
    <w:p w14:paraId="3F2A309F" w14:textId="77777777" w:rsidR="00E164DC" w:rsidRDefault="00E164DC">
      <w:pPr>
        <w:pStyle w:val="DefaqtoCoverHeading-noTOC"/>
        <w:rPr>
          <w:rFonts w:cs="Poppins SemiBold"/>
          <w:b w:val="0"/>
          <w:bCs w:val="0"/>
          <w:sz w:val="62"/>
          <w:szCs w:val="62"/>
        </w:rPr>
      </w:pPr>
    </w:p>
    <w:p w14:paraId="50981CA0" w14:textId="77777777" w:rsidR="00E164DC" w:rsidRDefault="009C0F34">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Risk Profile for </w:t>
      </w:r>
      <w:r>
        <w:rPr>
          <w:rFonts w:cs="Poppins SemiBold"/>
          <w:b w:val="0"/>
          <w:bCs w:val="0"/>
          <w:noProof/>
        </w:rPr>
        <w:t xml:space="preserve">Mr Tony Barnes </w:t>
      </w:r>
      <w:bookmarkStart w:id="0" w:name="_Hlk74053138"/>
    </w:p>
    <w:p w14:paraId="768F104C" w14:textId="77777777" w:rsidR="00E164DC" w:rsidRDefault="009C0F3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bookmarkEnd w:id="0"/>
    </w:p>
    <w:p w14:paraId="69711C35" w14:textId="77777777" w:rsidR="00E164DC" w:rsidRDefault="009C0F3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33540CF9" w14:textId="77777777" w:rsidR="00E164DC" w:rsidRDefault="009C0F34">
      <w:pPr>
        <w:ind w:left="23"/>
        <w:rPr>
          <w:rFonts w:ascii="Poppins" w:hAnsi="Poppins" w:cs="Poppins"/>
          <w:sz w:val="36"/>
          <w:szCs w:val="36"/>
        </w:rPr>
      </w:pPr>
      <w:r>
        <w:rPr>
          <w:rFonts w:ascii="Poppins Light" w:hAnsi="Poppins Light" w:cs="Poppins Light"/>
          <w:noProof/>
          <w:color w:val="392388"/>
          <w:sz w:val="32"/>
          <w:szCs w:val="32"/>
        </w:rPr>
        <w:t>11 August 2025</w:t>
      </w:r>
      <w:r>
        <w:rPr>
          <w:rFonts w:ascii="Poppins" w:hAnsi="Poppins" w:cs="Poppins"/>
          <w:sz w:val="36"/>
          <w:szCs w:val="36"/>
        </w:rPr>
        <w:tab/>
      </w:r>
    </w:p>
    <w:p w14:paraId="3A827FA1" w14:textId="77777777" w:rsidR="00E164DC" w:rsidRDefault="009C0F34">
      <w:pPr>
        <w:rPr>
          <w:rFonts w:ascii="Poppins" w:hAnsi="Poppins" w:cs="Poppins"/>
          <w:sz w:val="36"/>
          <w:szCs w:val="36"/>
        </w:rPr>
        <w:sectPr w:rsidR="00E164DC">
          <w:headerReference w:type="default" r:id="rId8"/>
          <w:footerReference w:type="even" r:id="rId9"/>
          <w:footerReference w:type="default" r:id="rId10"/>
          <w:footerReference w:type="first" r:id="rId11"/>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76672" behindDoc="0" locked="0" layoutInCell="1" allowOverlap="1" wp14:anchorId="20071590" wp14:editId="4AD305DC">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60AF3375" w14:textId="77777777" w:rsidR="00E164DC" w:rsidRDefault="009C0F34">
                            <w:pPr>
                              <w:jc w:val="right"/>
                              <w:rPr>
                                <w:color w:val="392388"/>
                              </w:rPr>
                            </w:pPr>
                            <w:r>
                              <w:rPr>
                                <w:noProof/>
                              </w:rPr>
                              <w:drawing>
                                <wp:inline distT="0" distB="0" distL="0" distR="0" wp14:anchorId="765AD2F1" wp14:editId="155B4E5B">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3B670ECB" w14:textId="77777777" w:rsidR="00E164DC" w:rsidRDefault="009C0F34">
      <w:pPr>
        <w:pStyle w:val="DefaqtoHeading1"/>
      </w:pPr>
      <w:r>
        <w:lastRenderedPageBreak/>
        <w:t>Risk profile</w:t>
      </w:r>
    </w:p>
    <w:p w14:paraId="7BAF4A46" w14:textId="77777777" w:rsidR="00E164DC" w:rsidRDefault="009C0F34">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0EC1590B" w14:textId="77777777" w:rsidR="00E164DC" w:rsidRDefault="009C0F34">
      <w:pPr>
        <w:pStyle w:val="DefaqtoHeading2"/>
      </w:pPr>
      <w:r>
        <w:rPr>
          <w:b/>
          <w:bCs/>
          <w:u w:color="000000"/>
        </w:rPr>
        <w:t>How are risk levels used to create suitable investment portfolios?</w:t>
      </w:r>
    </w:p>
    <w:p w14:paraId="2A81A6FB" w14:textId="77777777" w:rsidR="00E164DC" w:rsidRDefault="009C0F34">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4AEFB690" w14:textId="77777777" w:rsidR="00E164DC" w:rsidRDefault="009C0F34">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693B81CF" w14:textId="77777777" w:rsidR="00E164DC" w:rsidRDefault="009C0F34">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2AEFD7B0" w14:textId="77777777" w:rsidR="00E164DC" w:rsidRDefault="009C0F34">
      <w:pPr>
        <w:pStyle w:val="DefaqtoBody"/>
      </w:pPr>
      <w:r>
        <w:rPr>
          <w:u w:color="000000"/>
        </w:rPr>
        <w:t>By using these projections and discussions, we came to an agreed risk level for your specific investment objective. A portfolio will be built to meet your agreed risk level.</w:t>
      </w:r>
    </w:p>
    <w:p w14:paraId="4E324D95" w14:textId="77777777" w:rsidR="00E164DC" w:rsidRDefault="009C0F34">
      <w:pPr>
        <w:pStyle w:val="DefaqtoBody"/>
      </w:pPr>
      <w:r>
        <w:rPr>
          <w:u w:color="000000"/>
        </w:rPr>
        <w:t>A summary of the results of this process is documented below.</w:t>
      </w:r>
    </w:p>
    <w:p w14:paraId="7AD73460" w14:textId="77777777" w:rsidR="00E164DC" w:rsidRDefault="009C0F34">
      <w:r>
        <w:br w:type="page"/>
      </w:r>
    </w:p>
    <w:p w14:paraId="2D01529E" w14:textId="77777777" w:rsidR="00E164DC" w:rsidRDefault="009C0F34">
      <w:pPr>
        <w:pStyle w:val="DefaqtoHeading2"/>
      </w:pPr>
      <w:r>
        <w:rPr>
          <w:u w:color="000000"/>
        </w:rPr>
        <w:lastRenderedPageBreak/>
        <w:t>Natural risk level</w:t>
      </w:r>
    </w:p>
    <w:p w14:paraId="26CB4819" w14:textId="77777777" w:rsidR="00E164DC" w:rsidRDefault="009C0F34">
      <w:pPr>
        <w:pStyle w:val="DefaqtoBody"/>
      </w:pPr>
      <w:r>
        <w:rPr>
          <w:u w:color="000000"/>
        </w:rPr>
        <w:t>Your natural risk level is based on the answers given in the Attitude to Risk Questionnaire which was completed on 09/08/2025. The responses can be found in the appendix</w:t>
      </w:r>
    </w:p>
    <w:p w14:paraId="5F99B29C" w14:textId="77777777" w:rsidR="00E164DC" w:rsidRDefault="009C0F34">
      <w:pPr>
        <w:pStyle w:val="DefaqtoBody"/>
      </w:pPr>
      <w:r>
        <w:rPr>
          <w:b/>
          <w:bCs/>
          <w:u w:color="000000"/>
        </w:rPr>
        <w:t>Mr Tony Barnes</w:t>
      </w:r>
    </w:p>
    <w:tbl>
      <w:tblPr>
        <w:tblStyle w:val="DefaqtoTable-Plain"/>
        <w:tblW w:w="5000" w:type="pct"/>
        <w:tblLook w:val="01E0" w:firstRow="1" w:lastRow="1" w:firstColumn="1" w:lastColumn="1" w:noHBand="0" w:noVBand="0"/>
      </w:tblPr>
      <w:tblGrid>
        <w:gridCol w:w="2596"/>
        <w:gridCol w:w="222"/>
        <w:gridCol w:w="7799"/>
      </w:tblGrid>
      <w:tr w:rsidR="00E164DC" w14:paraId="4AF913E4"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2665E81C" w14:textId="77777777" w:rsidR="00E164DC" w:rsidRDefault="009C0F34">
            <w:pPr>
              <w:pStyle w:val="DefaqtoTableBody2"/>
              <w:jc w:val="center"/>
            </w:pPr>
            <w:r>
              <w:rPr>
                <w:b/>
                <w:bCs/>
                <w:sz w:val="36"/>
                <w:szCs w:val="36"/>
              </w:rPr>
              <w:t>4</w:t>
            </w:r>
            <w:r>
              <w:br/>
            </w:r>
            <w:r>
              <w:br/>
            </w:r>
            <w:r>
              <w:rPr>
                <w:b/>
                <w:bCs/>
                <w:sz w:val="24"/>
                <w:szCs w:val="24"/>
              </w:rPr>
              <w:t>Cautious Balanced</w:t>
            </w:r>
          </w:p>
        </w:tc>
        <w:tc>
          <w:tcPr>
            <w:tcW w:w="50" w:type="pct"/>
          </w:tcPr>
          <w:p w14:paraId="2E86410E" w14:textId="77777777" w:rsidR="00E164DC" w:rsidRDefault="009C0F34">
            <w:pPr>
              <w:pStyle w:val="DefaqtoTableBody2"/>
            </w:pPr>
            <w:r>
              <w:t xml:space="preserve"> </w:t>
            </w:r>
          </w:p>
        </w:tc>
        <w:tc>
          <w:tcPr>
            <w:tcW w:w="3700" w:type="pct"/>
          </w:tcPr>
          <w:p w14:paraId="6F7A897B" w14:textId="77777777" w:rsidR="00E164DC" w:rsidRDefault="009C0F34">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507CF45C" w14:textId="77777777" w:rsidR="00E164DC" w:rsidRDefault="009C0F34">
      <w:pPr>
        <w:pStyle w:val="DefaqtoHeading2"/>
      </w:pPr>
      <w:r>
        <w:rPr>
          <w:u w:color="000000"/>
        </w:rPr>
        <w:t>Agreed risk level</w:t>
      </w:r>
    </w:p>
    <w:p w14:paraId="64B741CA" w14:textId="77777777" w:rsidR="00E164DC" w:rsidRDefault="009C0F34">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E164DC" w14:paraId="05A40777"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6563D073" w14:textId="77777777" w:rsidR="00E164DC" w:rsidRDefault="009C0F34">
            <w:pPr>
              <w:pStyle w:val="DefaqtoTableBody2"/>
              <w:jc w:val="center"/>
            </w:pPr>
            <w:r>
              <w:rPr>
                <w:b/>
                <w:bCs/>
                <w:sz w:val="36"/>
                <w:szCs w:val="36"/>
              </w:rPr>
              <w:t>4</w:t>
            </w:r>
            <w:r>
              <w:br/>
            </w:r>
            <w:r>
              <w:br/>
            </w:r>
            <w:r>
              <w:rPr>
                <w:b/>
                <w:bCs/>
                <w:sz w:val="24"/>
                <w:szCs w:val="24"/>
              </w:rPr>
              <w:t>Cautious Balanced</w:t>
            </w:r>
          </w:p>
        </w:tc>
        <w:tc>
          <w:tcPr>
            <w:tcW w:w="50" w:type="pct"/>
          </w:tcPr>
          <w:p w14:paraId="4140C576" w14:textId="77777777" w:rsidR="00E164DC" w:rsidRDefault="009C0F34">
            <w:pPr>
              <w:pStyle w:val="DefaqtoTableBody2"/>
            </w:pPr>
            <w:r>
              <w:t xml:space="preserve"> </w:t>
            </w:r>
          </w:p>
        </w:tc>
        <w:tc>
          <w:tcPr>
            <w:tcW w:w="3700" w:type="pct"/>
          </w:tcPr>
          <w:p w14:paraId="6CE4191B" w14:textId="77777777" w:rsidR="00E164DC" w:rsidRDefault="009C0F34">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00BF0E04" w14:textId="77777777" w:rsidR="00E164DC" w:rsidRDefault="009C0F34">
      <w:r>
        <w:t xml:space="preserve"> </w:t>
      </w:r>
    </w:p>
    <w:p w14:paraId="3C896241" w14:textId="77777777" w:rsidR="00E164DC" w:rsidRDefault="009C0F34">
      <w:pPr>
        <w:pStyle w:val="DefaqtoBody"/>
      </w:pPr>
      <w:r>
        <w:rPr>
          <w:u w:color="000000"/>
        </w:rPr>
        <w:t>No additional notes were recorded</w:t>
      </w:r>
    </w:p>
    <w:p w14:paraId="7D8B374B" w14:textId="77777777" w:rsidR="00E164DC" w:rsidRDefault="009C0F34">
      <w:pPr>
        <w:pStyle w:val="DefaqtoHeading2"/>
      </w:pPr>
      <w:r>
        <w:rPr>
          <w:u w:color="000000"/>
        </w:rPr>
        <w:t>Risk level justification</w:t>
      </w:r>
    </w:p>
    <w:p w14:paraId="60D54230" w14:textId="77777777" w:rsidR="00E164DC" w:rsidRDefault="009C0F34">
      <w:pPr>
        <w:pStyle w:val="DefaqtoBody"/>
      </w:pPr>
      <w:r>
        <w:rPr>
          <w:u w:color="000000"/>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w:t>
      </w:r>
      <w:r>
        <w:rPr>
          <w:u w:color="000000"/>
        </w:rPr>
        <w:t xml:space="preserve"> projections model the effects of inflation; all figures are shown in real terms.</w:t>
      </w:r>
    </w:p>
    <w:p w14:paraId="705914B6" w14:textId="77777777" w:rsidR="00E164DC" w:rsidRDefault="009C0F34">
      <w:pPr>
        <w:pStyle w:val="DefaqtoBody"/>
      </w:pPr>
      <w:r>
        <w:rPr>
          <w:u w:color="000000"/>
        </w:rPr>
        <w:t>The details of your investment goal are as follows:</w:t>
      </w:r>
    </w:p>
    <w:tbl>
      <w:tblPr>
        <w:tblStyle w:val="Custom1"/>
        <w:tblW w:w="5000" w:type="pct"/>
        <w:tblLook w:val="01E0" w:firstRow="1" w:lastRow="1" w:firstColumn="1" w:lastColumn="1" w:noHBand="0" w:noVBand="0"/>
      </w:tblPr>
      <w:tblGrid>
        <w:gridCol w:w="5308"/>
        <w:gridCol w:w="5309"/>
      </w:tblGrid>
      <w:tr w:rsidR="00E164DC" w14:paraId="68F757C1" w14:textId="77777777" w:rsidTr="00E16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pct"/>
          </w:tcPr>
          <w:p w14:paraId="247C6BD3" w14:textId="77777777" w:rsidR="00E164DC" w:rsidRDefault="009C0F34">
            <w:pPr>
              <w:pStyle w:val="DefaqtoTableBody2"/>
            </w:pPr>
            <w:r>
              <w:lastRenderedPageBreak/>
              <w:t>Investment Period</w:t>
            </w:r>
          </w:p>
        </w:tc>
        <w:tc>
          <w:tcPr>
            <w:tcW w:w="1650" w:type="pct"/>
          </w:tcPr>
          <w:p w14:paraId="54415218"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5 years</w:t>
            </w:r>
          </w:p>
        </w:tc>
      </w:tr>
      <w:tr w:rsidR="00E164DC" w14:paraId="5563DBF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EE7CAC" w14:textId="77777777" w:rsidR="00E164DC" w:rsidRDefault="009C0F34">
            <w:pPr>
              <w:pStyle w:val="DefaqtoTableBody2"/>
            </w:pPr>
            <w:r>
              <w:t>Investment</w:t>
            </w:r>
          </w:p>
        </w:tc>
        <w:tc>
          <w:tcPr>
            <w:tcW w:w="0" w:type="auto"/>
          </w:tcPr>
          <w:p w14:paraId="1F31D277"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£160,000</w:t>
            </w:r>
          </w:p>
        </w:tc>
      </w:tr>
      <w:tr w:rsidR="00E164DC" w14:paraId="3DE39A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FBAB63" w14:textId="77777777" w:rsidR="00E164DC" w:rsidRDefault="009C0F34">
            <w:pPr>
              <w:pStyle w:val="DefaqtoTableBody2"/>
            </w:pPr>
            <w:r>
              <w:t>Regular Investment</w:t>
            </w:r>
          </w:p>
        </w:tc>
        <w:tc>
          <w:tcPr>
            <w:tcW w:w="0" w:type="auto"/>
          </w:tcPr>
          <w:p w14:paraId="3BEAE86E"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£0 monthly (expressed in real terms)</w:t>
            </w:r>
          </w:p>
        </w:tc>
      </w:tr>
      <w:tr w:rsidR="00E164DC" w14:paraId="73280F4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A55918" w14:textId="77777777" w:rsidR="00E164DC" w:rsidRDefault="009C0F34">
            <w:pPr>
              <w:pStyle w:val="DefaqtoTableBody2"/>
            </w:pPr>
            <w:r>
              <w:t>Annual Increase</w:t>
            </w:r>
          </w:p>
        </w:tc>
        <w:tc>
          <w:tcPr>
            <w:tcW w:w="0" w:type="auto"/>
          </w:tcPr>
          <w:p w14:paraId="6557C4DC"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4.5% per year In Addition to Inflation</w:t>
            </w:r>
          </w:p>
        </w:tc>
      </w:tr>
    </w:tbl>
    <w:p w14:paraId="62DEEB16" w14:textId="77777777" w:rsidR="00E164DC" w:rsidRDefault="009C0F34">
      <w:pPr>
        <w:pStyle w:val="DefaqtoBody"/>
      </w:pPr>
      <w:r>
        <w:rPr>
          <w:u w:color="000000"/>
        </w:rPr>
        <w:t>You may be using more than one investment to achieve this goal. Each investment will detail the initial and any regular amount invested.</w:t>
      </w:r>
    </w:p>
    <w:p w14:paraId="1CED922C" w14:textId="77777777" w:rsidR="00E164DC" w:rsidRDefault="009C0F34">
      <w:pPr>
        <w:pStyle w:val="DefaqtoBody"/>
      </w:pPr>
      <w:r>
        <w:rPr>
          <w:u w:color="000000"/>
        </w:rPr>
        <w:t>Projecting these details, along with the agreed risk level, produced the following graphs which were discussed and agreed with you:</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E164DC" w14:paraId="5843B9A6"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610D5A07" w14:textId="77777777" w:rsidR="00E164DC" w:rsidRDefault="009C0F34">
            <w:pPr>
              <w:spacing w:after="0"/>
              <w:jc w:val="center"/>
              <w:rPr>
                <w:color w:val="392388"/>
              </w:rPr>
            </w:pPr>
            <w:r>
              <w:rPr>
                <w:noProof/>
              </w:rPr>
              <w:drawing>
                <wp:inline distT="0" distB="0" distL="0" distR="0" wp14:anchorId="1C94ACE1" wp14:editId="0EB8F30E">
                  <wp:extent cx="6668431" cy="47631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stretch>
                            <a:fillRect/>
                          </a:stretch>
                        </pic:blipFill>
                        <pic:spPr>
                          <a:xfrm>
                            <a:off x="0" y="0"/>
                            <a:ext cx="6668431" cy="4763165"/>
                          </a:xfrm>
                          <a:prstGeom prst="rect">
                            <a:avLst/>
                          </a:prstGeom>
                        </pic:spPr>
                      </pic:pic>
                    </a:graphicData>
                  </a:graphic>
                </wp:inline>
              </w:drawing>
            </w:r>
          </w:p>
        </w:tc>
      </w:tr>
    </w:tbl>
    <w:p w14:paraId="3935FFDA" w14:textId="77777777" w:rsidR="00E164DC" w:rsidRDefault="009C0F34">
      <w:pPr>
        <w:spacing w:after="0"/>
        <w:jc w:val="center"/>
        <w:rPr>
          <w:color w:val="392388"/>
          <w:sz w:val="24"/>
          <w:szCs w:val="24"/>
        </w:rPr>
      </w:pPr>
      <w:r>
        <w:rPr>
          <w:color w:val="392388"/>
          <w:sz w:val="24"/>
          <w:szCs w:val="24"/>
        </w:rPr>
        <w:t>Investment Projection Graph based on Agreed Risk Level</w:t>
      </w:r>
    </w:p>
    <w:p w14:paraId="67A53345" w14:textId="77777777" w:rsidR="00E164DC" w:rsidRDefault="009C0F34">
      <w:r>
        <w:t xml:space="preserve"> </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E164DC" w14:paraId="4E08AC8A"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47ACDF8B" w14:textId="77777777" w:rsidR="00E164DC" w:rsidRDefault="009C0F34">
            <w:pPr>
              <w:spacing w:after="0"/>
              <w:jc w:val="center"/>
              <w:rPr>
                <w:color w:val="392388"/>
              </w:rPr>
            </w:pPr>
            <w:r>
              <w:rPr>
                <w:noProof/>
              </w:rPr>
              <w:lastRenderedPageBreak/>
              <w:drawing>
                <wp:inline distT="0" distB="0" distL="0" distR="0" wp14:anchorId="68512637" wp14:editId="0C340CC9">
                  <wp:extent cx="6668431" cy="476316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stretch>
                            <a:fillRect/>
                          </a:stretch>
                        </pic:blipFill>
                        <pic:spPr>
                          <a:xfrm>
                            <a:off x="0" y="0"/>
                            <a:ext cx="6668431" cy="4763165"/>
                          </a:xfrm>
                          <a:prstGeom prst="rect">
                            <a:avLst/>
                          </a:prstGeom>
                        </pic:spPr>
                      </pic:pic>
                    </a:graphicData>
                  </a:graphic>
                </wp:inline>
              </w:drawing>
            </w:r>
          </w:p>
        </w:tc>
      </w:tr>
    </w:tbl>
    <w:p w14:paraId="3DD00A31" w14:textId="77777777" w:rsidR="00E164DC" w:rsidRDefault="009C0F34">
      <w:pPr>
        <w:spacing w:after="0"/>
        <w:jc w:val="center"/>
        <w:rPr>
          <w:color w:val="392388"/>
          <w:sz w:val="24"/>
          <w:szCs w:val="24"/>
        </w:rPr>
      </w:pPr>
      <w:r>
        <w:rPr>
          <w:color w:val="392388"/>
          <w:sz w:val="24"/>
          <w:szCs w:val="24"/>
        </w:rPr>
        <w:t>Investment Risk Comparison Graph based on Agreed Risk Level</w:t>
      </w:r>
    </w:p>
    <w:p w14:paraId="7123CE64" w14:textId="77777777" w:rsidR="00E164DC" w:rsidRDefault="009C0F34">
      <w:r>
        <w:t xml:space="preserve"> </w:t>
      </w:r>
    </w:p>
    <w:p w14:paraId="05B1D54F" w14:textId="77777777" w:rsidR="00E164DC" w:rsidRDefault="009C0F34">
      <w:pPr>
        <w:pStyle w:val="DefaqtoBody"/>
      </w:pPr>
      <w:r>
        <w:rPr>
          <w:u w:color="000000"/>
        </w:rPr>
        <w:t>The following areas were discussed as part of the process to agree the risk level.</w:t>
      </w:r>
    </w:p>
    <w:p w14:paraId="1250D84C" w14:textId="77777777" w:rsidR="00E164DC" w:rsidRDefault="009C0F34">
      <w:pPr>
        <w:pStyle w:val="DefaqtoHeading3"/>
      </w:pPr>
      <w:r>
        <w:rPr>
          <w:u w:color="000000"/>
        </w:rPr>
        <w:t>Attitude to Risk</w:t>
      </w:r>
    </w:p>
    <w:p w14:paraId="42868F9C" w14:textId="77777777" w:rsidR="00E164DC" w:rsidRDefault="009C0F34">
      <w:pPr>
        <w:pStyle w:val="DefaqtoBody"/>
      </w:pPr>
      <w:r>
        <w:rPr>
          <w:u w:color="000000"/>
        </w:rPr>
        <w:t>This section details any addition information related to your attitude to risk.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E164DC" w14:paraId="50CF6873" w14:textId="77777777">
        <w:tc>
          <w:tcPr>
            <w:tcW w:w="450" w:type="pct"/>
          </w:tcPr>
          <w:p w14:paraId="3F402FC2" w14:textId="77777777" w:rsidR="00E164DC" w:rsidRDefault="00E164DC">
            <w:pPr>
              <w:pStyle w:val="DefaqtoBody"/>
              <w:spacing w:before="60" w:after="60"/>
            </w:pPr>
          </w:p>
        </w:tc>
        <w:tc>
          <w:tcPr>
            <w:tcW w:w="4550" w:type="pct"/>
          </w:tcPr>
          <w:p w14:paraId="1C750862" w14:textId="77777777" w:rsidR="00E164DC" w:rsidRDefault="009C0F34">
            <w:pPr>
              <w:pStyle w:val="DefaqtoBody"/>
              <w:spacing w:before="60" w:after="60"/>
            </w:pPr>
            <w:r>
              <w:t xml:space="preserve">Doesn’t trust anyone. Has worked long and hard for. </w:t>
            </w:r>
            <w:r>
              <w:br/>
            </w:r>
            <w:r>
              <w:br/>
              <w:t xml:space="preserve"> </w:t>
            </w:r>
            <w:r>
              <w:br/>
            </w:r>
            <w:r>
              <w:br/>
            </w:r>
            <w:r>
              <w:t xml:space="preserve">Client did not have time to complete an ATRQ today, so have sent him an email version to complete himself on Defaqto. </w:t>
            </w:r>
            <w:r>
              <w:br/>
            </w:r>
            <w:r>
              <w:br/>
              <w:t xml:space="preserve"> </w:t>
            </w:r>
            <w:r>
              <w:br/>
            </w:r>
            <w:r>
              <w:br/>
              <w:t>Client completed his ATRQ on 09/08/2025: outcome was ATR 4 which aligns to his mindset.</w:t>
            </w:r>
          </w:p>
        </w:tc>
      </w:tr>
    </w:tbl>
    <w:p w14:paraId="3FE6DD3E" w14:textId="77777777" w:rsidR="00E164DC" w:rsidRDefault="009C0F34">
      <w:pPr>
        <w:pStyle w:val="DefaqtoHeading3"/>
      </w:pPr>
      <w:r>
        <w:rPr>
          <w:u w:color="000000"/>
        </w:rPr>
        <w:lastRenderedPageBreak/>
        <w:t>Investor Experience</w:t>
      </w:r>
    </w:p>
    <w:p w14:paraId="16C268B8" w14:textId="77777777" w:rsidR="00E164DC" w:rsidRDefault="009C0F34">
      <w:pPr>
        <w:pStyle w:val="DefaqtoBody"/>
      </w:pPr>
      <w:r>
        <w:rPr>
          <w:u w:color="000000"/>
        </w:rPr>
        <w:t>This section details previous exposure and experience you have had with investments and financial markets.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E164DC" w14:paraId="609599D8" w14:textId="77777777">
        <w:tc>
          <w:tcPr>
            <w:tcW w:w="450" w:type="pct"/>
          </w:tcPr>
          <w:p w14:paraId="3B38227A" w14:textId="77777777" w:rsidR="00E164DC" w:rsidRDefault="00E164DC">
            <w:pPr>
              <w:pStyle w:val="DefaqtoBody"/>
              <w:spacing w:before="60" w:after="60"/>
            </w:pPr>
          </w:p>
        </w:tc>
        <w:tc>
          <w:tcPr>
            <w:tcW w:w="4550" w:type="pct"/>
          </w:tcPr>
          <w:p w14:paraId="738F6EAB" w14:textId="77777777" w:rsidR="00E164DC" w:rsidRDefault="009C0F34">
            <w:pPr>
              <w:pStyle w:val="DefaqtoBody"/>
              <w:spacing w:before="60" w:after="60"/>
            </w:pPr>
            <w:r>
              <w:t>No additional notes were recorded</w:t>
            </w:r>
          </w:p>
        </w:tc>
      </w:tr>
    </w:tbl>
    <w:p w14:paraId="663BD9E5" w14:textId="77777777" w:rsidR="00E164DC" w:rsidRDefault="009C0F34">
      <w:pPr>
        <w:pStyle w:val="DefaqtoHeading3"/>
      </w:pPr>
      <w:r>
        <w:rPr>
          <w:u w:color="000000"/>
        </w:rPr>
        <w:t>Capacity for loss questionnaire</w:t>
      </w:r>
    </w:p>
    <w:p w14:paraId="21230BA6" w14:textId="77777777" w:rsidR="00E164DC" w:rsidRDefault="009C0F34">
      <w:pPr>
        <w:pStyle w:val="DefaqtoBody"/>
      </w:pPr>
      <w:r>
        <w:rPr>
          <w:u w:color="000000"/>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E164DC" w14:paraId="39AF0B30" w14:textId="77777777">
        <w:tc>
          <w:tcPr>
            <w:tcW w:w="450" w:type="pct"/>
          </w:tcPr>
          <w:p w14:paraId="58829088" w14:textId="77777777" w:rsidR="00E164DC" w:rsidRDefault="00E164DC">
            <w:pPr>
              <w:pStyle w:val="DefaqtoBody"/>
              <w:spacing w:before="60" w:after="60"/>
            </w:pPr>
          </w:p>
        </w:tc>
        <w:tc>
          <w:tcPr>
            <w:tcW w:w="4550" w:type="pct"/>
          </w:tcPr>
          <w:p w14:paraId="23EF9836" w14:textId="77777777" w:rsidR="00E164DC" w:rsidRDefault="009C0F34">
            <w:pPr>
              <w:pStyle w:val="DefaqtoBody"/>
              <w:spacing w:before="60" w:after="60"/>
            </w:pPr>
            <w:r>
              <w:t>No additional notes were recorded</w:t>
            </w:r>
          </w:p>
        </w:tc>
      </w:tr>
    </w:tbl>
    <w:p w14:paraId="0B4CF36D" w14:textId="77777777" w:rsidR="00E164DC" w:rsidRDefault="009C0F34">
      <w:pPr>
        <w:pStyle w:val="DefaqtoHeading3"/>
      </w:pPr>
      <w:r>
        <w:rPr>
          <w:u w:color="000000"/>
        </w:rPr>
        <w:t>Investment target</w:t>
      </w:r>
    </w:p>
    <w:p w14:paraId="22235EE9" w14:textId="77777777" w:rsidR="00E164DC" w:rsidRDefault="009C0F34">
      <w:pPr>
        <w:pStyle w:val="DefaqtoBody"/>
      </w:pPr>
      <w:r>
        <w:rPr>
          <w:u w:color="000000"/>
        </w:rPr>
        <w:t>This section details if the client is likely to achieve their desired target amount in the chosen timeframe.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E164DC" w14:paraId="081BAC1F" w14:textId="77777777">
        <w:tc>
          <w:tcPr>
            <w:tcW w:w="450" w:type="pct"/>
          </w:tcPr>
          <w:p w14:paraId="41FCE0F8" w14:textId="77777777" w:rsidR="00E164DC" w:rsidRDefault="00E164DC">
            <w:pPr>
              <w:pStyle w:val="DefaqtoBody"/>
              <w:spacing w:before="60" w:after="60"/>
            </w:pPr>
          </w:p>
        </w:tc>
        <w:tc>
          <w:tcPr>
            <w:tcW w:w="4550" w:type="pct"/>
          </w:tcPr>
          <w:p w14:paraId="1D4F5925" w14:textId="77777777" w:rsidR="00E164DC" w:rsidRDefault="009C0F34">
            <w:pPr>
              <w:pStyle w:val="DefaqtoBody"/>
              <w:spacing w:before="60" w:after="60"/>
            </w:pPr>
            <w:r>
              <w:t>No additional notes were recorded</w:t>
            </w:r>
          </w:p>
        </w:tc>
      </w:tr>
    </w:tbl>
    <w:p w14:paraId="28A6E646" w14:textId="77777777" w:rsidR="00E164DC" w:rsidRDefault="009C0F34">
      <w:pPr>
        <w:pStyle w:val="DefaqtoHeading3"/>
      </w:pPr>
      <w:r>
        <w:rPr>
          <w:u w:color="000000"/>
        </w:rPr>
        <w:t>Agreed risk level</w:t>
      </w:r>
    </w:p>
    <w:p w14:paraId="25DCCA12" w14:textId="77777777" w:rsidR="00E164DC" w:rsidRDefault="009C0F34">
      <w:pPr>
        <w:pStyle w:val="DefaqtoBody"/>
      </w:pPr>
      <w:r>
        <w:rPr>
          <w:u w:color="000000"/>
        </w:rPr>
        <w:t>This section is a summary of how the risk level was agreed. These details were recorded following the discussion:</w:t>
      </w:r>
    </w:p>
    <w:tbl>
      <w:tblPr>
        <w:tblStyle w:val="TableGrid0"/>
        <w:tblW w:w="5000" w:type="pct"/>
        <w:tblInd w:w="0" w:type="dxa"/>
        <w:tblLook w:val="01E0" w:firstRow="1" w:lastRow="1" w:firstColumn="1" w:lastColumn="1" w:noHBand="0" w:noVBand="0"/>
      </w:tblPr>
      <w:tblGrid>
        <w:gridCol w:w="956"/>
        <w:gridCol w:w="9671"/>
      </w:tblGrid>
      <w:tr w:rsidR="00E164DC" w14:paraId="2D44E458" w14:textId="77777777">
        <w:tc>
          <w:tcPr>
            <w:tcW w:w="450" w:type="pct"/>
          </w:tcPr>
          <w:p w14:paraId="2240E8B0" w14:textId="77777777" w:rsidR="00E164DC" w:rsidRDefault="00E164DC">
            <w:pPr>
              <w:pStyle w:val="DefaqtoBody"/>
              <w:spacing w:before="60" w:after="60"/>
            </w:pPr>
          </w:p>
        </w:tc>
        <w:tc>
          <w:tcPr>
            <w:tcW w:w="4550" w:type="pct"/>
          </w:tcPr>
          <w:p w14:paraId="2F2B5ABE" w14:textId="77777777" w:rsidR="00E164DC" w:rsidRDefault="009C0F34">
            <w:pPr>
              <w:pStyle w:val="DefaqtoBody"/>
              <w:spacing w:before="60" w:after="60"/>
            </w:pPr>
            <w:r>
              <w:t>No additional notes were recorded</w:t>
            </w:r>
          </w:p>
        </w:tc>
      </w:tr>
    </w:tbl>
    <w:p w14:paraId="46F8DC16" w14:textId="77777777" w:rsidR="00E164DC" w:rsidRDefault="009C0F34">
      <w:pPr>
        <w:pStyle w:val="DefaqtoHeading3"/>
      </w:pPr>
      <w:r>
        <w:rPr>
          <w:u w:color="000000"/>
        </w:rPr>
        <w:t>Capacity for loss for the goal</w:t>
      </w:r>
    </w:p>
    <w:p w14:paraId="542002D8" w14:textId="77777777" w:rsidR="00E164DC" w:rsidRDefault="009C0F34">
      <w:pPr>
        <w:pStyle w:val="DefaqtoBody"/>
      </w:pPr>
      <w:r>
        <w:rPr>
          <w:u w:color="000000"/>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E164DC" w14:paraId="23AC5449" w14:textId="77777777">
        <w:tc>
          <w:tcPr>
            <w:tcW w:w="450" w:type="pct"/>
          </w:tcPr>
          <w:p w14:paraId="6B1A03EA" w14:textId="77777777" w:rsidR="00E164DC" w:rsidRDefault="00E164DC">
            <w:pPr>
              <w:pStyle w:val="DefaqtoBody"/>
              <w:spacing w:before="60" w:after="60"/>
            </w:pPr>
          </w:p>
        </w:tc>
        <w:tc>
          <w:tcPr>
            <w:tcW w:w="4550" w:type="pct"/>
          </w:tcPr>
          <w:p w14:paraId="601513FA" w14:textId="77777777" w:rsidR="00E164DC" w:rsidRDefault="009C0F34">
            <w:pPr>
              <w:pStyle w:val="DefaqtoBody"/>
              <w:spacing w:before="60" w:after="60"/>
            </w:pPr>
            <w:r>
              <w:t>No additional notes were recorded</w:t>
            </w:r>
          </w:p>
        </w:tc>
      </w:tr>
    </w:tbl>
    <w:p w14:paraId="252A2EAA" w14:textId="77777777" w:rsidR="00E164DC" w:rsidRDefault="009C0F34">
      <w:pPr>
        <w:pStyle w:val="DefaqtoHeading3"/>
      </w:pPr>
      <w:r>
        <w:rPr>
          <w:u w:color="000000"/>
        </w:rPr>
        <w:t>Other notes</w:t>
      </w:r>
    </w:p>
    <w:tbl>
      <w:tblPr>
        <w:tblStyle w:val="TableGrid0"/>
        <w:tblW w:w="5000" w:type="pct"/>
        <w:tblInd w:w="0" w:type="dxa"/>
        <w:tblLook w:val="01E0" w:firstRow="1" w:lastRow="1" w:firstColumn="1" w:lastColumn="1" w:noHBand="0" w:noVBand="0"/>
      </w:tblPr>
      <w:tblGrid>
        <w:gridCol w:w="956"/>
        <w:gridCol w:w="9671"/>
      </w:tblGrid>
      <w:tr w:rsidR="00E164DC" w14:paraId="0FF41DA1" w14:textId="77777777">
        <w:tc>
          <w:tcPr>
            <w:tcW w:w="450" w:type="pct"/>
          </w:tcPr>
          <w:p w14:paraId="5E4D07CC" w14:textId="77777777" w:rsidR="00E164DC" w:rsidRDefault="00E164DC">
            <w:pPr>
              <w:pStyle w:val="DefaqtoBody"/>
              <w:spacing w:before="60" w:after="60"/>
            </w:pPr>
          </w:p>
        </w:tc>
        <w:tc>
          <w:tcPr>
            <w:tcW w:w="4550" w:type="pct"/>
          </w:tcPr>
          <w:p w14:paraId="4C31075B" w14:textId="77777777" w:rsidR="00E164DC" w:rsidRDefault="009C0F34">
            <w:pPr>
              <w:pStyle w:val="DefaqtoBody"/>
              <w:spacing w:before="60" w:after="60"/>
            </w:pPr>
            <w:r>
              <w:t>No additional notes were recorded</w:t>
            </w:r>
          </w:p>
        </w:tc>
      </w:tr>
    </w:tbl>
    <w:p w14:paraId="23216EB9" w14:textId="77777777" w:rsidR="00E164DC" w:rsidRDefault="00E164DC">
      <w:pPr>
        <w:sectPr w:rsidR="00E164DC">
          <w:headerReference w:type="default" r:id="rId15"/>
          <w:footerReference w:type="default" r:id="rId16"/>
          <w:pgSz w:w="11907" w:h="16839" w:code="9"/>
          <w:pgMar w:top="709" w:right="640" w:bottom="376" w:left="640" w:header="200" w:footer="200" w:gutter="0"/>
          <w:cols w:space="708"/>
          <w:docGrid w:linePitch="360"/>
        </w:sectPr>
      </w:pPr>
    </w:p>
    <w:p w14:paraId="54A182C0" w14:textId="77777777" w:rsidR="00E164DC" w:rsidRDefault="009C0F34">
      <w:pPr>
        <w:pStyle w:val="DefaqtoHeading1"/>
      </w:pPr>
      <w:r>
        <w:lastRenderedPageBreak/>
        <w:t>Appendix</w:t>
      </w:r>
    </w:p>
    <w:p w14:paraId="5321EDE5" w14:textId="77777777" w:rsidR="00E164DC" w:rsidRDefault="009C0F34">
      <w:pPr>
        <w:pStyle w:val="DefaqtoHeading2"/>
      </w:pPr>
      <w:r>
        <w:t>Attitude To Risk questionnaire responses for Mr Tony Barnes on 09/08/2025</w:t>
      </w:r>
    </w:p>
    <w:tbl>
      <w:tblPr>
        <w:tblStyle w:val="DefaqtoTable"/>
        <w:tblW w:w="5000" w:type="pct"/>
        <w:tblLook w:val="01E0" w:firstRow="1" w:lastRow="1" w:firstColumn="1" w:lastColumn="1" w:noHBand="0" w:noVBand="0"/>
      </w:tblPr>
      <w:tblGrid>
        <w:gridCol w:w="6262"/>
        <w:gridCol w:w="4355"/>
      </w:tblGrid>
      <w:tr w:rsidR="00E164DC" w14:paraId="51125A8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B0447B" w14:textId="77777777" w:rsidR="00E164DC" w:rsidRDefault="009C0F34">
            <w:pPr>
              <w:pStyle w:val="DefaqtoTableBody2"/>
            </w:pPr>
            <w:r>
              <w:t>Question</w:t>
            </w:r>
          </w:p>
        </w:tc>
        <w:tc>
          <w:tcPr>
            <w:tcW w:w="0" w:type="auto"/>
          </w:tcPr>
          <w:p w14:paraId="203FF7CE" w14:textId="77777777" w:rsidR="00E164DC" w:rsidRDefault="009C0F34">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E164DC" w14:paraId="755661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26B0F9" w14:textId="77777777" w:rsidR="00E164DC" w:rsidRDefault="009C0F34">
            <w:pPr>
              <w:pStyle w:val="DefaqtoTableBody2"/>
            </w:pPr>
            <w:r>
              <w:t>I would describe my investment approach as:</w:t>
            </w:r>
          </w:p>
        </w:tc>
        <w:tc>
          <w:tcPr>
            <w:tcW w:w="0" w:type="auto"/>
          </w:tcPr>
          <w:p w14:paraId="0F601D72"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Balanced</w:t>
            </w:r>
          </w:p>
        </w:tc>
      </w:tr>
      <w:tr w:rsidR="00E164DC" w14:paraId="7E44901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F4ADF5" w14:textId="77777777" w:rsidR="00E164DC" w:rsidRDefault="009C0F34">
            <w:pPr>
              <w:pStyle w:val="DefaqtoTableBody2"/>
            </w:pPr>
            <w:r>
              <w:t>If you invested £20,000 and the value fell temporarily, how much of a fall, over a 12 month period, would make you feel anxious or uncomfortable?</w:t>
            </w:r>
          </w:p>
        </w:tc>
        <w:tc>
          <w:tcPr>
            <w:tcW w:w="0" w:type="auto"/>
          </w:tcPr>
          <w:p w14:paraId="7EC247AC"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More than £2,500</w:t>
            </w:r>
          </w:p>
        </w:tc>
      </w:tr>
      <w:tr w:rsidR="00E164DC" w14:paraId="4AB2B3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59817A" w14:textId="77777777" w:rsidR="00E164DC" w:rsidRDefault="009C0F34">
            <w:pPr>
              <w:pStyle w:val="DefaqtoTableBody2"/>
            </w:pPr>
            <w:r>
              <w:t>I associate the phrase 'investment risk' with the idea of:</w:t>
            </w:r>
          </w:p>
        </w:tc>
        <w:tc>
          <w:tcPr>
            <w:tcW w:w="0" w:type="auto"/>
          </w:tcPr>
          <w:p w14:paraId="2FC8F02D"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Caution</w:t>
            </w:r>
          </w:p>
        </w:tc>
      </w:tr>
      <w:tr w:rsidR="00E164DC" w14:paraId="260DDC6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9A6EEF" w14:textId="77777777" w:rsidR="00E164DC" w:rsidRDefault="009C0F34">
            <w:pPr>
              <w:pStyle w:val="DefaqtoTableBody2"/>
            </w:pPr>
            <w:r>
              <w:t>To see a respectable gain on my investment, I am:</w:t>
            </w:r>
          </w:p>
        </w:tc>
        <w:tc>
          <w:tcPr>
            <w:tcW w:w="0" w:type="auto"/>
          </w:tcPr>
          <w:p w14:paraId="739E96D8"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Happy to take some risk with a percentage of my assets</w:t>
            </w:r>
          </w:p>
        </w:tc>
      </w:tr>
      <w:tr w:rsidR="00E164DC" w14:paraId="3BB214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CC04BF" w14:textId="77777777" w:rsidR="00E164DC" w:rsidRDefault="009C0F34">
            <w:pPr>
              <w:pStyle w:val="DefaqtoTableBody2"/>
            </w:pPr>
            <w:r>
              <w:t>Compared to other people, I would describe myself as:</w:t>
            </w:r>
          </w:p>
        </w:tc>
        <w:tc>
          <w:tcPr>
            <w:tcW w:w="0" w:type="auto"/>
          </w:tcPr>
          <w:p w14:paraId="39DF043B"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Equally cautious</w:t>
            </w:r>
          </w:p>
        </w:tc>
      </w:tr>
      <w:tr w:rsidR="00E164DC" w14:paraId="3E8137B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BD5D97" w14:textId="77777777" w:rsidR="00E164DC" w:rsidRDefault="009C0F34">
            <w:pPr>
              <w:pStyle w:val="DefaqtoTableBody2"/>
            </w:pPr>
            <w:r>
              <w:t>In seeking a return on my investment, in the short-term I’m willing to accept:</w:t>
            </w:r>
          </w:p>
        </w:tc>
        <w:tc>
          <w:tcPr>
            <w:tcW w:w="0" w:type="auto"/>
          </w:tcPr>
          <w:p w14:paraId="30BC2FC4"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A slight risk of capital loss</w:t>
            </w:r>
          </w:p>
        </w:tc>
      </w:tr>
      <w:tr w:rsidR="00E164DC" w14:paraId="45646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4416B6" w14:textId="77777777" w:rsidR="00E164DC" w:rsidRDefault="009C0F34">
            <w:pPr>
              <w:pStyle w:val="DefaqtoTableBody2"/>
            </w:pPr>
            <w:r>
              <w:t>If I thought there was a possibility of my investment losing money, I would:</w:t>
            </w:r>
          </w:p>
        </w:tc>
        <w:tc>
          <w:tcPr>
            <w:tcW w:w="0" w:type="auto"/>
          </w:tcPr>
          <w:p w14:paraId="15284825"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Understand and accept that investments can fluctuate in value</w:t>
            </w:r>
          </w:p>
        </w:tc>
      </w:tr>
      <w:tr w:rsidR="00E164DC" w14:paraId="55949BD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D936C" w14:textId="77777777" w:rsidR="00E164DC" w:rsidRDefault="009C0F34">
            <w:pPr>
              <w:pStyle w:val="DefaqtoTableBody2"/>
            </w:pPr>
            <w:r>
              <w:t>Compared to other people, I believe the following statement best fits my understanding of investment:</w:t>
            </w:r>
          </w:p>
        </w:tc>
        <w:tc>
          <w:tcPr>
            <w:tcW w:w="0" w:type="auto"/>
          </w:tcPr>
          <w:p w14:paraId="61AD6F53"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I have a basic understanding of what investments are but limited knowledge on how they work</w:t>
            </w:r>
          </w:p>
        </w:tc>
      </w:tr>
      <w:tr w:rsidR="00E164DC" w14:paraId="389C0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2C6FE3" w14:textId="77777777" w:rsidR="00E164DC" w:rsidRDefault="009C0F34">
            <w:pPr>
              <w:pStyle w:val="DefaqtoTableBody2"/>
            </w:pPr>
            <w:r>
              <w:t>If you invested £20,000 and the value fell by £3,000 over the course of a 12 month period, would you:</w:t>
            </w:r>
          </w:p>
        </w:tc>
        <w:tc>
          <w:tcPr>
            <w:tcW w:w="0" w:type="auto"/>
          </w:tcPr>
          <w:p w14:paraId="60CD21F1"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Be concerned and contact your adviser for an explanation</w:t>
            </w:r>
          </w:p>
        </w:tc>
      </w:tr>
      <w:tr w:rsidR="00E164DC" w14:paraId="08A37AB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260D87" w14:textId="77777777" w:rsidR="00E164DC" w:rsidRDefault="009C0F34">
            <w:pPr>
              <w:pStyle w:val="DefaqtoTableBody2"/>
            </w:pPr>
            <w:r>
              <w:t>Taking risks when making investments:</w:t>
            </w:r>
          </w:p>
        </w:tc>
        <w:tc>
          <w:tcPr>
            <w:tcW w:w="0" w:type="auto"/>
          </w:tcPr>
          <w:p w14:paraId="2FE1E88F"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Doesn't excite me</w:t>
            </w:r>
          </w:p>
        </w:tc>
      </w:tr>
      <w:tr w:rsidR="00E164DC" w14:paraId="266ED1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4E66" w14:textId="77777777" w:rsidR="00E164DC" w:rsidRDefault="009C0F34">
            <w:pPr>
              <w:pStyle w:val="DefaqtoTableBody2"/>
            </w:pPr>
            <w:r>
              <w:t>When investing money to meet my objectives I would prefer to use:</w:t>
            </w:r>
          </w:p>
        </w:tc>
        <w:tc>
          <w:tcPr>
            <w:tcW w:w="0" w:type="auto"/>
          </w:tcPr>
          <w:p w14:paraId="0DD45934"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Low risk investments</w:t>
            </w:r>
          </w:p>
        </w:tc>
      </w:tr>
      <w:tr w:rsidR="00E164DC" w14:paraId="393C440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6AA8EE" w14:textId="77777777" w:rsidR="00E164DC" w:rsidRDefault="009C0F34">
            <w:pPr>
              <w:pStyle w:val="DefaqtoTableBody2"/>
            </w:pPr>
            <w:r>
              <w:t>I understand that, in order for my investments to keep pace with inflation, I need to take some investment risk</w:t>
            </w:r>
          </w:p>
        </w:tc>
        <w:tc>
          <w:tcPr>
            <w:tcW w:w="0" w:type="auto"/>
          </w:tcPr>
          <w:p w14:paraId="0ADF729A"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Agree</w:t>
            </w:r>
          </w:p>
        </w:tc>
      </w:tr>
    </w:tbl>
    <w:p w14:paraId="5809ADD5" w14:textId="77777777" w:rsidR="00E164DC" w:rsidRDefault="00E164DC">
      <w:pPr>
        <w:sectPr w:rsidR="00E164DC">
          <w:headerReference w:type="default" r:id="rId17"/>
          <w:footerReference w:type="default" r:id="rId18"/>
          <w:pgSz w:w="11907" w:h="16839" w:code="9"/>
          <w:pgMar w:top="709" w:right="640" w:bottom="376" w:left="640" w:header="200" w:footer="200" w:gutter="0"/>
          <w:cols w:space="708"/>
          <w:docGrid w:linePitch="360"/>
        </w:sectPr>
      </w:pPr>
    </w:p>
    <w:p w14:paraId="065EAB8F" w14:textId="77777777" w:rsidR="00E164DC" w:rsidRDefault="009C0F34">
      <w:pPr>
        <w:pStyle w:val="DefaqtoHeading2"/>
      </w:pPr>
      <w:r>
        <w:lastRenderedPageBreak/>
        <w:t>Investor Experience questionnaire responses for Mr Tony Barnes on 09/08/2025</w:t>
      </w:r>
    </w:p>
    <w:tbl>
      <w:tblPr>
        <w:tblStyle w:val="DefaqtoTable"/>
        <w:tblW w:w="5000" w:type="pct"/>
        <w:tblLook w:val="01E0" w:firstRow="1" w:lastRow="1" w:firstColumn="1" w:lastColumn="1" w:noHBand="0" w:noVBand="0"/>
      </w:tblPr>
      <w:tblGrid>
        <w:gridCol w:w="7994"/>
        <w:gridCol w:w="2623"/>
      </w:tblGrid>
      <w:tr w:rsidR="00E164DC" w14:paraId="34D9D6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E844FE" w14:textId="77777777" w:rsidR="00E164DC" w:rsidRDefault="009C0F34">
            <w:pPr>
              <w:pStyle w:val="DefaqtoTableBody2"/>
            </w:pPr>
            <w:r>
              <w:t>Question</w:t>
            </w:r>
          </w:p>
        </w:tc>
        <w:tc>
          <w:tcPr>
            <w:tcW w:w="0" w:type="auto"/>
          </w:tcPr>
          <w:p w14:paraId="01ABBF62" w14:textId="77777777" w:rsidR="00E164DC" w:rsidRDefault="009C0F34">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E164DC" w14:paraId="19E25F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4A1F9" w14:textId="77777777" w:rsidR="00E164DC" w:rsidRDefault="009C0F34">
            <w:pPr>
              <w:pStyle w:val="DefaqtoTableBody2"/>
            </w:pPr>
            <w:r>
              <w:t>When it comes to your experience and understanding of investing, how would you describe yourself?</w:t>
            </w:r>
          </w:p>
        </w:tc>
        <w:tc>
          <w:tcPr>
            <w:tcW w:w="0" w:type="auto"/>
          </w:tcPr>
          <w:p w14:paraId="46969517"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Very little understanding / knowledge</w:t>
            </w:r>
          </w:p>
        </w:tc>
      </w:tr>
      <w:tr w:rsidR="00E164DC" w14:paraId="4376091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7E801E" w14:textId="77777777" w:rsidR="00E164DC" w:rsidRDefault="009C0F34">
            <w:pPr>
              <w:pStyle w:val="DefaqtoTableBody2"/>
            </w:pPr>
            <w:r>
              <w:t>Do you understand how Current Accounts, Savings/Deposit Accounts, Cash ISA, National Savings and Investments work and do you know the risks associated with them?</w:t>
            </w:r>
          </w:p>
        </w:tc>
        <w:tc>
          <w:tcPr>
            <w:tcW w:w="0" w:type="auto"/>
          </w:tcPr>
          <w:p w14:paraId="3C05BED0"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A fair degree of understanding / knowledge</w:t>
            </w:r>
          </w:p>
        </w:tc>
      </w:tr>
      <w:tr w:rsidR="00E164DC" w14:paraId="340B36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47241A" w14:textId="77777777" w:rsidR="00E164DC" w:rsidRDefault="009C0F34">
            <w:pPr>
              <w:pStyle w:val="DefaqtoTableBody2"/>
            </w:pPr>
            <w:r>
              <w:t>Do you understand how Unit Trusts and General Investment Accounts work and do you know the risks associated with them?</w:t>
            </w:r>
          </w:p>
        </w:tc>
        <w:tc>
          <w:tcPr>
            <w:tcW w:w="0" w:type="auto"/>
          </w:tcPr>
          <w:p w14:paraId="1E40B923"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E164DC" w14:paraId="449D90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2FFA5A" w14:textId="77777777" w:rsidR="00E164DC" w:rsidRDefault="009C0F34">
            <w:pPr>
              <w:pStyle w:val="DefaqtoTableBody2"/>
            </w:pPr>
            <w:r>
              <w:t>Do you understand how stocks and shares work and do you know the risks associated with them?</w:t>
            </w:r>
          </w:p>
        </w:tc>
        <w:tc>
          <w:tcPr>
            <w:tcW w:w="0" w:type="auto"/>
          </w:tcPr>
          <w:p w14:paraId="24A40D43"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No understanding / knowledge</w:t>
            </w:r>
          </w:p>
        </w:tc>
      </w:tr>
      <w:tr w:rsidR="00E164DC" w14:paraId="57964B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BDF53D" w14:textId="77777777" w:rsidR="00E164DC" w:rsidRDefault="009C0F34">
            <w:pPr>
              <w:pStyle w:val="DefaqtoTableBody2"/>
            </w:pPr>
            <w:r>
              <w:t>Do you understand how Enterprise Investment Schemes and Venture Capital Trusts work and do you know the risks associated with them?</w:t>
            </w:r>
          </w:p>
        </w:tc>
        <w:tc>
          <w:tcPr>
            <w:tcW w:w="0" w:type="auto"/>
          </w:tcPr>
          <w:p w14:paraId="71760477"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E164DC" w14:paraId="6D6651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D0F5F8" w14:textId="77777777" w:rsidR="00E164DC" w:rsidRDefault="009C0F34">
            <w:pPr>
              <w:pStyle w:val="DefaqtoTableBody2"/>
            </w:pPr>
            <w:r>
              <w:t>Do you understand how pension planning and income in retirement works and do you know the risks associated with them?</w:t>
            </w:r>
          </w:p>
        </w:tc>
        <w:tc>
          <w:tcPr>
            <w:tcW w:w="0" w:type="auto"/>
          </w:tcPr>
          <w:p w14:paraId="5A78F545"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Very little understanding / knowledge</w:t>
            </w:r>
          </w:p>
        </w:tc>
      </w:tr>
      <w:tr w:rsidR="00E164DC" w14:paraId="422DAA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526C62" w14:textId="77777777" w:rsidR="00E164DC" w:rsidRDefault="009C0F34">
            <w:pPr>
              <w:pStyle w:val="DefaqtoTableBody2"/>
            </w:pPr>
            <w:r>
              <w:t>Have you invested in Current Accounts, Savings/Deposit Accounts, Cash ISA, National Savings and Investments within the last 5 years?</w:t>
            </w:r>
          </w:p>
        </w:tc>
        <w:tc>
          <w:tcPr>
            <w:tcW w:w="0" w:type="auto"/>
          </w:tcPr>
          <w:p w14:paraId="3A1491E4"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Yes, by myself</w:t>
            </w:r>
          </w:p>
        </w:tc>
      </w:tr>
      <w:tr w:rsidR="00E164DC" w14:paraId="151729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FA6AD1" w14:textId="77777777" w:rsidR="00E164DC" w:rsidRDefault="009C0F34">
            <w:pPr>
              <w:pStyle w:val="DefaqtoTableBody2"/>
            </w:pPr>
            <w:r>
              <w:t>Have you invested in Unit Trusts and General Investment Accounts within the last 5 years?</w:t>
            </w:r>
          </w:p>
        </w:tc>
        <w:tc>
          <w:tcPr>
            <w:tcW w:w="0" w:type="auto"/>
          </w:tcPr>
          <w:p w14:paraId="5DE0D34D"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E164DC" w14:paraId="1DF183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8FEAFD" w14:textId="77777777" w:rsidR="00E164DC" w:rsidRDefault="009C0F34">
            <w:pPr>
              <w:pStyle w:val="DefaqtoTableBody2"/>
            </w:pPr>
            <w:r>
              <w:t>Have you invested in stocks and shares within the last 5 years?</w:t>
            </w:r>
          </w:p>
        </w:tc>
        <w:tc>
          <w:tcPr>
            <w:tcW w:w="0" w:type="auto"/>
          </w:tcPr>
          <w:p w14:paraId="1036B604"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Yes, by myself</w:t>
            </w:r>
          </w:p>
        </w:tc>
      </w:tr>
      <w:tr w:rsidR="00E164DC" w14:paraId="0EAB54F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51B395" w14:textId="77777777" w:rsidR="00E164DC" w:rsidRDefault="009C0F34">
            <w:pPr>
              <w:pStyle w:val="DefaqtoTableBody2"/>
            </w:pPr>
            <w:r>
              <w:t>Have you invested in Enterprise Investment Schemes and Venture Capital Trusts within the last 5 years?</w:t>
            </w:r>
          </w:p>
        </w:tc>
        <w:tc>
          <w:tcPr>
            <w:tcW w:w="0" w:type="auto"/>
          </w:tcPr>
          <w:p w14:paraId="3A634DC5"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E164DC" w14:paraId="2298CC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E72567" w14:textId="77777777" w:rsidR="00E164DC" w:rsidRDefault="009C0F34">
            <w:pPr>
              <w:pStyle w:val="DefaqtoTableBody2"/>
            </w:pPr>
            <w:r>
              <w:t>Have you invested in pension planning and income in retirement products within the last 5 years?</w:t>
            </w:r>
          </w:p>
        </w:tc>
        <w:tc>
          <w:tcPr>
            <w:tcW w:w="0" w:type="auto"/>
          </w:tcPr>
          <w:p w14:paraId="0792B790"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Yes, through a financial adviser</w:t>
            </w:r>
          </w:p>
        </w:tc>
      </w:tr>
      <w:tr w:rsidR="00E164DC" w14:paraId="02B0A34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E2A0A1" w14:textId="77777777" w:rsidR="00E164DC" w:rsidRDefault="009C0F34">
            <w:pPr>
              <w:pStyle w:val="DefaqtoTableBody2"/>
            </w:pPr>
            <w:r>
              <w:t>Do you check the valuation of your investment and retirement portfolio on an annual basis?</w:t>
            </w:r>
          </w:p>
        </w:tc>
        <w:tc>
          <w:tcPr>
            <w:tcW w:w="0" w:type="auto"/>
          </w:tcPr>
          <w:p w14:paraId="43392797"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Yes, by myself</w:t>
            </w:r>
          </w:p>
        </w:tc>
      </w:tr>
    </w:tbl>
    <w:p w14:paraId="4D757379" w14:textId="77777777" w:rsidR="00E164DC" w:rsidRDefault="00E164DC">
      <w:pPr>
        <w:sectPr w:rsidR="00E164DC">
          <w:headerReference w:type="default" r:id="rId19"/>
          <w:footerReference w:type="default" r:id="rId20"/>
          <w:pgSz w:w="11907" w:h="16839" w:code="9"/>
          <w:pgMar w:top="709" w:right="640" w:bottom="376" w:left="640" w:header="200" w:footer="200" w:gutter="0"/>
          <w:cols w:space="708"/>
          <w:docGrid w:linePitch="360"/>
        </w:sectPr>
      </w:pPr>
    </w:p>
    <w:p w14:paraId="2DDBD322" w14:textId="77777777" w:rsidR="00E164DC" w:rsidRDefault="009C0F34">
      <w:pPr>
        <w:pStyle w:val="DefaqtoHeading2"/>
      </w:pPr>
      <w:r>
        <w:lastRenderedPageBreak/>
        <w:t>Capacity For Loss questionnaire responses for Mr Tony Barnes on 09/08/2025</w:t>
      </w:r>
    </w:p>
    <w:tbl>
      <w:tblPr>
        <w:tblStyle w:val="DefaqtoTable"/>
        <w:tblW w:w="5000" w:type="pct"/>
        <w:tblLook w:val="01E0" w:firstRow="1" w:lastRow="1" w:firstColumn="1" w:lastColumn="1" w:noHBand="0" w:noVBand="0"/>
      </w:tblPr>
      <w:tblGrid>
        <w:gridCol w:w="9097"/>
        <w:gridCol w:w="1520"/>
      </w:tblGrid>
      <w:tr w:rsidR="00E164DC" w14:paraId="1738B2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3F9897" w14:textId="77777777" w:rsidR="00E164DC" w:rsidRDefault="009C0F34">
            <w:pPr>
              <w:pStyle w:val="DefaqtoTableBody2"/>
            </w:pPr>
            <w:r>
              <w:t>Question</w:t>
            </w:r>
          </w:p>
        </w:tc>
        <w:tc>
          <w:tcPr>
            <w:tcW w:w="0" w:type="auto"/>
          </w:tcPr>
          <w:p w14:paraId="53CDBF82" w14:textId="77777777" w:rsidR="00E164DC" w:rsidRDefault="009C0F34">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E164DC" w14:paraId="1AD8AC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19FFEF" w14:textId="77777777" w:rsidR="00E164DC" w:rsidRDefault="009C0F34">
            <w:pPr>
              <w:pStyle w:val="DefaqtoTableBody2"/>
            </w:pPr>
            <w:r>
              <w:t>I am investing in order to meet goals at what point in the future (my investment horizon).</w:t>
            </w:r>
          </w:p>
        </w:tc>
        <w:tc>
          <w:tcPr>
            <w:tcW w:w="0" w:type="auto"/>
          </w:tcPr>
          <w:p w14:paraId="017C5BC1"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3-9 years</w:t>
            </w:r>
          </w:p>
        </w:tc>
      </w:tr>
      <w:tr w:rsidR="00E164DC" w14:paraId="3772D23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52ACAC" w14:textId="77777777" w:rsidR="00E164DC" w:rsidRDefault="009C0F34">
            <w:pPr>
              <w:pStyle w:val="DefaqtoTableBody2"/>
            </w:pPr>
            <w:r>
              <w:t>I have or expect to incur significant outstanding debts during the period of my investment (e.g., mortgage or credit cards).</w:t>
            </w:r>
          </w:p>
        </w:tc>
        <w:tc>
          <w:tcPr>
            <w:tcW w:w="0" w:type="auto"/>
          </w:tcPr>
          <w:p w14:paraId="4FB6EB6F"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Strongly disagree</w:t>
            </w:r>
          </w:p>
        </w:tc>
      </w:tr>
      <w:tr w:rsidR="00E164DC" w14:paraId="40FFAE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F72B59" w14:textId="77777777" w:rsidR="00E164DC" w:rsidRDefault="009C0F34">
            <w:pPr>
              <w:pStyle w:val="DefaqtoTableBody2"/>
            </w:pPr>
            <w:r>
              <w:t>My spouse or partner (or another family member) is likely to be able and willing to support me financially if circumstances require.</w:t>
            </w:r>
          </w:p>
        </w:tc>
        <w:tc>
          <w:tcPr>
            <w:tcW w:w="0" w:type="auto"/>
          </w:tcPr>
          <w:p w14:paraId="0746C4FC"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Strongly disagree</w:t>
            </w:r>
          </w:p>
        </w:tc>
      </w:tr>
      <w:tr w:rsidR="00E164DC" w14:paraId="248BBB7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CC714B" w14:textId="77777777" w:rsidR="00E164DC" w:rsidRDefault="009C0F34">
            <w:pPr>
              <w:pStyle w:val="DefaqtoTableBody2"/>
            </w:pPr>
            <w:r>
              <w:t>It would be relatively easy for me to cut my spending in retirement if circumstances require.</w:t>
            </w:r>
          </w:p>
        </w:tc>
        <w:tc>
          <w:tcPr>
            <w:tcW w:w="0" w:type="auto"/>
          </w:tcPr>
          <w:p w14:paraId="5D230BE2" w14:textId="77777777" w:rsidR="00E164DC" w:rsidRDefault="009C0F34">
            <w:pPr>
              <w:pStyle w:val="DefaqtoTableBody2"/>
              <w:cnfStyle w:val="000000010000" w:firstRow="0" w:lastRow="0" w:firstColumn="0" w:lastColumn="0" w:oddVBand="0" w:evenVBand="0" w:oddHBand="0" w:evenHBand="1" w:firstRowFirstColumn="0" w:firstRowLastColumn="0" w:lastRowFirstColumn="0" w:lastRowLastColumn="0"/>
            </w:pPr>
            <w:r>
              <w:t>Disagree</w:t>
            </w:r>
          </w:p>
        </w:tc>
      </w:tr>
      <w:tr w:rsidR="00E164DC" w14:paraId="0E59E2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8577" w14:textId="77777777" w:rsidR="00E164DC" w:rsidRDefault="009C0F34">
            <w:pPr>
              <w:pStyle w:val="DefaqtoTableBody2"/>
            </w:pPr>
            <w:r>
              <w:t>I am flexible about my retirement date (or other determinant of investment horizon).</w:t>
            </w:r>
          </w:p>
        </w:tc>
        <w:tc>
          <w:tcPr>
            <w:tcW w:w="0" w:type="auto"/>
          </w:tcPr>
          <w:p w14:paraId="38E6EE89" w14:textId="77777777" w:rsidR="00E164DC" w:rsidRDefault="009C0F34">
            <w:pPr>
              <w:pStyle w:val="DefaqtoTableBody2"/>
              <w:cnfStyle w:val="000000100000" w:firstRow="0" w:lastRow="0" w:firstColumn="0" w:lastColumn="0" w:oddVBand="0" w:evenVBand="0" w:oddHBand="1" w:evenHBand="0" w:firstRowFirstColumn="0" w:firstRowLastColumn="0" w:lastRowFirstColumn="0" w:lastRowLastColumn="0"/>
            </w:pPr>
            <w:r>
              <w:t>Agree</w:t>
            </w:r>
          </w:p>
        </w:tc>
      </w:tr>
    </w:tbl>
    <w:p w14:paraId="29521A98" w14:textId="77777777" w:rsidR="009C0F34" w:rsidRDefault="009C0F34"/>
    <w:sectPr w:rsidR="009C0F34">
      <w:headerReference w:type="default" r:id="rId21"/>
      <w:footerReference w:type="default" r:id="rId22"/>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865A" w14:textId="77777777" w:rsidR="009C0F34" w:rsidRDefault="009C0F34">
      <w:pPr>
        <w:spacing w:after="0" w:line="240" w:lineRule="auto"/>
      </w:pPr>
      <w:r>
        <w:separator/>
      </w:r>
    </w:p>
  </w:endnote>
  <w:endnote w:type="continuationSeparator" w:id="0">
    <w:p w14:paraId="2055C931" w14:textId="77777777" w:rsidR="009C0F34" w:rsidRDefault="009C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4534" w14:textId="774C118A" w:rsidR="00865634" w:rsidRDefault="00865634">
    <w:pPr>
      <w:pStyle w:val="Footer"/>
    </w:pPr>
    <w:r>
      <w:rPr>
        <w:noProof/>
      </w:rPr>
      <mc:AlternateContent>
        <mc:Choice Requires="wps">
          <w:drawing>
            <wp:anchor distT="0" distB="0" distL="0" distR="0" simplePos="0" relativeHeight="251659264" behindDoc="0" locked="0" layoutInCell="1" allowOverlap="1" wp14:anchorId="3C49D843" wp14:editId="6C14FE8B">
              <wp:simplePos x="635" y="635"/>
              <wp:positionH relativeFrom="page">
                <wp:align>center</wp:align>
              </wp:positionH>
              <wp:positionV relativeFrom="page">
                <wp:align>bottom</wp:align>
              </wp:positionV>
              <wp:extent cx="559435" cy="357505"/>
              <wp:effectExtent l="0" t="0" r="12065" b="0"/>
              <wp:wrapNone/>
              <wp:docPr id="98863945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5C2FAFE5" w14:textId="2C7BDBEE"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49D843" id="_x0000_t202" coordsize="21600,21600" o:spt="202" path="m,l,21600r21600,l21600,xe">
              <v:stroke joinstyle="miter"/>
              <v:path gradientshapeok="t" o:connecttype="rect"/>
            </v:shapetype>
            <v:shape id="Text Box 3" o:spid="_x0000_s1027" type="#_x0000_t202" alt="INTERNAL" style="position:absolute;margin-left:0;margin-top:0;width:44.0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kQCgIAABUEAAAOAAAAZHJzL2Uyb0RvYy54bWysU8Fu2zAMvQ/YPwi6L3baeWuNOEXWIsOA&#10;oC2QDj0rshQbkERBUmJnXz9KtpOt22nYRaZJ6pF8fFrc9VqRo3C+BVPR+SynRBgOdWv2Ff3+sv5w&#10;Q4kPzNRMgREVPQlP75bv3y06W4oraEDVwhEEMb7sbEWbEGyZZZ43QjM/AysMBiU4zQL+un1WO9Yh&#10;ulbZVZ5/yjpwtXXAhffofRiCdJnwpRQ8PEnpRSCqothbSKdL5y6e2XLByr1jtmn52Ab7hy40aw0W&#10;PUM9sMDIwbV/QOmWO/Agw4yDzkDKlos0A04zz99Ms22YFWkWJMfbM03+/8Hyx+PWPjsS+i/Q4wIj&#10;IZ31pUdnnKeXTscvdkowjhSezrSJPhCOzqK4/XhdUMIxdF18LvIiomSXy9b58FWAJtGoqMOtJLLY&#10;cePDkDqlxFoG1q1SaTPK/OZAzOjJLh1GK/S7fmx7B/UJp3EwLNpbvm6x5ob58MwcbhYHQLWGJzyk&#10;gq6iMFqUNOB+/M0f85FwjFLSoVIqalDKlKhvBhcRRTUZbjJ2yZjf5kWOcXPQ94D6m+NTsDyZ6HVB&#10;TaZ0oF9Rx6tYCEPMcCxX0d1k3odBsvgOuFitUhLqx7KwMVvLI3TkKZL40r8yZ0emA67oESYZsfIN&#10;4UNuvOnt6hCQ9rSNyOlA5Eg1ai/tc3wnUdy//qesy2te/gQAAP//AwBQSwMEFAAGAAgAAAAhAC06&#10;z37ZAAAAAwEAAA8AAABkcnMvZG93bnJldi54bWxMj8FqwkAQhu9C32GZQm+60VAJaTYigieloPbS&#10;27o7JqnZ2ZDdaHz7TntpLwPD//PNN8VqdK24YR8aTwrmswQEkvG2oUrBx2k7zUCEqMnq1hMqeGCA&#10;Vfk0KXRu/Z0OeDvGSjCEQq4V1DF2uZTB1Oh0mPkOibOL752OvPaVtL2+M9y1cpEkS+l0Q3yh1h1u&#10;ajTX4+AUvB7ifninU/o5Lh5fu25j0svOKPXyPK7fQEQc418ZfvRZHUp2OvuBbBCtAn4k/k7OsmwO&#10;4szcZQqyLOR/9/IbAAD//wMAUEsBAi0AFAAGAAgAAAAhALaDOJL+AAAA4QEAABMAAAAAAAAAAAAA&#10;AAAAAAAAAFtDb250ZW50X1R5cGVzXS54bWxQSwECLQAUAAYACAAAACEAOP0h/9YAAACUAQAACwAA&#10;AAAAAAAAAAAAAAAvAQAAX3JlbHMvLnJlbHNQSwECLQAUAAYACAAAACEAWwpZEAoCAAAVBAAADgAA&#10;AAAAAAAAAAAAAAAuAgAAZHJzL2Uyb0RvYy54bWxQSwECLQAUAAYACAAAACEALTrPftkAAAADAQAA&#10;DwAAAAAAAAAAAAAAAABkBAAAZHJzL2Rvd25yZXYueG1sUEsFBgAAAAAEAAQA8wAAAGoFAAAAAA==&#10;" filled="f" stroked="f">
              <v:fill o:detectmouseclick="t"/>
              <v:textbox style="mso-fit-shape-to-text:t" inset="0,0,0,15pt">
                <w:txbxContent>
                  <w:p w14:paraId="5C2FAFE5" w14:textId="2C7BDBEE"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E164DC" w14:paraId="14800395" w14:textId="77777777">
      <w:tc>
        <w:tcPr>
          <w:tcW w:w="5812" w:type="dxa"/>
        </w:tcPr>
        <w:p w14:paraId="26B20EC7" w14:textId="5869E81A" w:rsidR="00E164DC" w:rsidRDefault="00865634">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0288" behindDoc="0" locked="0" layoutInCell="1" allowOverlap="1" wp14:anchorId="71FA1D03" wp14:editId="5EE9B6C3">
                    <wp:simplePos x="635" y="635"/>
                    <wp:positionH relativeFrom="page">
                      <wp:align>center</wp:align>
                    </wp:positionH>
                    <wp:positionV relativeFrom="page">
                      <wp:align>bottom</wp:align>
                    </wp:positionV>
                    <wp:extent cx="559435" cy="357505"/>
                    <wp:effectExtent l="0" t="0" r="12065" b="0"/>
                    <wp:wrapNone/>
                    <wp:docPr id="85556332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0F5E42D5" w14:textId="2E36994E"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FA1D03" id="_x0000_t202" coordsize="21600,21600" o:spt="202" path="m,l,21600r21600,l21600,xe">
                    <v:stroke joinstyle="miter"/>
                    <v:path gradientshapeok="t" o:connecttype="rect"/>
                  </v:shapetype>
                  <v:shape id="Text Box 4" o:spid="_x0000_s1028" type="#_x0000_t202" alt="INTERNAL" style="position:absolute;margin-left:0;margin-top:0;width:44.0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mFDQIAABwEAAAOAAAAZHJzL2Uyb0RvYy54bWysU8Fu2zAMvQ/YPwi6L3baeVuNOEXWIsOA&#10;oC2QDj3LshQbkERBUmJnXz9KjpOu22nYRaZJ6pF8fFrcDlqRg3C+A1PR+SynRBgOTWd2Ff3xvP7w&#10;hRIfmGmYAiMqehSe3i7fv1v0thRX0IJqhCMIYnzZ24q2IdgyyzxvhWZ+BlYYDEpwmgX8dbuscaxH&#10;dK2yqzz/lPXgGuuAC+/Rez8G6TLhSyl4eJTSi0BURbG3kE6Xzjqe2XLByp1jtu34qQ32D11o1hks&#10;eoa6Z4GRvev+gNIdd+BBhhkHnYGUHRdpBpxmnr+ZZtsyK9IsSI63Z5r8/4PlD4etfXIkDF9hwAVG&#10;QnrrS4/OOM8gnY5f7JRgHCk8nmkTQyAcnUVx8/G6oIRj6Lr4XORFRMkul63z4ZsATaJRUYdbSWSx&#10;w8aHMXVKibUMrDul0maU+c2BmNGTXTqMVhjqgXTNq+5raI44lINx397ydYelN8yHJ+ZwwTgHijY8&#10;4iEV9BWFk0VJC+7n3/wxH3nHKCU9CqaiBhVNifpucB9RW5PhJqNOxvwmL3KMm72+A5ThHF+E5clE&#10;rwtqMqUD/YJyXsVCGGKGY7mK1pN5F0bl4nPgYrVKSSgjy8LGbC2P0JGuyOXz8MKcPREecFMPMKmJ&#10;lW94H3PjTW9X+4Dsp6VEakciT4yjBNNaT88lavz1f8q6POrlLwAAAP//AwBQSwMEFAAGAAgAAAAh&#10;AC06z37ZAAAAAwEAAA8AAABkcnMvZG93bnJldi54bWxMj8FqwkAQhu9C32GZQm+60VAJaTYigiel&#10;oPbS27o7JqnZ2ZDdaHz7TntpLwPD//PNN8VqdK24YR8aTwrmswQEkvG2oUrBx2k7zUCEqMnq1hMq&#10;eGCAVfk0KXRu/Z0OeDvGSjCEQq4V1DF2uZTB1Oh0mPkOibOL752OvPaVtL2+M9y1cpEkS+l0Q3yh&#10;1h1uajTX4+AUvB7ifninU/o5Lh5fu25j0svOKPXyPK7fQEQc418ZfvRZHUp2OvuBbBCtAn4k/k7O&#10;smwO4szcZQqyLOR/9/IbAAD//wMAUEsBAi0AFAAGAAgAAAAhALaDOJL+AAAA4QEAABMAAAAAAAAA&#10;AAAAAAAAAAAAAFtDb250ZW50X1R5cGVzXS54bWxQSwECLQAUAAYACAAAACEAOP0h/9YAAACUAQAA&#10;CwAAAAAAAAAAAAAAAAAvAQAAX3JlbHMvLnJlbHNQSwECLQAUAAYACAAAACEAof4JhQ0CAAAcBAAA&#10;DgAAAAAAAAAAAAAAAAAuAgAAZHJzL2Uyb0RvYy54bWxQSwECLQAUAAYACAAAACEALTrPftkAAAAD&#10;AQAADwAAAAAAAAAAAAAAAABnBAAAZHJzL2Rvd25yZXYueG1sUEsFBgAAAAAEAAQA8wAAAG0FAAAA&#10;AA==&#10;" filled="f" stroked="f">
                    <v:fill o:detectmouseclick="t"/>
                    <v:textbox style="mso-fit-shape-to-text:t" inset="0,0,0,15pt">
                      <w:txbxContent>
                        <w:p w14:paraId="0F5E42D5" w14:textId="2E36994E"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rPr>
              <w:rFonts w:ascii="Poppins" w:hAnsi="Poppins" w:cs="Poppins"/>
              <w:color w:val="392388"/>
              <w:sz w:val="16"/>
              <w:szCs w:val="16"/>
              <w:lang w:val="en-NZ"/>
            </w:rPr>
            <w:t>Research report</w:t>
          </w:r>
          <w:r w:rsidR="009C0F34">
            <w:rPr>
              <w:rFonts w:ascii="Poppins" w:hAnsi="Poppins" w:cs="Poppins"/>
              <w:color w:val="392388"/>
              <w:sz w:val="16"/>
              <w:szCs w:val="16"/>
            </w:rPr>
            <w:t xml:space="preserve"> prepared by </w:t>
          </w:r>
          <w:r w:rsidR="009C0F34">
            <w:rPr>
              <w:rFonts w:ascii="Poppins" w:hAnsi="Poppins" w:cs="Poppins"/>
              <w:color w:val="392388"/>
              <w:sz w:val="16"/>
              <w:szCs w:val="16"/>
              <w:lang w:val="en-NZ"/>
            </w:rPr>
            <w:t>Thomas Redmond</w:t>
          </w:r>
          <w:r w:rsidR="009C0F34">
            <w:rPr>
              <w:rFonts w:ascii="Poppins" w:hAnsi="Poppins" w:cs="Poppins"/>
              <w:color w:val="392388"/>
              <w:sz w:val="16"/>
              <w:szCs w:val="16"/>
            </w:rPr>
            <w:t xml:space="preserve"> using </w:t>
          </w:r>
          <w:proofErr w:type="spellStart"/>
          <w:r w:rsidR="009C0F34">
            <w:rPr>
              <w:rFonts w:ascii="Poppins" w:hAnsi="Poppins" w:cs="Poppins"/>
              <w:color w:val="392388"/>
              <w:sz w:val="16"/>
              <w:szCs w:val="16"/>
            </w:rPr>
            <w:t>Defaqto</w:t>
          </w:r>
          <w:proofErr w:type="spellEnd"/>
          <w:r w:rsidR="009C0F34">
            <w:rPr>
              <w:rFonts w:ascii="Poppins" w:hAnsi="Poppins" w:cs="Poppins"/>
              <w:color w:val="392388"/>
              <w:sz w:val="16"/>
              <w:szCs w:val="16"/>
            </w:rPr>
            <w:t xml:space="preserve"> Engage</w:t>
          </w:r>
          <w:r w:rsidR="009C0F34">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sidR="009C0F34">
                <w:rPr>
                  <w:rFonts w:ascii="Poppins" w:hAnsi="Poppins" w:cs="Poppins"/>
                  <w:color w:val="392388"/>
                  <w:sz w:val="16"/>
                  <w:szCs w:val="16"/>
                </w:rPr>
                <w:fldChar w:fldCharType="begin"/>
              </w:r>
              <w:r w:rsidR="009C0F34">
                <w:rPr>
                  <w:rFonts w:ascii="Poppins" w:hAnsi="Poppins" w:cs="Poppins"/>
                  <w:color w:val="392388"/>
                  <w:sz w:val="16"/>
                  <w:szCs w:val="16"/>
                </w:rPr>
                <w:instrText xml:space="preserve">PAGE \* MERGEFORMAT </w:instrText>
              </w:r>
              <w:r w:rsidR="009C0F34">
                <w:rPr>
                  <w:rFonts w:ascii="Poppins" w:hAnsi="Poppins" w:cs="Poppins"/>
                  <w:color w:val="392388"/>
                  <w:sz w:val="16"/>
                  <w:szCs w:val="16"/>
                </w:rPr>
                <w:fldChar w:fldCharType="separate"/>
              </w:r>
              <w:r w:rsidR="009C0F34">
                <w:rPr>
                  <w:rFonts w:ascii="Poppins" w:hAnsi="Poppins" w:cs="Poppins"/>
                  <w:color w:val="392388"/>
                  <w:sz w:val="16"/>
                  <w:szCs w:val="16"/>
                </w:rPr>
                <w:t>2</w:t>
              </w:r>
              <w:r w:rsidR="009C0F34">
                <w:rPr>
                  <w:rFonts w:ascii="Poppins" w:hAnsi="Poppins" w:cs="Poppins"/>
                  <w:color w:val="392388"/>
                  <w:sz w:val="16"/>
                  <w:szCs w:val="16"/>
                </w:rPr>
                <w:fldChar w:fldCharType="end"/>
              </w:r>
            </w:sdtContent>
          </w:sdt>
        </w:p>
      </w:tc>
      <w:tc>
        <w:tcPr>
          <w:tcW w:w="4678" w:type="dxa"/>
        </w:tcPr>
        <w:p w14:paraId="17EDAFDA" w14:textId="77777777" w:rsidR="00E164DC" w:rsidRDefault="009C0F34">
          <w:pPr>
            <w:pStyle w:val="Header"/>
            <w:spacing w:before="120"/>
            <w:ind w:right="21"/>
            <w:jc w:val="right"/>
            <w:rPr>
              <w:rFonts w:ascii="Poppins" w:hAnsi="Poppins" w:cs="Poppins"/>
              <w:color w:val="392388"/>
            </w:rPr>
          </w:pPr>
          <w:r>
            <w:rPr>
              <w:noProof/>
            </w:rPr>
            <w:drawing>
              <wp:inline distT="0" distB="0" distL="0" distR="0" wp14:anchorId="481FEC3A" wp14:editId="0BB63BAC">
                <wp:extent cx="914400" cy="1905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E162640" w14:textId="77777777" w:rsidR="00E164DC" w:rsidRDefault="00E164DC">
    <w:pPr>
      <w:pStyle w:val="Footer"/>
      <w:rPr>
        <w:rFonts w:ascii="Poppins" w:hAnsi="Poppins" w:cs="Poppins"/>
        <w:color w:val="39238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346D" w14:textId="2B95E0F7" w:rsidR="00E164DC" w:rsidRDefault="00865634">
    <w:pPr>
      <w:pStyle w:val="Footer"/>
      <w:rPr>
        <w:rFonts w:ascii="Poppins" w:hAnsi="Poppins" w:cs="Poppins"/>
        <w:color w:val="392388"/>
        <w:sz w:val="20"/>
        <w:szCs w:val="20"/>
      </w:rPr>
    </w:pPr>
    <w:r>
      <w:rPr>
        <w:rFonts w:ascii="Poppins" w:hAnsi="Poppins" w:cs="Poppins"/>
        <w:noProof/>
        <w:color w:val="392388"/>
        <w:sz w:val="20"/>
        <w:szCs w:val="20"/>
      </w:rPr>
      <mc:AlternateContent>
        <mc:Choice Requires="wps">
          <w:drawing>
            <wp:anchor distT="0" distB="0" distL="0" distR="0" simplePos="0" relativeHeight="251658240" behindDoc="0" locked="0" layoutInCell="1" allowOverlap="1" wp14:anchorId="2FE436D4" wp14:editId="427E577A">
              <wp:simplePos x="409575" y="9991725"/>
              <wp:positionH relativeFrom="page">
                <wp:align>center</wp:align>
              </wp:positionH>
              <wp:positionV relativeFrom="page">
                <wp:align>bottom</wp:align>
              </wp:positionV>
              <wp:extent cx="559435" cy="357505"/>
              <wp:effectExtent l="0" t="0" r="12065" b="0"/>
              <wp:wrapNone/>
              <wp:docPr id="3818622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043E4D35" w14:textId="652499D5"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E436D4" id="_x0000_t202" coordsize="21600,21600" o:spt="202" path="m,l,21600r21600,l21600,xe">
              <v:stroke joinstyle="miter"/>
              <v:path gradientshapeok="t" o:connecttype="rect"/>
            </v:shapetype>
            <v:shape id="_x0000_s1029" type="#_x0000_t202" alt="INTERNAL" style="position:absolute;margin-left:0;margin-top:0;width:44.0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97DDwIAABwEAAAOAAAAZHJzL2Uyb0RvYy54bWysU8Fu2zAMvQ/YPwi6L3bSeWuNOEXWIsOA&#10;oC2QDj0rshQbkERBUmJnXz9KjpOt26noRaZJ6pF8fJrf9lqRg3C+BVPR6SSnRBgOdWt2Ff35vPp0&#10;TYkPzNRMgREVPQpPbxcfP8w7W4oZNKBq4QiCGF92tqJNCLbMMs8boZmfgBUGgxKcZgF/3S6rHesQ&#10;Xatsludfsg5cbR1w4T1674cgXSR8KQUPj1J6EYiqKPYW0unSuY1ntpizcueYbVp+aoO9oQvNWoNF&#10;z1D3LDCyd+0/ULrlDjzIMOGgM5Cy5SLNgNNM81fTbBpmRZoFyfH2TJN/P1j+cNjYJ0dC/w16XGAk&#10;pLO+9OiM8/TS6fjFTgnGkcLjmTbRB8LRWRQ3n68KSjiGroqvRV5ElOxy2TofvgvQJBoVdbiVRBY7&#10;rH0YUseUWMvAqlUqbUaZvxyIGT3ZpcNohX7bk7au6Gzsfgv1EYdyMOzbW75qsfSa+fDEHC4Y50DR&#10;hkc8pIKuonCyKGnA/fqfP+Yj7xilpEPBVNSgoilRPwzuI2prNNxobJMxvcmLHONmr+8AZTjFF2F5&#10;MtHrghpN6UC/oJyXsRCGmOFYrqLb0bwLg3LxOXCxXKYklJFlYW02lkfoSFfk8rl/Yc6eCA+4qQcY&#10;1cTKV7wPufGmt8t9QPbTUiK1A5EnxlGCaa2n5xI1/ud/yro86sVvAAAA//8DAFBLAwQUAAYACAAA&#10;ACEALTrPftkAAAADAQAADwAAAGRycy9kb3ducmV2LnhtbEyPwWrCQBCG70LfYZlCb7rRUAlpNiKC&#10;J6Wg9tLbujsmqdnZkN1ofPtOe2kvA8P/8803xWp0rbhhHxpPCuazBASS8bahSsHHaTvNQISoyerW&#10;Eyp4YIBV+TQpdG79nQ54O8ZKMIRCrhXUMXa5lMHU6HSY+Q6Js4vvnY689pW0vb4z3LVykSRL6XRD&#10;fKHWHW5qNNfj4BS8HuJ+eKdT+jkuHl+7bmPSy84o9fI8rt9ARBzjXxl+9FkdSnY6+4FsEK0CfiT+&#10;Ts6ybA7izNxlCrIs5H/38hsAAP//AwBQSwECLQAUAAYACAAAACEAtoM4kv4AAADhAQAAEwAAAAAA&#10;AAAAAAAAAAAAAAAAW0NvbnRlbnRfVHlwZXNdLnhtbFBLAQItABQABgAIAAAAIQA4/SH/1gAAAJQB&#10;AAALAAAAAAAAAAAAAAAAAC8BAABfcmVscy8ucmVsc1BLAQItABQABgAIAAAAIQAWP97DDwIAABwE&#10;AAAOAAAAAAAAAAAAAAAAAC4CAABkcnMvZTJvRG9jLnhtbFBLAQItABQABgAIAAAAIQAtOs9+2QAA&#10;AAMBAAAPAAAAAAAAAAAAAAAAAGkEAABkcnMvZG93bnJldi54bWxQSwUGAAAAAAQABADzAAAAbwUA&#10;AAAA&#10;" filled="f" stroked="f">
              <v:fill o:detectmouseclick="t"/>
              <v:textbox style="mso-fit-shape-to-text:t" inset="0,0,0,15pt">
                <w:txbxContent>
                  <w:p w14:paraId="043E4D35" w14:textId="652499D5"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E348" w14:textId="131053DA" w:rsidR="009C0F34" w:rsidRDefault="00865634">
    <w:r>
      <w:rPr>
        <w:noProof/>
      </w:rPr>
      <mc:AlternateContent>
        <mc:Choice Requires="wps">
          <w:drawing>
            <wp:anchor distT="0" distB="0" distL="0" distR="0" simplePos="0" relativeHeight="251661312" behindDoc="0" locked="0" layoutInCell="1" allowOverlap="1" wp14:anchorId="746D8A9D" wp14:editId="00D134AA">
              <wp:simplePos x="409575" y="10382250"/>
              <wp:positionH relativeFrom="page">
                <wp:align>center</wp:align>
              </wp:positionH>
              <wp:positionV relativeFrom="page">
                <wp:align>bottom</wp:align>
              </wp:positionV>
              <wp:extent cx="559435" cy="357505"/>
              <wp:effectExtent l="0" t="0" r="12065" b="0"/>
              <wp:wrapNone/>
              <wp:docPr id="392188554"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432FE558" w14:textId="1F7E2A7A"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6D8A9D" id="_x0000_t202" coordsize="21600,21600" o:spt="202" path="m,l,21600r21600,l21600,xe">
              <v:stroke joinstyle="miter"/>
              <v:path gradientshapeok="t" o:connecttype="rect"/>
            </v:shapetype>
            <v:shape id="Text Box 5" o:spid="_x0000_s1030" type="#_x0000_t202" alt="INTERNAL" style="position:absolute;margin-left:0;margin-top:0;width:44.0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z+DgIAABwEAAAOAAAAZHJzL2Uyb0RvYy54bWysU8Fu2zAMvQ/YPwi6L3baeWuNOEXWIsOA&#10;oC2QDj3LshQbkERBUmJnXz9KjpOt22nYRaZJ6pF8fFrcDVqRg3C+A1PR+SynRBgOTWd2Ff3+sv5w&#10;Q4kPzDRMgREVPQpP75bv3y16W4oraEE1whEEMb7sbUXbEGyZZZ63QjM/AysMBiU4zQL+ul3WONYj&#10;ulbZVZ5/ynpwjXXAhffofRiDdJnwpRQ8PEnpRSCqothbSKdLZx3PbLlg5c4x23b81Ab7hy406wwW&#10;PUM9sMDI3nV/QOmOO/Agw4yDzkDKjos0A04zz99Ms22ZFWkWJMfbM03+/8Hyx8PWPjsShi8w4AIj&#10;Ib31pUdnnGeQTscvdkowjhQez7SJIRCOzqK4/XhdUMIxdF18LvIiomSXy9b58FWAJtGoqMOtJLLY&#10;YePDmDqlxFoG1p1SaTPK/OZAzOjJLh1GKwz1QLoGi0/d19AccSgH47695esOS2+YD8/M4YJxDhRt&#10;eMJDKugrCieLkhbcj7/5Yz7yjlFKehRMRQ0qmhL1zeA+orYmw01GnYz5bV7kGDd7fQ8owzm+CMuT&#10;iV4X1GRKB/oV5byKhTDEDMdyFa0n8z6MysXnwMVqlZJQRpaFjdlaHqEjXZHLl+GVOXsiPOCmHmFS&#10;Eyvf8D7mxpvervYB2U9LidSORJ4YRwmmtZ6eS9T4r/8p6/Kolz8BAAD//wMAUEsDBBQABgAIAAAA&#10;IQAtOs9+2QAAAAMBAAAPAAAAZHJzL2Rvd25yZXYueG1sTI/BasJAEIbvQt9hmUJvutFQCWk2IoIn&#10;paD20tu6Oyap2dmQ3Wh8+057aS8Dw//zzTfFanStuGEfGk8K5rMEBJLxtqFKwcdpO81AhKjJ6tYT&#10;KnhggFX5NCl0bv2dDng7xkowhEKuFdQxdrmUwdTodJj5Domzi++djrz2lbS9vjPctXKRJEvpdEN8&#10;odYdbmo01+PgFLwe4n54p1P6OS4eX7tuY9LLzij18jyu30BEHONfGX70WR1Kdjr7gWwQrQJ+JP5O&#10;zrJsDuLM3GUKsizkf/fyGwAA//8DAFBLAQItABQABgAIAAAAIQC2gziS/gAAAOEBAAATAAAAAAAA&#10;AAAAAAAAAAAAAABbQ29udGVudF9UeXBlc10ueG1sUEsBAi0AFAAGAAgAAAAhADj9If/WAAAAlAEA&#10;AAsAAAAAAAAAAAAAAAAALwEAAF9yZWxzLy5yZWxzUEsBAi0AFAAGAAgAAAAhAHuAbP4OAgAAHAQA&#10;AA4AAAAAAAAAAAAAAAAALgIAAGRycy9lMm9Eb2MueG1sUEsBAi0AFAAGAAgAAAAhAC06z37ZAAAA&#10;AwEAAA8AAAAAAAAAAAAAAAAAaAQAAGRycy9kb3ducmV2LnhtbFBLBQYAAAAABAAEAPMAAABuBQAA&#10;AAA=&#10;" filled="f" stroked="f">
              <v:fill o:detectmouseclick="t"/>
              <v:textbox style="mso-fit-shape-to-text:t" inset="0,0,0,15pt">
                <w:txbxContent>
                  <w:p w14:paraId="432FE558" w14:textId="1F7E2A7A"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E164DC" w14:paraId="0AB0D776" w14:textId="77777777">
      <w:tc>
        <w:tcPr>
          <w:tcW w:w="5812" w:type="dxa"/>
        </w:tcPr>
        <w:p w14:paraId="0B572D97" w14:textId="053408E4" w:rsidR="00E164DC" w:rsidRDefault="00865634">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2336" behindDoc="0" locked="0" layoutInCell="1" allowOverlap="1" wp14:anchorId="3845B705" wp14:editId="268F6A60">
                    <wp:simplePos x="635" y="635"/>
                    <wp:positionH relativeFrom="page">
                      <wp:align>center</wp:align>
                    </wp:positionH>
                    <wp:positionV relativeFrom="page">
                      <wp:align>bottom</wp:align>
                    </wp:positionV>
                    <wp:extent cx="559435" cy="357505"/>
                    <wp:effectExtent l="0" t="0" r="12065" b="0"/>
                    <wp:wrapNone/>
                    <wp:docPr id="1450436981"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6BF121C2" w14:textId="1CA8F71B"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45B705" id="_x0000_t202" coordsize="21600,21600" o:spt="202" path="m,l,21600r21600,l21600,xe">
                    <v:stroke joinstyle="miter"/>
                    <v:path gradientshapeok="t" o:connecttype="rect"/>
                  </v:shapetype>
                  <v:shape id="Text Box 6" o:spid="_x0000_s1031" type="#_x0000_t202" alt="INTERNAL" style="position:absolute;margin-left:0;margin-top:0;width:44.0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HFODwIAABwEAAAOAAAAZHJzL2Uyb0RvYy54bWysU8Fu2zAMvQ/YPwi6L3baeluNOEXWIsOA&#10;oC2QDj3LshQbkERBUmJnXz9KjpOt22nYRaZJ6pF8fFrcDVqRg3C+A1PR+SynRBgOTWd2Ff3+sv7w&#10;mRIfmGmYAiMqehSe3i3fv1v0thRX0IJqhCMIYnzZ24q2IdgyyzxvhWZ+BlYYDEpwmgX8dbuscaxH&#10;dK2yqzz/mPXgGuuAC+/R+zAG6TLhSyl4eJLSi0BURbG3kE6Xzjqe2XLByp1jtu34qQ32D11o1hks&#10;eoZ6YIGRvev+gNIdd+BBhhkHnYGUHRdpBpxmnr+ZZtsyK9IsSI63Z5r8/4Plj4etfXYkDF9gwAVG&#10;QnrrS4/OOM8gnY5f7JRgHCk8nmkTQyAcnUVxe3NdUMIxdF18KvIiomSXy9b58FWAJtGoqMOtJLLY&#10;YePDmDqlxFoG1p1SaTPK/OZAzOjJLh1GKwz1QLqmojdT9zU0RxzKwbhvb/m6w9Ib5sMzc7hgnANF&#10;G57wkAr6isLJoqQF9+Nv/piPvGOUkh4FU1GDiqZEfTO4j6ityXCTUSdjfpsXOcbNXt8DynCOL8Ly&#10;ZKLXBTWZ0oF+RTmvYiEMMcOxXEXrybwPo3LxOXCxWqUklJFlYWO2lkfoSFfk8mV4Zc6eCA+4qUeY&#10;1MTKN7yPufGmt6t9QPbTUiK1I5EnxlGCaa2n5xI1/ut/yro86uVPAAAA//8DAFBLAwQUAAYACAAA&#10;ACEALTrPftkAAAADAQAADwAAAGRycy9kb3ducmV2LnhtbEyPwWrCQBCG70LfYZlCb7rRUAlpNiKC&#10;J6Wg9tLbujsmqdnZkN1ofPtOe2kvA8P/8803xWp0rbhhHxpPCuazBASS8bahSsHHaTvNQISoyerW&#10;Eyp4YIBV+TQpdG79nQ54O8ZKMIRCrhXUMXa5lMHU6HSY+Q6Js4vvnY689pW0vb4z3LVykSRL6XRD&#10;fKHWHW5qNNfj4BS8HuJ+eKdT+jkuHl+7bmPSy84o9fI8rt9ARBzjXxl+9FkdSnY6+4FsEK0CfiT+&#10;Ts6ybA7izNxlCrIs5H/38hsAAP//AwBQSwECLQAUAAYACAAAACEAtoM4kv4AAADhAQAAEwAAAAAA&#10;AAAAAAAAAAAAAAAAW0NvbnRlbnRfVHlwZXNdLnhtbFBLAQItABQABgAIAAAAIQA4/SH/1gAAAJQB&#10;AAALAAAAAAAAAAAAAAAAAC8BAABfcmVscy8ucmVsc1BLAQItABQABgAIAAAAIQB4vHFODwIAABwE&#10;AAAOAAAAAAAAAAAAAAAAAC4CAABkcnMvZTJvRG9jLnhtbFBLAQItABQABgAIAAAAIQAtOs9+2QAA&#10;AAMBAAAPAAAAAAAAAAAAAAAAAGkEAABkcnMvZG93bnJldi54bWxQSwUGAAAAAAQABADzAAAAbwUA&#10;AAAA&#10;" filled="f" stroked="f">
                    <v:fill o:detectmouseclick="t"/>
                    <v:textbox style="mso-fit-shape-to-text:t" inset="0,0,0,15pt">
                      <w:txbxContent>
                        <w:p w14:paraId="6BF121C2" w14:textId="1CA8F71B"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rPr>
              <w:rFonts w:ascii="Poppins" w:hAnsi="Poppins" w:cs="Poppins"/>
              <w:color w:val="392388"/>
              <w:sz w:val="16"/>
              <w:szCs w:val="16"/>
              <w:lang w:val="en-NZ"/>
            </w:rPr>
            <w:t>Research report</w:t>
          </w:r>
          <w:r w:rsidR="009C0F34">
            <w:rPr>
              <w:rFonts w:ascii="Poppins" w:hAnsi="Poppins" w:cs="Poppins"/>
              <w:color w:val="392388"/>
              <w:sz w:val="16"/>
              <w:szCs w:val="16"/>
            </w:rPr>
            <w:t xml:space="preserve"> prepared by </w:t>
          </w:r>
          <w:r w:rsidR="009C0F34">
            <w:rPr>
              <w:rFonts w:ascii="Poppins" w:hAnsi="Poppins" w:cs="Poppins"/>
              <w:color w:val="392388"/>
              <w:sz w:val="16"/>
              <w:szCs w:val="16"/>
              <w:lang w:val="en-NZ"/>
            </w:rPr>
            <w:t>Thomas Redmond</w:t>
          </w:r>
          <w:r w:rsidR="009C0F34">
            <w:rPr>
              <w:rFonts w:ascii="Poppins" w:hAnsi="Poppins" w:cs="Poppins"/>
              <w:color w:val="392388"/>
              <w:sz w:val="16"/>
              <w:szCs w:val="16"/>
            </w:rPr>
            <w:t xml:space="preserve"> using </w:t>
          </w:r>
          <w:proofErr w:type="spellStart"/>
          <w:r w:rsidR="009C0F34">
            <w:rPr>
              <w:rFonts w:ascii="Poppins" w:hAnsi="Poppins" w:cs="Poppins"/>
              <w:color w:val="392388"/>
              <w:sz w:val="16"/>
              <w:szCs w:val="16"/>
            </w:rPr>
            <w:t>Defaqto</w:t>
          </w:r>
          <w:proofErr w:type="spellEnd"/>
          <w:r w:rsidR="009C0F34">
            <w:rPr>
              <w:rFonts w:ascii="Poppins" w:hAnsi="Poppins" w:cs="Poppins"/>
              <w:color w:val="392388"/>
              <w:sz w:val="16"/>
              <w:szCs w:val="16"/>
            </w:rPr>
            <w:t xml:space="preserve"> Engage</w:t>
          </w:r>
          <w:r w:rsidR="009C0F34">
            <w:rPr>
              <w:rFonts w:ascii="Poppins" w:hAnsi="Poppins" w:cs="Poppins"/>
              <w:color w:val="392388"/>
              <w:sz w:val="16"/>
              <w:szCs w:val="16"/>
            </w:rPr>
            <w:br/>
            <w:t xml:space="preserve">Page </w:t>
          </w:r>
          <w:sdt>
            <w:sdtPr>
              <w:rPr>
                <w:rFonts w:ascii="Poppins" w:hAnsi="Poppins" w:cs="Poppins"/>
                <w:color w:val="392388"/>
                <w:sz w:val="16"/>
                <w:szCs w:val="16"/>
              </w:rPr>
              <w:id w:val="629522470"/>
              <w:docPartObj>
                <w:docPartGallery w:val="Page Numbers (Bottom of Page)"/>
                <w:docPartUnique/>
              </w:docPartObj>
            </w:sdtPr>
            <w:sdtEndPr/>
            <w:sdtContent>
              <w:r w:rsidR="009C0F34">
                <w:rPr>
                  <w:rFonts w:ascii="Poppins" w:hAnsi="Poppins" w:cs="Poppins"/>
                  <w:color w:val="392388"/>
                  <w:sz w:val="16"/>
                  <w:szCs w:val="16"/>
                </w:rPr>
                <w:fldChar w:fldCharType="begin"/>
              </w:r>
              <w:r w:rsidR="009C0F34">
                <w:rPr>
                  <w:rFonts w:ascii="Poppins" w:hAnsi="Poppins" w:cs="Poppins"/>
                  <w:color w:val="392388"/>
                  <w:sz w:val="16"/>
                  <w:szCs w:val="16"/>
                </w:rPr>
                <w:instrText xml:space="preserve">PAGE \* MERGEFORMAT </w:instrText>
              </w:r>
              <w:r w:rsidR="009C0F34">
                <w:rPr>
                  <w:rFonts w:ascii="Poppins" w:hAnsi="Poppins" w:cs="Poppins"/>
                  <w:color w:val="392388"/>
                  <w:sz w:val="16"/>
                  <w:szCs w:val="16"/>
                </w:rPr>
                <w:fldChar w:fldCharType="separate"/>
              </w:r>
              <w:r w:rsidR="009C0F34">
                <w:rPr>
                  <w:rFonts w:ascii="Poppins" w:hAnsi="Poppins" w:cs="Poppins"/>
                  <w:color w:val="392388"/>
                  <w:sz w:val="16"/>
                  <w:szCs w:val="16"/>
                </w:rPr>
                <w:t>7</w:t>
              </w:r>
              <w:r w:rsidR="009C0F34">
                <w:rPr>
                  <w:rFonts w:ascii="Poppins" w:hAnsi="Poppins" w:cs="Poppins"/>
                  <w:color w:val="392388"/>
                  <w:sz w:val="16"/>
                  <w:szCs w:val="16"/>
                </w:rPr>
                <w:fldChar w:fldCharType="end"/>
              </w:r>
            </w:sdtContent>
          </w:sdt>
        </w:p>
      </w:tc>
      <w:tc>
        <w:tcPr>
          <w:tcW w:w="4678" w:type="dxa"/>
        </w:tcPr>
        <w:p w14:paraId="2A7CA41E" w14:textId="77777777" w:rsidR="00E164DC" w:rsidRDefault="009C0F34">
          <w:pPr>
            <w:pStyle w:val="Header"/>
            <w:spacing w:before="120"/>
            <w:ind w:right="21"/>
            <w:jc w:val="right"/>
            <w:rPr>
              <w:rFonts w:ascii="Poppins" w:hAnsi="Poppins" w:cs="Poppins"/>
              <w:color w:val="392388"/>
            </w:rPr>
          </w:pPr>
          <w:r>
            <w:rPr>
              <w:noProof/>
            </w:rPr>
            <w:drawing>
              <wp:inline distT="0" distB="0" distL="0" distR="0" wp14:anchorId="691BFDB7" wp14:editId="71E13337">
                <wp:extent cx="914400" cy="1905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D468510" w14:textId="77777777" w:rsidR="00E164DC" w:rsidRDefault="00E164DC">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E164DC" w14:paraId="18B530B5" w14:textId="77777777">
      <w:tc>
        <w:tcPr>
          <w:tcW w:w="5812" w:type="dxa"/>
        </w:tcPr>
        <w:p w14:paraId="069F8AD7" w14:textId="39C08775" w:rsidR="00E164DC" w:rsidRDefault="00865634">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3360" behindDoc="0" locked="0" layoutInCell="1" allowOverlap="1" wp14:anchorId="2A197968" wp14:editId="46077D4A">
                    <wp:simplePos x="635" y="635"/>
                    <wp:positionH relativeFrom="page">
                      <wp:align>center</wp:align>
                    </wp:positionH>
                    <wp:positionV relativeFrom="page">
                      <wp:align>bottom</wp:align>
                    </wp:positionV>
                    <wp:extent cx="559435" cy="357505"/>
                    <wp:effectExtent l="0" t="0" r="12065" b="0"/>
                    <wp:wrapNone/>
                    <wp:docPr id="115710780"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589F8EF7" w14:textId="7C3C6DF2"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197968" id="_x0000_t202" coordsize="21600,21600" o:spt="202" path="m,l,21600r21600,l21600,xe">
                    <v:stroke joinstyle="miter"/>
                    <v:path gradientshapeok="t" o:connecttype="rect"/>
                  </v:shapetype>
                  <v:shape id="Text Box 7" o:spid="_x0000_s1032" type="#_x0000_t202" alt="INTERNAL" style="position:absolute;margin-left:0;margin-top:0;width:44.0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8NzDgIAABwEAAAOAAAAZHJzL2Uyb0RvYy54bWysU8Fu2zAMvQ/YPwi6L3baeWuNOEXWIsOA&#10;oC2QDj3LshQbkERBUmJnXz9KjpOt22nYRaZJ6pF8fFrcDVqRg3C+A1PR+SynRBgOTWd2Ff3+sv5w&#10;Q4kPzDRMgREVPQpP75bv3y16W4oraEE1whEEMb7sbUXbEGyZZZ63QjM/AysMBiU4zQL+ul3WONYj&#10;ulbZVZ5/ynpwjXXAhffofRiDdJnwpRQ8PEnpRSCqothbSKdLZx3PbLlg5c4x23b81Ab7hy406wwW&#10;PUM9sMDI3nV/QOmOO/Agw4yDzkDKjos0A04zz99Ms22ZFWkWJMfbM03+/8Hyx8PWPjsShi8w4AIj&#10;Ib31pUdnnGeQTscvdkowjhQez7SJIRCOzqK4/XhdUMIxdF18LvIiomSXy9b58FWAJtGoqMOtJLLY&#10;YePDmDqlxFoG1p1SaTPK/OZAzOjJLh1GKwz1QLoGG5m6r6E54lAOxn17y9cdlt4wH56ZwwXjHCja&#10;8ISHVNBXFE4WJS24H3/zx3zkHaOU9CiYihpUNCXqm8F9RG1NhpuMOhnz27zIMW72+h5QhnN8EZYn&#10;E70uqMmUDvQrynkVC2GIGY7lKlpP5n0YlYvPgYvVKiWhjCwLG7O1PEJHuiKXL8Mrc/ZEeMBNPcKk&#10;Jla+4X3MjTe9Xe0Dsp+WEqkdiTwxjhJMaz09l6jxX/9T1uVRL38CAAD//wMAUEsDBBQABgAIAAAA&#10;IQAtOs9+2QAAAAMBAAAPAAAAZHJzL2Rvd25yZXYueG1sTI/BasJAEIbvQt9hmUJvutFQCWk2IoIn&#10;paD20tu6Oyap2dmQ3Wh8+057aS8Dw//zzTfFanStuGEfGk8K5rMEBJLxtqFKwcdpO81AhKjJ6tYT&#10;KnhggFX5NCl0bv2dDng7xkowhEKuFdQxdrmUwdTodJj5Domzi++djrz2lbS9vjPctXKRJEvpdEN8&#10;odYdbmo01+PgFLwe4n54p1P6OS4eX7tuY9LLzij18jyu30BEHONfGX70WR1Kdjr7gWwQrQJ+JP5O&#10;zrJsDuLM3GUKsizkf/fyGwAA//8DAFBLAQItABQABgAIAAAAIQC2gziS/gAAAOEBAAATAAAAAAAA&#10;AAAAAAAAAAAAAABbQ29udGVudF9UeXBlc10ueG1sUEsBAi0AFAAGAAgAAAAhADj9If/WAAAAlAEA&#10;AAsAAAAAAAAAAAAAAAAALwEAAF9yZWxzLy5yZWxzUEsBAi0AFAAGAAgAAAAhABUDw3MOAgAAHAQA&#10;AA4AAAAAAAAAAAAAAAAALgIAAGRycy9lMm9Eb2MueG1sUEsBAi0AFAAGAAgAAAAhAC06z37ZAAAA&#10;AwEAAA8AAAAAAAAAAAAAAAAAaAQAAGRycy9kb3ducmV2LnhtbFBLBQYAAAAABAAEAPMAAABuBQAA&#10;AAA=&#10;" filled="f" stroked="f">
                    <v:fill o:detectmouseclick="t"/>
                    <v:textbox style="mso-fit-shape-to-text:t" inset="0,0,0,15pt">
                      <w:txbxContent>
                        <w:p w14:paraId="589F8EF7" w14:textId="7C3C6DF2"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rPr>
              <w:rFonts w:ascii="Poppins" w:hAnsi="Poppins" w:cs="Poppins"/>
              <w:color w:val="392388"/>
              <w:sz w:val="16"/>
              <w:szCs w:val="16"/>
              <w:lang w:val="en-NZ"/>
            </w:rPr>
            <w:t>Research report</w:t>
          </w:r>
          <w:r w:rsidR="009C0F34">
            <w:rPr>
              <w:rFonts w:ascii="Poppins" w:hAnsi="Poppins" w:cs="Poppins"/>
              <w:color w:val="392388"/>
              <w:sz w:val="16"/>
              <w:szCs w:val="16"/>
            </w:rPr>
            <w:t xml:space="preserve"> prepared by </w:t>
          </w:r>
          <w:r w:rsidR="009C0F34">
            <w:rPr>
              <w:rFonts w:ascii="Poppins" w:hAnsi="Poppins" w:cs="Poppins"/>
              <w:color w:val="392388"/>
              <w:sz w:val="16"/>
              <w:szCs w:val="16"/>
              <w:lang w:val="en-NZ"/>
            </w:rPr>
            <w:t>Thomas Redmond</w:t>
          </w:r>
          <w:r w:rsidR="009C0F34">
            <w:rPr>
              <w:rFonts w:ascii="Poppins" w:hAnsi="Poppins" w:cs="Poppins"/>
              <w:color w:val="392388"/>
              <w:sz w:val="16"/>
              <w:szCs w:val="16"/>
            </w:rPr>
            <w:t xml:space="preserve"> using </w:t>
          </w:r>
          <w:proofErr w:type="spellStart"/>
          <w:r w:rsidR="009C0F34">
            <w:rPr>
              <w:rFonts w:ascii="Poppins" w:hAnsi="Poppins" w:cs="Poppins"/>
              <w:color w:val="392388"/>
              <w:sz w:val="16"/>
              <w:szCs w:val="16"/>
            </w:rPr>
            <w:t>Defaqto</w:t>
          </w:r>
          <w:proofErr w:type="spellEnd"/>
          <w:r w:rsidR="009C0F34">
            <w:rPr>
              <w:rFonts w:ascii="Poppins" w:hAnsi="Poppins" w:cs="Poppins"/>
              <w:color w:val="392388"/>
              <w:sz w:val="16"/>
              <w:szCs w:val="16"/>
            </w:rPr>
            <w:t xml:space="preserve"> Engage</w:t>
          </w:r>
          <w:r w:rsidR="009C0F34">
            <w:rPr>
              <w:rFonts w:ascii="Poppins" w:hAnsi="Poppins" w:cs="Poppins"/>
              <w:color w:val="392388"/>
              <w:sz w:val="16"/>
              <w:szCs w:val="16"/>
            </w:rPr>
            <w:br/>
            <w:t xml:space="preserve">Page </w:t>
          </w:r>
          <w:sdt>
            <w:sdtPr>
              <w:rPr>
                <w:rFonts w:ascii="Poppins" w:hAnsi="Poppins" w:cs="Poppins"/>
                <w:color w:val="392388"/>
                <w:sz w:val="16"/>
                <w:szCs w:val="16"/>
              </w:rPr>
              <w:id w:val="-374850535"/>
              <w:docPartObj>
                <w:docPartGallery w:val="Page Numbers (Bottom of Page)"/>
                <w:docPartUnique/>
              </w:docPartObj>
            </w:sdtPr>
            <w:sdtEndPr/>
            <w:sdtContent>
              <w:r w:rsidR="009C0F34">
                <w:rPr>
                  <w:rFonts w:ascii="Poppins" w:hAnsi="Poppins" w:cs="Poppins"/>
                  <w:color w:val="392388"/>
                  <w:sz w:val="16"/>
                  <w:szCs w:val="16"/>
                </w:rPr>
                <w:fldChar w:fldCharType="begin"/>
              </w:r>
              <w:r w:rsidR="009C0F34">
                <w:rPr>
                  <w:rFonts w:ascii="Poppins" w:hAnsi="Poppins" w:cs="Poppins"/>
                  <w:color w:val="392388"/>
                  <w:sz w:val="16"/>
                  <w:szCs w:val="16"/>
                </w:rPr>
                <w:instrText xml:space="preserve">PAGE \* MERGEFORMAT </w:instrText>
              </w:r>
              <w:r w:rsidR="009C0F34">
                <w:rPr>
                  <w:rFonts w:ascii="Poppins" w:hAnsi="Poppins" w:cs="Poppins"/>
                  <w:color w:val="392388"/>
                  <w:sz w:val="16"/>
                  <w:szCs w:val="16"/>
                </w:rPr>
                <w:fldChar w:fldCharType="separate"/>
              </w:r>
              <w:r w:rsidR="009C0F34">
                <w:rPr>
                  <w:rFonts w:ascii="Poppins" w:hAnsi="Poppins" w:cs="Poppins"/>
                  <w:color w:val="392388"/>
                  <w:sz w:val="16"/>
                  <w:szCs w:val="16"/>
                </w:rPr>
                <w:t>8</w:t>
              </w:r>
              <w:r w:rsidR="009C0F34">
                <w:rPr>
                  <w:rFonts w:ascii="Poppins" w:hAnsi="Poppins" w:cs="Poppins"/>
                  <w:color w:val="392388"/>
                  <w:sz w:val="16"/>
                  <w:szCs w:val="16"/>
                </w:rPr>
                <w:fldChar w:fldCharType="end"/>
              </w:r>
            </w:sdtContent>
          </w:sdt>
        </w:p>
      </w:tc>
      <w:tc>
        <w:tcPr>
          <w:tcW w:w="4678" w:type="dxa"/>
        </w:tcPr>
        <w:p w14:paraId="319E15C0" w14:textId="77777777" w:rsidR="00E164DC" w:rsidRDefault="009C0F34">
          <w:pPr>
            <w:pStyle w:val="Header"/>
            <w:spacing w:before="120"/>
            <w:ind w:right="21"/>
            <w:jc w:val="right"/>
            <w:rPr>
              <w:rFonts w:ascii="Poppins" w:hAnsi="Poppins" w:cs="Poppins"/>
              <w:color w:val="392388"/>
            </w:rPr>
          </w:pPr>
          <w:r>
            <w:rPr>
              <w:noProof/>
            </w:rPr>
            <w:drawing>
              <wp:inline distT="0" distB="0" distL="0" distR="0" wp14:anchorId="6776A7BC" wp14:editId="4E0DC0B8">
                <wp:extent cx="914400" cy="1905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A1A4DF1" w14:textId="77777777" w:rsidR="00E164DC" w:rsidRDefault="00E164DC">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E164DC" w14:paraId="27940A6E" w14:textId="77777777">
      <w:tc>
        <w:tcPr>
          <w:tcW w:w="5812" w:type="dxa"/>
        </w:tcPr>
        <w:p w14:paraId="529141EA" w14:textId="45321090" w:rsidR="00E164DC" w:rsidRDefault="00865634">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4384" behindDoc="0" locked="0" layoutInCell="1" allowOverlap="1" wp14:anchorId="2CB2383C" wp14:editId="18A5F6C1">
                    <wp:simplePos x="635" y="635"/>
                    <wp:positionH relativeFrom="page">
                      <wp:align>center</wp:align>
                    </wp:positionH>
                    <wp:positionV relativeFrom="page">
                      <wp:align>bottom</wp:align>
                    </wp:positionV>
                    <wp:extent cx="559435" cy="357505"/>
                    <wp:effectExtent l="0" t="0" r="12065" b="0"/>
                    <wp:wrapNone/>
                    <wp:docPr id="395690484"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57505"/>
                            </a:xfrm>
                            <a:prstGeom prst="rect">
                              <a:avLst/>
                            </a:prstGeom>
                            <a:noFill/>
                            <a:ln>
                              <a:noFill/>
                            </a:ln>
                          </wps:spPr>
                          <wps:txbx>
                            <w:txbxContent>
                              <w:p w14:paraId="7FCF2A57" w14:textId="49984763"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B2383C" id="_x0000_t202" coordsize="21600,21600" o:spt="202" path="m,l,21600r21600,l21600,xe">
                    <v:stroke joinstyle="miter"/>
                    <v:path gradientshapeok="t" o:connecttype="rect"/>
                  </v:shapetype>
                  <v:shape id="Text Box 8" o:spid="_x0000_s1033" type="#_x0000_t202" alt="INTERNAL" style="position:absolute;margin-left:0;margin-top:0;width:44.05pt;height:28.1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Q1DwIAABwEAAAOAAAAZHJzL2Uyb0RvYy54bWysU8Fu2zAMvQ/YPwi6L3bauVuNOEXWIsOA&#10;oC2QDj3LshQbkERBUmJnXz9KjpOt22nYRaZJ6pF8fFrcDVqRg3C+A1PR+SynRBgOTWd2Ff3+sv7w&#10;mRIfmGmYAiMqehSe3i3fv1v0thRX0IJqhCMIYnzZ24q2IdgyyzxvhWZ+BlYYDEpwmgX8dbuscaxH&#10;dK2yqzy/yXpwjXXAhffofRiDdJnwpRQ8PEnpRSCqothbSKdLZx3PbLlg5c4x23b81Ab7hy406wwW&#10;PUM9sMDI3nV/QOmOO/Agw4yDzkDKjos0A04zz99Ms22ZFWkWJMfbM03+/8Hyx8PWPjsShi8w4AIj&#10;Ib31pUdnnGeQTscvdkowjhQez7SJIRCOzqK4/XhdUMIxdF18KvIiomSXy9b58FWAJtGoqMOtJLLY&#10;YePDmDqlxFoG1p1SaTPK/OZAzOjJLh1GKwz1QLqmojdT9zU0RxzKwbhvb/m6w9Ib5sMzc7hgnANF&#10;G57wkAr6isLJoqQF9+Nv/piPvGOUkh4FU1GDiqZEfTO4j6ityXCTUSdjfpsXOcbNXt8DynCOL8Ly&#10;ZKLXBTWZ0oF+RTmvYiEMMcOxXEXrybwPo3LxOXCxWqUklJFlYWO2lkfoSFfk8mV4Zc6eCA+4qUeY&#10;1MTKN7yPufGmt6t9QPbTUiK1I5EnxlGCaa2n5xI1/ut/yro86uVPAAAA//8DAFBLAwQUAAYACAAA&#10;ACEALTrPftkAAAADAQAADwAAAGRycy9kb3ducmV2LnhtbEyPwWrCQBCG70LfYZlCb7rRUAlpNiKC&#10;J6Wg9tLbujsmqdnZkN1ofPtOe2kvA8P/8803xWp0rbhhHxpPCuazBASS8bahSsHHaTvNQISoyerW&#10;Eyp4YIBV+TQpdG79nQ54O8ZKMIRCrhXUMXa5lMHU6HSY+Q6Js4vvnY689pW0vb4z3LVykSRL6XRD&#10;fKHWHW5qNNfj4BS8HuJ+eKdT+jkuHl+7bmPSy84o9fI8rt9ARBzjXxl+9FkdSnY6+4FsEK0CfiT+&#10;Ts6ybA7izNxlCrIs5H/38hsAAP//AwBQSwECLQAUAAYACAAAACEAtoM4kv4AAADhAQAAEwAAAAAA&#10;AAAAAAAAAAAAAAAAW0NvbnRlbnRfVHlwZXNdLnhtbFBLAQItABQABgAIAAAAIQA4/SH/1gAAAJQB&#10;AAALAAAAAAAAAAAAAAAAAC8BAABfcmVscy8ucmVsc1BLAQItABQABgAIAAAAIQCiwhQ1DwIAABwE&#10;AAAOAAAAAAAAAAAAAAAAAC4CAABkcnMvZTJvRG9jLnhtbFBLAQItABQABgAIAAAAIQAtOs9+2QAA&#10;AAMBAAAPAAAAAAAAAAAAAAAAAGkEAABkcnMvZG93bnJldi54bWxQSwUGAAAAAAQABADzAAAAbwUA&#10;AAAA&#10;" filled="f" stroked="f">
                    <v:fill o:detectmouseclick="t"/>
                    <v:textbox style="mso-fit-shape-to-text:t" inset="0,0,0,15pt">
                      <w:txbxContent>
                        <w:p w14:paraId="7FCF2A57" w14:textId="49984763" w:rsidR="00865634" w:rsidRPr="00865634" w:rsidRDefault="00865634" w:rsidP="00865634">
                          <w:pPr>
                            <w:spacing w:after="0"/>
                            <w:rPr>
                              <w:rFonts w:ascii="Aptos" w:eastAsia="Aptos" w:hAnsi="Aptos" w:cs="Aptos"/>
                              <w:noProof/>
                              <w:color w:val="000000"/>
                              <w:sz w:val="20"/>
                              <w:szCs w:val="20"/>
                            </w:rPr>
                          </w:pPr>
                          <w:r w:rsidRPr="00865634">
                            <w:rPr>
                              <w:rFonts w:ascii="Aptos" w:eastAsia="Aptos" w:hAnsi="Aptos" w:cs="Aptos"/>
                              <w:noProof/>
                              <w:color w:val="000000"/>
                              <w:sz w:val="20"/>
                              <w:szCs w:val="20"/>
                            </w:rPr>
                            <w:t>INTERNAL</w:t>
                          </w:r>
                        </w:p>
                      </w:txbxContent>
                    </v:textbox>
                    <w10:wrap anchorx="page" anchory="page"/>
                  </v:shape>
                </w:pict>
              </mc:Fallback>
            </mc:AlternateContent>
          </w:r>
          <w:r w:rsidR="009C0F34">
            <w:rPr>
              <w:rFonts w:ascii="Poppins" w:hAnsi="Poppins" w:cs="Poppins"/>
              <w:color w:val="392388"/>
              <w:sz w:val="16"/>
              <w:szCs w:val="16"/>
              <w:lang w:val="en-NZ"/>
            </w:rPr>
            <w:t>Research report</w:t>
          </w:r>
          <w:r w:rsidR="009C0F34">
            <w:rPr>
              <w:rFonts w:ascii="Poppins" w:hAnsi="Poppins" w:cs="Poppins"/>
              <w:color w:val="392388"/>
              <w:sz w:val="16"/>
              <w:szCs w:val="16"/>
            </w:rPr>
            <w:t xml:space="preserve"> prepared by </w:t>
          </w:r>
          <w:r w:rsidR="009C0F34">
            <w:rPr>
              <w:rFonts w:ascii="Poppins" w:hAnsi="Poppins" w:cs="Poppins"/>
              <w:color w:val="392388"/>
              <w:sz w:val="16"/>
              <w:szCs w:val="16"/>
              <w:lang w:val="en-NZ"/>
            </w:rPr>
            <w:t>Thomas Redmond</w:t>
          </w:r>
          <w:r w:rsidR="009C0F34">
            <w:rPr>
              <w:rFonts w:ascii="Poppins" w:hAnsi="Poppins" w:cs="Poppins"/>
              <w:color w:val="392388"/>
              <w:sz w:val="16"/>
              <w:szCs w:val="16"/>
            </w:rPr>
            <w:t xml:space="preserve"> using </w:t>
          </w:r>
          <w:proofErr w:type="spellStart"/>
          <w:r w:rsidR="009C0F34">
            <w:rPr>
              <w:rFonts w:ascii="Poppins" w:hAnsi="Poppins" w:cs="Poppins"/>
              <w:color w:val="392388"/>
              <w:sz w:val="16"/>
              <w:szCs w:val="16"/>
            </w:rPr>
            <w:t>Defaqto</w:t>
          </w:r>
          <w:proofErr w:type="spellEnd"/>
          <w:r w:rsidR="009C0F34">
            <w:rPr>
              <w:rFonts w:ascii="Poppins" w:hAnsi="Poppins" w:cs="Poppins"/>
              <w:color w:val="392388"/>
              <w:sz w:val="16"/>
              <w:szCs w:val="16"/>
            </w:rPr>
            <w:t xml:space="preserve"> Engage</w:t>
          </w:r>
          <w:r w:rsidR="009C0F34">
            <w:rPr>
              <w:rFonts w:ascii="Poppins" w:hAnsi="Poppins" w:cs="Poppins"/>
              <w:color w:val="392388"/>
              <w:sz w:val="16"/>
              <w:szCs w:val="16"/>
            </w:rPr>
            <w:br/>
            <w:t xml:space="preserve">Page </w:t>
          </w:r>
          <w:sdt>
            <w:sdtPr>
              <w:rPr>
                <w:rFonts w:ascii="Poppins" w:hAnsi="Poppins" w:cs="Poppins"/>
                <w:color w:val="392388"/>
                <w:sz w:val="16"/>
                <w:szCs w:val="16"/>
              </w:rPr>
              <w:id w:val="-452411806"/>
              <w:docPartObj>
                <w:docPartGallery w:val="Page Numbers (Bottom of Page)"/>
                <w:docPartUnique/>
              </w:docPartObj>
            </w:sdtPr>
            <w:sdtEndPr/>
            <w:sdtContent>
              <w:r w:rsidR="009C0F34">
                <w:rPr>
                  <w:rFonts w:ascii="Poppins" w:hAnsi="Poppins" w:cs="Poppins"/>
                  <w:color w:val="392388"/>
                  <w:sz w:val="16"/>
                  <w:szCs w:val="16"/>
                </w:rPr>
                <w:fldChar w:fldCharType="begin"/>
              </w:r>
              <w:r w:rsidR="009C0F34">
                <w:rPr>
                  <w:rFonts w:ascii="Poppins" w:hAnsi="Poppins" w:cs="Poppins"/>
                  <w:color w:val="392388"/>
                  <w:sz w:val="16"/>
                  <w:szCs w:val="16"/>
                </w:rPr>
                <w:instrText xml:space="preserve">PAGE \* MERGEFORMAT </w:instrText>
              </w:r>
              <w:r w:rsidR="009C0F34">
                <w:rPr>
                  <w:rFonts w:ascii="Poppins" w:hAnsi="Poppins" w:cs="Poppins"/>
                  <w:color w:val="392388"/>
                  <w:sz w:val="16"/>
                  <w:szCs w:val="16"/>
                </w:rPr>
                <w:fldChar w:fldCharType="separate"/>
              </w:r>
              <w:r w:rsidR="009C0F34">
                <w:rPr>
                  <w:rFonts w:ascii="Poppins" w:hAnsi="Poppins" w:cs="Poppins"/>
                  <w:color w:val="392388"/>
                  <w:sz w:val="16"/>
                  <w:szCs w:val="16"/>
                </w:rPr>
                <w:t>9</w:t>
              </w:r>
              <w:r w:rsidR="009C0F34">
                <w:rPr>
                  <w:rFonts w:ascii="Poppins" w:hAnsi="Poppins" w:cs="Poppins"/>
                  <w:color w:val="392388"/>
                  <w:sz w:val="16"/>
                  <w:szCs w:val="16"/>
                </w:rPr>
                <w:fldChar w:fldCharType="end"/>
              </w:r>
            </w:sdtContent>
          </w:sdt>
        </w:p>
      </w:tc>
      <w:tc>
        <w:tcPr>
          <w:tcW w:w="4678" w:type="dxa"/>
        </w:tcPr>
        <w:p w14:paraId="299A82AE" w14:textId="77777777" w:rsidR="00E164DC" w:rsidRDefault="009C0F34">
          <w:pPr>
            <w:pStyle w:val="Header"/>
            <w:spacing w:before="120"/>
            <w:ind w:right="21"/>
            <w:jc w:val="right"/>
            <w:rPr>
              <w:rFonts w:ascii="Poppins" w:hAnsi="Poppins" w:cs="Poppins"/>
              <w:color w:val="392388"/>
            </w:rPr>
          </w:pPr>
          <w:r>
            <w:rPr>
              <w:noProof/>
            </w:rPr>
            <w:drawing>
              <wp:inline distT="0" distB="0" distL="0" distR="0" wp14:anchorId="00A7427E" wp14:editId="2BAE819D">
                <wp:extent cx="914400" cy="1905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560E0CB" w14:textId="77777777" w:rsidR="00E164DC" w:rsidRDefault="00E164DC">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A6E1" w14:textId="77777777" w:rsidR="009C0F34" w:rsidRDefault="009C0F34">
      <w:pPr>
        <w:spacing w:after="0" w:line="240" w:lineRule="auto"/>
      </w:pPr>
      <w:r>
        <w:separator/>
      </w:r>
    </w:p>
  </w:footnote>
  <w:footnote w:type="continuationSeparator" w:id="0">
    <w:p w14:paraId="3BFEBDDF" w14:textId="77777777" w:rsidR="009C0F34" w:rsidRDefault="009C0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AF2A" w14:textId="77777777" w:rsidR="00E164DC" w:rsidRDefault="00E164DC">
    <w:pPr>
      <w:pStyle w:val="Header"/>
      <w:ind w:right="-422"/>
      <w:jc w:val="right"/>
    </w:pPr>
  </w:p>
  <w:p w14:paraId="78BFADAE" w14:textId="77777777" w:rsidR="00E164DC" w:rsidRDefault="00E16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8EDF" w14:textId="77777777" w:rsidR="009C0F34" w:rsidRDefault="009C0F34">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1048" w14:textId="77777777" w:rsidR="00E164DC" w:rsidRDefault="00E164DC">
    <w:pPr>
      <w:pStyle w:val="Header"/>
      <w:ind w:right="-422"/>
      <w:jc w:val="right"/>
    </w:pPr>
  </w:p>
  <w:p w14:paraId="0FD36CCE" w14:textId="77777777" w:rsidR="00E164DC" w:rsidRDefault="00E164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89B5" w14:textId="77777777" w:rsidR="00E164DC" w:rsidRDefault="00E164DC">
    <w:pPr>
      <w:pStyle w:val="Header"/>
      <w:ind w:right="-422"/>
      <w:jc w:val="right"/>
    </w:pPr>
  </w:p>
  <w:p w14:paraId="5DB6B334" w14:textId="77777777" w:rsidR="00E164DC" w:rsidRDefault="00E164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0BA4" w14:textId="77777777" w:rsidR="00E164DC" w:rsidRDefault="00E164DC">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427B509E" w14:textId="77777777" w:rsidR="00E164DC" w:rsidRDefault="00E164DC">
    <w:pPr>
      <w:pStyle w:val="Header"/>
    </w:pPr>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5634"/>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0F34"/>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5D87"/>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164DC"/>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3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er" Target="footer2.xml"/><Relationship Id="PictureId2" Type="http://schemas.openxmlformats.org/officeDocument/2006/relationships/image" Target="media/image20.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docMetadata/LabelInfo.xml><?xml version="1.0" encoding="utf-8"?>
<clbl:labelList xmlns:clbl="http://schemas.microsoft.com/office/2020/mipLabelMetadata">
  <clbl:label id="{962ca388-9293-4c3d-8bd8-c71761c5d4a5}" enabled="1" method="Privileged" siteId="{50ff177a-9196-4193-bd14-0d6441be932b}"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1640</Words>
  <Characters>8487</Characters>
  <Application>Microsoft Office Word</Application>
  <DocSecurity>0</DocSecurity>
  <Lines>243</Lines>
  <Paragraphs>126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2026-08-07T08:40:00Z</dcterms:created>
  <dcterms:modified xsi:type="dcterms:W3CDTF">2026-08-07T08:40:00Z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16c2c149,3aed70df,32fedc3b,1760528a,5673e975,6e59b3c,1795c1f4</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