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A365" w14:textId="087665B7" w:rsidR="36C8C024" w:rsidRDefault="36C8C024" w:rsidP="1E850934">
      <w:pPr>
        <w:jc w:val="center"/>
        <w:rPr>
          <w:rFonts w:ascii="Calibri" w:eastAsia="Calibri" w:hAnsi="Calibri" w:cs="Calibri"/>
          <w:b/>
          <w:bCs/>
          <w:sz w:val="50"/>
          <w:szCs w:val="50"/>
        </w:rPr>
      </w:pPr>
      <w:bookmarkStart w:id="0" w:name="_GoBack"/>
      <w:bookmarkEnd w:id="0"/>
      <w:r w:rsidRPr="1E850934">
        <w:rPr>
          <w:rFonts w:ascii="Calibri" w:eastAsia="Calibri" w:hAnsi="Calibri" w:cs="Calibri"/>
          <w:b/>
          <w:bCs/>
          <w:sz w:val="50"/>
          <w:szCs w:val="50"/>
        </w:rPr>
        <w:t xml:space="preserve">Data Collection Documentation </w:t>
      </w:r>
    </w:p>
    <w:p w14:paraId="44D45C5B" w14:textId="56682FF4" w:rsidR="1E850934" w:rsidRDefault="1E850934" w:rsidP="1E850934">
      <w:pPr>
        <w:jc w:val="center"/>
        <w:rPr>
          <w:rFonts w:ascii="Calibri" w:eastAsia="Calibri" w:hAnsi="Calibri" w:cs="Calibri"/>
          <w:b/>
          <w:bCs/>
          <w:sz w:val="50"/>
          <w:szCs w:val="50"/>
        </w:rPr>
      </w:pPr>
    </w:p>
    <w:p w14:paraId="21FDF73C" w14:textId="20790C88" w:rsidR="33911F62" w:rsidRDefault="33911F62" w:rsidP="1E850934">
      <w:pPr>
        <w:rPr>
          <w:rFonts w:ascii="Calibri" w:eastAsia="Calibri" w:hAnsi="Calibri" w:cs="Calibri"/>
          <w:b/>
          <w:bCs/>
          <w:sz w:val="50"/>
          <w:szCs w:val="50"/>
        </w:rPr>
      </w:pPr>
      <w:r w:rsidRPr="1E850934">
        <w:rPr>
          <w:rFonts w:ascii="Calibri" w:eastAsia="Calibri" w:hAnsi="Calibri" w:cs="Calibri"/>
          <w:b/>
          <w:bCs/>
          <w:sz w:val="50"/>
          <w:szCs w:val="50"/>
        </w:rPr>
        <w:t>Motivation :</w:t>
      </w:r>
    </w:p>
    <w:p w14:paraId="4E5D9B2F" w14:textId="3BBA9DB0" w:rsidR="6395C1A6" w:rsidRDefault="6395C1A6" w:rsidP="1E850934">
      <w:pPr>
        <w:rPr>
          <w:rFonts w:ascii="Calibri" w:eastAsia="Calibri" w:hAnsi="Calibri" w:cs="Calibri"/>
          <w:color w:val="595959" w:themeColor="text1" w:themeTint="A6"/>
          <w:sz w:val="26"/>
          <w:szCs w:val="26"/>
        </w:rPr>
      </w:pPr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This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dataset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(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consisting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of the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hashtags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GBV,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rape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,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sexism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)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collected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for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analysis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and action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could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mitigate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the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risk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and impact of GBV in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Africa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.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Indeed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, all of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these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tweets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are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likely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to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be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based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on the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experiences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of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those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who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have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experienced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violence or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those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around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them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, and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therefore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encourage people not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only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to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be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much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more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cautious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but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also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to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take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drastic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safety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measures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. This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will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help to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reduce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 xml:space="preserve"> the </w:t>
      </w:r>
      <w:proofErr w:type="spellStart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risk</w:t>
      </w:r>
      <w:proofErr w:type="spellEnd"/>
      <w:r w:rsidRPr="1E850934">
        <w:rPr>
          <w:rFonts w:ascii="Calibri" w:eastAsia="Calibri" w:hAnsi="Calibri" w:cs="Calibri"/>
          <w:color w:val="595959" w:themeColor="text1" w:themeTint="A6"/>
          <w:sz w:val="26"/>
          <w:szCs w:val="26"/>
        </w:rPr>
        <w:t>.</w:t>
      </w:r>
    </w:p>
    <w:p w14:paraId="5F50EBF7" w14:textId="0D11E861" w:rsidR="1E850934" w:rsidRDefault="1E850934" w:rsidP="1E850934">
      <w:pPr>
        <w:rPr>
          <w:rFonts w:ascii="Calibri" w:eastAsia="Calibri" w:hAnsi="Calibri" w:cs="Calibri"/>
          <w:color w:val="595959" w:themeColor="text1" w:themeTint="A6"/>
          <w:sz w:val="26"/>
          <w:szCs w:val="26"/>
        </w:rPr>
      </w:pPr>
    </w:p>
    <w:p w14:paraId="238788EA" w14:textId="2C0921D9" w:rsidR="5C7ABEA4" w:rsidRDefault="5C7ABEA4" w:rsidP="1E850934">
      <w:pPr>
        <w:rPr>
          <w:rFonts w:ascii="Calibri" w:eastAsia="Calibri" w:hAnsi="Calibri" w:cs="Calibri"/>
          <w:b/>
          <w:bCs/>
          <w:sz w:val="50"/>
          <w:szCs w:val="50"/>
        </w:rPr>
      </w:pPr>
      <w:r w:rsidRPr="1E850934">
        <w:rPr>
          <w:rFonts w:ascii="Calibri" w:eastAsia="Calibri" w:hAnsi="Calibri" w:cs="Calibri"/>
          <w:b/>
          <w:bCs/>
          <w:sz w:val="50"/>
          <w:szCs w:val="50"/>
        </w:rPr>
        <w:t xml:space="preserve"> </w:t>
      </w:r>
      <w:proofErr w:type="spellStart"/>
      <w:r w:rsidR="2A72F2A9" w:rsidRPr="1E850934">
        <w:rPr>
          <w:rFonts w:ascii="Calibri" w:eastAsia="Calibri" w:hAnsi="Calibri" w:cs="Calibri"/>
          <w:b/>
          <w:bCs/>
          <w:sz w:val="50"/>
          <w:szCs w:val="50"/>
        </w:rPr>
        <w:t>Setps</w:t>
      </w:r>
      <w:proofErr w:type="spellEnd"/>
      <w:r w:rsidR="2A72F2A9" w:rsidRPr="1E850934">
        <w:rPr>
          <w:rFonts w:ascii="Calibri" w:eastAsia="Calibri" w:hAnsi="Calibri" w:cs="Calibri"/>
          <w:b/>
          <w:bCs/>
          <w:sz w:val="50"/>
          <w:szCs w:val="50"/>
        </w:rPr>
        <w:t xml:space="preserve"> of collection </w:t>
      </w:r>
      <w:r w:rsidRPr="1E850934">
        <w:rPr>
          <w:rFonts w:ascii="Calibri" w:eastAsia="Calibri" w:hAnsi="Calibri" w:cs="Calibri"/>
          <w:b/>
          <w:bCs/>
          <w:sz w:val="50"/>
          <w:szCs w:val="50"/>
        </w:rPr>
        <w:t>:</w:t>
      </w:r>
    </w:p>
    <w:p w14:paraId="5DBBBC0B" w14:textId="1E169F62" w:rsidR="0B0B76AD" w:rsidRDefault="0B0B76AD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In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this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competi</w:t>
      </w:r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tion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we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scrapped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our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dataset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from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>Twitter</w:t>
      </w:r>
      <w:proofErr w:type="spellEnd"/>
      <w:r w:rsidR="6A5DE945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:</w:t>
      </w:r>
    </w:p>
    <w:p w14:paraId="088681A2" w14:textId="0AF0EE35" w:rsidR="6A5DE945" w:rsidRDefault="6A5DE945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The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steps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required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to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scrape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data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from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Twitter</w:t>
      </w:r>
      <w:proofErr w:type="spellEnd"/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are :</w:t>
      </w:r>
    </w:p>
    <w:p w14:paraId="3E42C6D6" w14:textId="07E249E2" w:rsidR="3EDE8E26" w:rsidRDefault="3EDE8E26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proofErr w:type="gramStart"/>
      <w:r w:rsidRPr="1E850934">
        <w:rPr>
          <w:rFonts w:ascii="Calibri" w:eastAsia="Calibri" w:hAnsi="Calibri" w:cs="Calibri"/>
          <w:color w:val="5C616B"/>
          <w:sz w:val="27"/>
          <w:szCs w:val="27"/>
        </w:rPr>
        <w:t>1.</w:t>
      </w:r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>We</w:t>
      </w:r>
      <w:proofErr w:type="gramEnd"/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>had</w:t>
      </w:r>
      <w:proofErr w:type="spellEnd"/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2EE532B9" w:rsidRPr="1E850934">
        <w:rPr>
          <w:rFonts w:ascii="Calibri" w:eastAsia="Calibri" w:hAnsi="Calibri" w:cs="Calibri"/>
          <w:color w:val="5C616B"/>
          <w:sz w:val="27"/>
          <w:szCs w:val="27"/>
        </w:rPr>
        <w:t>used</w:t>
      </w:r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the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6395C1A6" w:rsidRPr="1E850934">
        <w:rPr>
          <w:rFonts w:ascii="Calibri" w:eastAsia="Calibri" w:hAnsi="Calibri" w:cs="Calibri"/>
          <w:b/>
          <w:bCs/>
          <w:color w:val="5C616B"/>
          <w:sz w:val="27"/>
          <w:szCs w:val="27"/>
        </w:rPr>
        <w:t>tweepy</w:t>
      </w:r>
      <w:proofErr w:type="spellEnd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Python </w:t>
      </w:r>
      <w:proofErr w:type="spellStart"/>
      <w:r w:rsidR="6395C1A6" w:rsidRPr="1E850934">
        <w:rPr>
          <w:rFonts w:ascii="Calibri" w:eastAsia="Calibri" w:hAnsi="Calibri" w:cs="Calibri"/>
          <w:color w:val="5C616B"/>
          <w:sz w:val="27"/>
          <w:szCs w:val="27"/>
        </w:rPr>
        <w:t>library</w:t>
      </w:r>
      <w:proofErr w:type="spellEnd"/>
    </w:p>
    <w:p w14:paraId="26D31763" w14:textId="5B1B9CA7" w:rsidR="5670ABB8" w:rsidRDefault="5670ABB8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proofErr w:type="gramStart"/>
      <w:r w:rsidRPr="1E850934">
        <w:rPr>
          <w:rFonts w:ascii="Calibri" w:eastAsia="Calibri" w:hAnsi="Calibri" w:cs="Calibri"/>
          <w:color w:val="5C616B"/>
          <w:sz w:val="27"/>
          <w:szCs w:val="27"/>
        </w:rPr>
        <w:t>2.</w:t>
      </w:r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We</w:t>
      </w:r>
      <w:proofErr w:type="gram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had</w:t>
      </w:r>
      <w:proofErr w:type="spell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applied</w:t>
      </w:r>
      <w:proofErr w:type="spell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for a </w:t>
      </w:r>
      <w:proofErr w:type="spellStart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developer</w:t>
      </w:r>
      <w:proofErr w:type="spell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account</w:t>
      </w:r>
      <w:proofErr w:type="spell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to </w:t>
      </w:r>
      <w:proofErr w:type="spellStart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>access</w:t>
      </w:r>
      <w:proofErr w:type="spellEnd"/>
      <w:r w:rsidR="149E3BB6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the API</w:t>
      </w:r>
    </w:p>
    <w:p w14:paraId="5C5D27E0" w14:textId="0717E428" w:rsidR="421A7CB4" w:rsidRDefault="421A7CB4" w:rsidP="1E850934">
      <w:pPr>
        <w:rPr>
          <w:color w:val="5C616B"/>
          <w:sz w:val="27"/>
          <w:szCs w:val="27"/>
        </w:rPr>
      </w:pPr>
      <w:proofErr w:type="gramStart"/>
      <w:r w:rsidRPr="1E850934">
        <w:rPr>
          <w:color w:val="5C616B"/>
          <w:sz w:val="27"/>
          <w:szCs w:val="27"/>
        </w:rPr>
        <w:t>3.</w:t>
      </w:r>
      <w:r w:rsidR="149E3BB6" w:rsidRPr="1E850934">
        <w:rPr>
          <w:color w:val="5C616B"/>
          <w:sz w:val="27"/>
          <w:szCs w:val="27"/>
        </w:rPr>
        <w:t>We</w:t>
      </w:r>
      <w:proofErr w:type="gramEnd"/>
      <w:r w:rsidR="149E3BB6" w:rsidRPr="1E850934">
        <w:rPr>
          <w:color w:val="5C616B"/>
          <w:sz w:val="27"/>
          <w:szCs w:val="27"/>
        </w:rPr>
        <w:t xml:space="preserve"> </w:t>
      </w:r>
      <w:proofErr w:type="spellStart"/>
      <w:r w:rsidR="149E3BB6" w:rsidRPr="1E850934">
        <w:rPr>
          <w:color w:val="5C616B"/>
          <w:sz w:val="27"/>
          <w:szCs w:val="27"/>
        </w:rPr>
        <w:t>had</w:t>
      </w:r>
      <w:proofErr w:type="spellEnd"/>
      <w:r w:rsidR="149E3BB6" w:rsidRPr="1E850934">
        <w:rPr>
          <w:color w:val="5C616B"/>
          <w:sz w:val="27"/>
          <w:szCs w:val="27"/>
        </w:rPr>
        <w:t xml:space="preserve">  a set of keys to </w:t>
      </w:r>
      <w:proofErr w:type="spellStart"/>
      <w:r w:rsidR="149E3BB6" w:rsidRPr="1E850934">
        <w:rPr>
          <w:color w:val="5C616B"/>
          <w:sz w:val="27"/>
          <w:szCs w:val="27"/>
        </w:rPr>
        <w:t>connect</w:t>
      </w:r>
      <w:proofErr w:type="spellEnd"/>
      <w:r w:rsidR="149E3BB6" w:rsidRPr="1E850934">
        <w:rPr>
          <w:color w:val="5C616B"/>
          <w:sz w:val="27"/>
          <w:szCs w:val="27"/>
        </w:rPr>
        <w:t xml:space="preserve"> to the </w:t>
      </w:r>
      <w:proofErr w:type="spellStart"/>
      <w:r w:rsidR="149E3BB6" w:rsidRPr="1E850934">
        <w:rPr>
          <w:color w:val="5C616B"/>
          <w:sz w:val="27"/>
          <w:szCs w:val="27"/>
        </w:rPr>
        <w:t>Twitter</w:t>
      </w:r>
      <w:proofErr w:type="spellEnd"/>
      <w:r w:rsidR="149E3BB6" w:rsidRPr="1E850934">
        <w:rPr>
          <w:color w:val="5C616B"/>
          <w:sz w:val="27"/>
          <w:szCs w:val="27"/>
        </w:rPr>
        <w:t xml:space="preserve"> API. </w:t>
      </w:r>
      <w:proofErr w:type="spellStart"/>
      <w:r w:rsidR="149E3BB6" w:rsidRPr="1E850934">
        <w:rPr>
          <w:color w:val="5C616B"/>
          <w:sz w:val="27"/>
          <w:szCs w:val="27"/>
        </w:rPr>
        <w:t>Specifically</w:t>
      </w:r>
      <w:proofErr w:type="spellEnd"/>
      <w:r w:rsidR="149E3BB6" w:rsidRPr="1E850934">
        <w:rPr>
          <w:color w:val="5C616B"/>
          <w:sz w:val="27"/>
          <w:szCs w:val="27"/>
        </w:rPr>
        <w:t xml:space="preserve">, </w:t>
      </w:r>
      <w:proofErr w:type="spellStart"/>
      <w:r w:rsidR="149E3BB6" w:rsidRPr="1E850934">
        <w:rPr>
          <w:color w:val="5C616B"/>
          <w:sz w:val="27"/>
          <w:szCs w:val="27"/>
        </w:rPr>
        <w:t>you’ll</w:t>
      </w:r>
      <w:proofErr w:type="spellEnd"/>
      <w:r w:rsidR="149E3BB6" w:rsidRPr="1E850934">
        <w:rPr>
          <w:color w:val="5C616B"/>
          <w:sz w:val="27"/>
          <w:szCs w:val="27"/>
        </w:rPr>
        <w:t xml:space="preserve"> have an:</w:t>
      </w:r>
    </w:p>
    <w:p w14:paraId="7D7D45BB" w14:textId="14BF668F" w:rsidR="149E3BB6" w:rsidRDefault="149E3BB6" w:rsidP="1E850934">
      <w:pPr>
        <w:pStyle w:val="Paragraphedeliste"/>
        <w:numPr>
          <w:ilvl w:val="0"/>
          <w:numId w:val="2"/>
        </w:numPr>
        <w:rPr>
          <w:rFonts w:eastAsiaTheme="minorEastAsia"/>
          <w:color w:val="5C616B"/>
          <w:sz w:val="27"/>
          <w:szCs w:val="27"/>
        </w:rPr>
      </w:pPr>
      <w:r w:rsidRPr="1E850934">
        <w:rPr>
          <w:color w:val="5C616B"/>
          <w:sz w:val="27"/>
          <w:szCs w:val="27"/>
        </w:rPr>
        <w:t>API key</w:t>
      </w:r>
    </w:p>
    <w:p w14:paraId="4F3F1763" w14:textId="77E1423F" w:rsidR="149E3BB6" w:rsidRDefault="149E3BB6" w:rsidP="1E850934">
      <w:pPr>
        <w:pStyle w:val="Paragraphedeliste"/>
        <w:numPr>
          <w:ilvl w:val="0"/>
          <w:numId w:val="2"/>
        </w:numPr>
        <w:rPr>
          <w:rFonts w:eastAsiaTheme="minorEastAsia"/>
          <w:color w:val="5C616B"/>
          <w:sz w:val="27"/>
          <w:szCs w:val="27"/>
        </w:rPr>
      </w:pPr>
      <w:r w:rsidRPr="1E850934">
        <w:rPr>
          <w:color w:val="5C616B"/>
          <w:sz w:val="27"/>
          <w:szCs w:val="27"/>
        </w:rPr>
        <w:t>API secret key</w:t>
      </w:r>
    </w:p>
    <w:p w14:paraId="488671F9" w14:textId="0FCA2BD6" w:rsidR="149E3BB6" w:rsidRDefault="149E3BB6" w:rsidP="1E850934">
      <w:pPr>
        <w:pStyle w:val="Paragraphedeliste"/>
        <w:numPr>
          <w:ilvl w:val="0"/>
          <w:numId w:val="2"/>
        </w:numPr>
        <w:rPr>
          <w:rFonts w:eastAsiaTheme="minorEastAsia"/>
          <w:color w:val="5C616B"/>
          <w:sz w:val="27"/>
          <w:szCs w:val="27"/>
        </w:rPr>
      </w:pPr>
      <w:r w:rsidRPr="1E850934">
        <w:rPr>
          <w:color w:val="5C616B"/>
          <w:sz w:val="27"/>
          <w:szCs w:val="27"/>
        </w:rPr>
        <w:t xml:space="preserve">Access </w:t>
      </w:r>
      <w:proofErr w:type="spellStart"/>
      <w:r w:rsidRPr="1E850934">
        <w:rPr>
          <w:color w:val="5C616B"/>
          <w:sz w:val="27"/>
          <w:szCs w:val="27"/>
        </w:rPr>
        <w:t>token</w:t>
      </w:r>
      <w:proofErr w:type="spellEnd"/>
    </w:p>
    <w:p w14:paraId="6BB21767" w14:textId="73D69992" w:rsidR="149E3BB6" w:rsidRDefault="149E3BB6" w:rsidP="1E850934">
      <w:pPr>
        <w:pStyle w:val="Paragraphedeliste"/>
        <w:numPr>
          <w:ilvl w:val="0"/>
          <w:numId w:val="2"/>
        </w:numPr>
        <w:rPr>
          <w:rFonts w:eastAsiaTheme="minorEastAsia"/>
          <w:color w:val="5C616B"/>
          <w:sz w:val="27"/>
          <w:szCs w:val="27"/>
        </w:rPr>
      </w:pPr>
      <w:r w:rsidRPr="1E850934">
        <w:rPr>
          <w:color w:val="5C616B"/>
          <w:sz w:val="27"/>
          <w:szCs w:val="27"/>
        </w:rPr>
        <w:t xml:space="preserve">Access </w:t>
      </w:r>
      <w:proofErr w:type="spellStart"/>
      <w:r w:rsidRPr="1E850934">
        <w:rPr>
          <w:color w:val="5C616B"/>
          <w:sz w:val="27"/>
          <w:szCs w:val="27"/>
        </w:rPr>
        <w:t>token</w:t>
      </w:r>
      <w:proofErr w:type="spellEnd"/>
      <w:r w:rsidRPr="1E850934">
        <w:rPr>
          <w:color w:val="5C616B"/>
          <w:sz w:val="27"/>
          <w:szCs w:val="27"/>
        </w:rPr>
        <w:t xml:space="preserve"> secret</w:t>
      </w:r>
    </w:p>
    <w:p w14:paraId="62132950" w14:textId="4B52BD67" w:rsidR="5A187FF5" w:rsidRDefault="5A187FF5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r w:rsidRPr="1E850934">
        <w:rPr>
          <w:color w:val="5C616B"/>
          <w:sz w:val="27"/>
          <w:szCs w:val="27"/>
        </w:rPr>
        <w:t>4.</w:t>
      </w: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These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keys are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inserted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directly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into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our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code to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connect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r w:rsidR="61808093" w:rsidRPr="1E850934">
        <w:rPr>
          <w:rFonts w:ascii="Calibri" w:eastAsia="Calibri" w:hAnsi="Calibri" w:cs="Calibri"/>
          <w:color w:val="5C616B"/>
          <w:sz w:val="27"/>
          <w:szCs w:val="27"/>
        </w:rPr>
        <w:t>and to</w:t>
      </w: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the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Twitter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API.</w:t>
      </w:r>
    </w:p>
    <w:p w14:paraId="1FFB20AD" w14:textId="66CCB112" w:rsidR="5A187FF5" w:rsidRDefault="5A187FF5" w:rsidP="1E850934">
      <w:pPr>
        <w:spacing w:line="285" w:lineRule="exact"/>
        <w:rPr>
          <w:rFonts w:ascii="Calibri" w:eastAsia="Calibri" w:hAnsi="Calibri" w:cs="Calibri"/>
          <w:color w:val="5C616B"/>
          <w:sz w:val="27"/>
          <w:szCs w:val="27"/>
        </w:rPr>
      </w:pPr>
      <w:proofErr w:type="gramStart"/>
      <w:r w:rsidRPr="1E850934">
        <w:rPr>
          <w:rFonts w:ascii="Calibri" w:eastAsia="Calibri" w:hAnsi="Calibri" w:cs="Calibri"/>
          <w:color w:val="5C616B"/>
          <w:sz w:val="27"/>
          <w:szCs w:val="27"/>
        </w:rPr>
        <w:t>5.We</w:t>
      </w:r>
      <w:proofErr w:type="gram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add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hachtags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related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to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gender-based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violence </w:t>
      </w:r>
      <w:r w:rsidR="2FDF5DE3" w:rsidRPr="1E850934">
        <w:rPr>
          <w:rFonts w:ascii="Calibri" w:eastAsia="Calibri" w:hAnsi="Calibri" w:cs="Calibri"/>
          <w:color w:val="5C616B"/>
          <w:sz w:val="27"/>
          <w:szCs w:val="27"/>
        </w:rPr>
        <w:t>(</w:t>
      </w:r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FF8B39"/>
          <w:sz w:val="24"/>
          <w:szCs w:val="24"/>
        </w:rPr>
        <w:t>#GBV</w:t>
      </w:r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BBBBBB"/>
          <w:sz w:val="24"/>
          <w:szCs w:val="24"/>
        </w:rPr>
        <w:t>,</w:t>
      </w:r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FF8B39"/>
          <w:sz w:val="24"/>
          <w:szCs w:val="24"/>
        </w:rPr>
        <w:t>#</w:t>
      </w:r>
      <w:proofErr w:type="spellStart"/>
      <w:r w:rsidR="2FDF5DE3" w:rsidRPr="1E850934">
        <w:rPr>
          <w:rFonts w:ascii="Calibri" w:eastAsia="Calibri" w:hAnsi="Calibri" w:cs="Calibri"/>
          <w:color w:val="FF8B39"/>
          <w:sz w:val="24"/>
          <w:szCs w:val="24"/>
        </w:rPr>
        <w:t>sexism</w:t>
      </w:r>
      <w:proofErr w:type="spellEnd"/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BBBBBB"/>
          <w:sz w:val="24"/>
          <w:szCs w:val="24"/>
        </w:rPr>
        <w:t>,</w:t>
      </w:r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FF8B39"/>
          <w:sz w:val="24"/>
          <w:szCs w:val="24"/>
        </w:rPr>
        <w:t>#</w:t>
      </w:r>
      <w:proofErr w:type="spellStart"/>
      <w:r w:rsidR="2FDF5DE3" w:rsidRPr="1E850934">
        <w:rPr>
          <w:rFonts w:ascii="Calibri" w:eastAsia="Calibri" w:hAnsi="Calibri" w:cs="Calibri"/>
          <w:color w:val="FF8B39"/>
          <w:sz w:val="24"/>
          <w:szCs w:val="24"/>
        </w:rPr>
        <w:t>rape</w:t>
      </w:r>
      <w:proofErr w:type="spellEnd"/>
      <w:r w:rsidR="2FDF5DE3" w:rsidRPr="1E850934">
        <w:rPr>
          <w:rFonts w:ascii="Calibri" w:eastAsia="Calibri" w:hAnsi="Calibri" w:cs="Calibri"/>
          <w:color w:val="DD5500"/>
          <w:sz w:val="24"/>
          <w:szCs w:val="24"/>
        </w:rPr>
        <w:t>'</w:t>
      </w:r>
      <w:r w:rsidR="2FDF5DE3" w:rsidRPr="1E850934">
        <w:rPr>
          <w:rFonts w:ascii="Calibri" w:eastAsia="Calibri" w:hAnsi="Calibri" w:cs="Calibri"/>
          <w:color w:val="DD5500"/>
          <w:sz w:val="21"/>
          <w:szCs w:val="21"/>
        </w:rPr>
        <w:t xml:space="preserve"> </w:t>
      </w:r>
      <w:r w:rsidR="68A58AD2" w:rsidRPr="1E850934">
        <w:rPr>
          <w:rFonts w:ascii="Calibri" w:eastAsia="Calibri" w:hAnsi="Calibri" w:cs="Calibri"/>
          <w:color w:val="5C616B"/>
          <w:sz w:val="27"/>
          <w:szCs w:val="27"/>
        </w:rPr>
        <w:t>)</w:t>
      </w:r>
    </w:p>
    <w:p w14:paraId="21965E3E" w14:textId="7FB43A48" w:rsidR="5A187FF5" w:rsidRDefault="5A187FF5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proofErr w:type="gramStart"/>
      <w:r w:rsidRPr="1E850934">
        <w:rPr>
          <w:rFonts w:ascii="Calibri" w:eastAsia="Calibri" w:hAnsi="Calibri" w:cs="Calibri"/>
          <w:color w:val="5C616B"/>
          <w:sz w:val="27"/>
          <w:szCs w:val="27"/>
        </w:rPr>
        <w:t>5.We</w:t>
      </w:r>
      <w:proofErr w:type="gram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fetched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all </w:t>
      </w:r>
      <w:proofErr w:type="spellStart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>tweets</w:t>
      </w:r>
      <w:proofErr w:type="spellEnd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>that</w:t>
      </w:r>
      <w:proofErr w:type="spellEnd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have </w:t>
      </w:r>
      <w:proofErr w:type="spellStart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>specific</w:t>
      </w:r>
      <w:proofErr w:type="spellEnd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="53B919EF" w:rsidRPr="1E850934">
        <w:rPr>
          <w:rFonts w:ascii="Calibri" w:eastAsia="Calibri" w:hAnsi="Calibri" w:cs="Calibri"/>
          <w:color w:val="5C616B"/>
          <w:sz w:val="27"/>
          <w:szCs w:val="27"/>
        </w:rPr>
        <w:t>hashtag</w:t>
      </w:r>
      <w:proofErr w:type="spellEnd"/>
    </w:p>
    <w:p w14:paraId="6FD6F639" w14:textId="5B84D3C9" w:rsidR="53B919EF" w:rsidRDefault="53B919EF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6.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We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converted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our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tweets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into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DataFrame</w:t>
      </w:r>
      <w:proofErr w:type="spellEnd"/>
    </w:p>
    <w:p w14:paraId="516CC6BF" w14:textId="52EBE65D" w:rsidR="53B919EF" w:rsidRDefault="53B919EF" w:rsidP="1E850934">
      <w:pPr>
        <w:rPr>
          <w:rFonts w:ascii="Calibri" w:eastAsia="Calibri" w:hAnsi="Calibri" w:cs="Calibri"/>
          <w:color w:val="5C616B"/>
          <w:sz w:val="27"/>
          <w:szCs w:val="27"/>
        </w:rPr>
      </w:pPr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7.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We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saved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the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dataframe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into</w:t>
      </w:r>
      <w:proofErr w:type="spellEnd"/>
      <w:r w:rsidRPr="1E850934">
        <w:rPr>
          <w:rFonts w:ascii="Calibri" w:eastAsia="Calibri" w:hAnsi="Calibri" w:cs="Calibri"/>
          <w:color w:val="5C616B"/>
          <w:sz w:val="27"/>
          <w:szCs w:val="27"/>
        </w:rPr>
        <w:t xml:space="preserve"> </w:t>
      </w:r>
      <w:proofErr w:type="spellStart"/>
      <w:r w:rsidRPr="1E850934">
        <w:rPr>
          <w:rFonts w:ascii="Calibri" w:eastAsia="Calibri" w:hAnsi="Calibri" w:cs="Calibri"/>
          <w:color w:val="5C616B"/>
          <w:sz w:val="27"/>
          <w:szCs w:val="27"/>
        </w:rPr>
        <w:t>cs</w:t>
      </w:r>
      <w:proofErr w:type="spellEnd"/>
    </w:p>
    <w:p w14:paraId="55CA068A" w14:textId="375E0917" w:rsidR="1E850934" w:rsidRDefault="1E850934" w:rsidP="1E850934">
      <w:pPr>
        <w:rPr>
          <w:rFonts w:ascii="Calibri" w:eastAsia="Calibri" w:hAnsi="Calibri" w:cs="Calibri"/>
          <w:color w:val="5C616B"/>
          <w:sz w:val="27"/>
          <w:szCs w:val="27"/>
        </w:rPr>
      </w:pPr>
    </w:p>
    <w:p w14:paraId="1871233C" w14:textId="2906920A" w:rsidR="1E850934" w:rsidRDefault="1E850934" w:rsidP="1E850934">
      <w:pPr>
        <w:rPr>
          <w:rFonts w:ascii="Calibri" w:eastAsia="Calibri" w:hAnsi="Calibri" w:cs="Calibri"/>
          <w:color w:val="5C616B"/>
          <w:sz w:val="27"/>
          <w:szCs w:val="27"/>
        </w:rPr>
      </w:pPr>
    </w:p>
    <w:p w14:paraId="0B177B86" w14:textId="2F02112D" w:rsidR="1E850934" w:rsidRDefault="1E850934" w:rsidP="1E850934">
      <w:pPr>
        <w:rPr>
          <w:rFonts w:ascii="Calibri" w:eastAsia="Calibri" w:hAnsi="Calibri" w:cs="Calibri"/>
          <w:color w:val="5C616B"/>
          <w:sz w:val="27"/>
          <w:szCs w:val="27"/>
        </w:rPr>
      </w:pPr>
    </w:p>
    <w:sectPr w:rsidR="1E8509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2F9A"/>
    <w:multiLevelType w:val="hybridMultilevel"/>
    <w:tmpl w:val="AAC833A0"/>
    <w:lvl w:ilvl="0" w:tplc="0728C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01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C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2E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EB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0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C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4C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A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A2CC0"/>
    <w:multiLevelType w:val="hybridMultilevel"/>
    <w:tmpl w:val="1D7A2B6A"/>
    <w:lvl w:ilvl="0" w:tplc="CEEE10EA">
      <w:start w:val="1"/>
      <w:numFmt w:val="bullet"/>
      <w:lvlText w:val=""/>
      <w:lvlJc w:val="left"/>
      <w:pPr>
        <w:ind w:left="720" w:hanging="360"/>
      </w:pPr>
    </w:lvl>
    <w:lvl w:ilvl="1" w:tplc="5908E3E8">
      <w:start w:val="1"/>
      <w:numFmt w:val="lowerLetter"/>
      <w:lvlText w:val="%2."/>
      <w:lvlJc w:val="left"/>
      <w:pPr>
        <w:ind w:left="1440" w:hanging="360"/>
      </w:pPr>
    </w:lvl>
    <w:lvl w:ilvl="2" w:tplc="B93E2454">
      <w:start w:val="1"/>
      <w:numFmt w:val="lowerRoman"/>
      <w:lvlText w:val="%3."/>
      <w:lvlJc w:val="right"/>
      <w:pPr>
        <w:ind w:left="2160" w:hanging="180"/>
      </w:pPr>
    </w:lvl>
    <w:lvl w:ilvl="3" w:tplc="F70E90C6">
      <w:start w:val="1"/>
      <w:numFmt w:val="decimal"/>
      <w:lvlText w:val="%4."/>
      <w:lvlJc w:val="left"/>
      <w:pPr>
        <w:ind w:left="2880" w:hanging="360"/>
      </w:pPr>
    </w:lvl>
    <w:lvl w:ilvl="4" w:tplc="8A6239E6">
      <w:start w:val="1"/>
      <w:numFmt w:val="lowerLetter"/>
      <w:lvlText w:val="%5."/>
      <w:lvlJc w:val="left"/>
      <w:pPr>
        <w:ind w:left="3600" w:hanging="360"/>
      </w:pPr>
    </w:lvl>
    <w:lvl w:ilvl="5" w:tplc="85604506">
      <w:start w:val="1"/>
      <w:numFmt w:val="lowerRoman"/>
      <w:lvlText w:val="%6."/>
      <w:lvlJc w:val="right"/>
      <w:pPr>
        <w:ind w:left="4320" w:hanging="180"/>
      </w:pPr>
    </w:lvl>
    <w:lvl w:ilvl="6" w:tplc="8C844150">
      <w:start w:val="1"/>
      <w:numFmt w:val="decimal"/>
      <w:lvlText w:val="%7."/>
      <w:lvlJc w:val="left"/>
      <w:pPr>
        <w:ind w:left="5040" w:hanging="360"/>
      </w:pPr>
    </w:lvl>
    <w:lvl w:ilvl="7" w:tplc="28EE8FC0">
      <w:start w:val="1"/>
      <w:numFmt w:val="lowerLetter"/>
      <w:lvlText w:val="%8."/>
      <w:lvlJc w:val="left"/>
      <w:pPr>
        <w:ind w:left="5760" w:hanging="360"/>
      </w:pPr>
    </w:lvl>
    <w:lvl w:ilvl="8" w:tplc="5FD013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62F9B"/>
    <w:rsid w:val="00376F3E"/>
    <w:rsid w:val="005B0997"/>
    <w:rsid w:val="00D05B87"/>
    <w:rsid w:val="09C56542"/>
    <w:rsid w:val="0B0B76AD"/>
    <w:rsid w:val="149E3BB6"/>
    <w:rsid w:val="15A4AF95"/>
    <w:rsid w:val="1B6FE9B3"/>
    <w:rsid w:val="1D0BBA14"/>
    <w:rsid w:val="1E850934"/>
    <w:rsid w:val="284E6CBB"/>
    <w:rsid w:val="2A2E051B"/>
    <w:rsid w:val="2A72F2A9"/>
    <w:rsid w:val="2EE532B9"/>
    <w:rsid w:val="2FDF5DE3"/>
    <w:rsid w:val="32058DB9"/>
    <w:rsid w:val="33911F62"/>
    <w:rsid w:val="352CEFC3"/>
    <w:rsid w:val="36C8C024"/>
    <w:rsid w:val="37A35ABA"/>
    <w:rsid w:val="393F2B1B"/>
    <w:rsid w:val="3ADAFB7C"/>
    <w:rsid w:val="3E129C3E"/>
    <w:rsid w:val="3EDE8E26"/>
    <w:rsid w:val="3FAE6C9F"/>
    <w:rsid w:val="421A7CB4"/>
    <w:rsid w:val="47C16C0A"/>
    <w:rsid w:val="4B208010"/>
    <w:rsid w:val="52662F9B"/>
    <w:rsid w:val="53B919EF"/>
    <w:rsid w:val="5670ABB8"/>
    <w:rsid w:val="572794E0"/>
    <w:rsid w:val="5A187FF5"/>
    <w:rsid w:val="5C7ABEA4"/>
    <w:rsid w:val="5FE2A1B9"/>
    <w:rsid w:val="61808093"/>
    <w:rsid w:val="6395C1A6"/>
    <w:rsid w:val="6651E33D"/>
    <w:rsid w:val="68A58AD2"/>
    <w:rsid w:val="6A5DE945"/>
    <w:rsid w:val="726F307A"/>
    <w:rsid w:val="739ECDE6"/>
    <w:rsid w:val="7A23147A"/>
    <w:rsid w:val="7BBEE4DB"/>
    <w:rsid w:val="7BFCEA63"/>
    <w:rsid w:val="7D5AB53C"/>
    <w:rsid w:val="7DA0A84A"/>
    <w:rsid w:val="7F3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2F9B"/>
  <w15:chartTrackingRefBased/>
  <w15:docId w15:val="{53AE04AD-FF46-4187-B315-2F69A29C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 NSIRI</dc:creator>
  <cp:keywords/>
  <dc:description/>
  <cp:lastModifiedBy>ASUS I5</cp:lastModifiedBy>
  <cp:revision>2</cp:revision>
  <dcterms:created xsi:type="dcterms:W3CDTF">2021-08-04T08:14:00Z</dcterms:created>
  <dcterms:modified xsi:type="dcterms:W3CDTF">2021-08-04T08:14:00Z</dcterms:modified>
</cp:coreProperties>
</file>