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3"/>
        <w:gridCol w:w="2550"/>
        <w:gridCol w:w="2552"/>
        <w:gridCol w:w="2549"/>
      </w:tblGrid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/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0"/>
                <w:szCs w:val="20"/>
                <w:lang w:val="en-US" w:eastAsia="zh-CN" w:bidi="hi-IN"/>
              </w:rPr>
              <w:t>Mega-Fit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18"/>
                <w:szCs w:val="18"/>
                <w:lang w:val="en-US" w:eastAsia="zh-CN" w:bidi="hi-IN"/>
              </w:rPr>
              <w:t>Crimp Terminal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2"/>
                <w:szCs w:val="22"/>
                <w:lang w:val="en-US" w:eastAsia="zh-CN" w:bidi="hi-IN"/>
              </w:rPr>
              <w:t>Fem.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b/>
                <w:bCs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0"/>
                <w:szCs w:val="20"/>
                <w:lang w:val="en-US" w:eastAsia="zh-CN" w:bidi="hi-IN"/>
              </w:rPr>
              <w:t>Mega-Fit</w:t>
            </w: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000000"/>
                <w:kern w:val="2"/>
                <w:sz w:val="18"/>
                <w:szCs w:val="18"/>
                <w:lang w:val="en-US" w:eastAsia="zh-CN" w:bidi="hi-IN"/>
              </w:rPr>
              <w:t>Crimp Terminal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>Male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  <w:u w:val="double"/>
              </w:rPr>
            </w:pPr>
            <w:r>
              <w:rPr>
                <w:color w:val="000000"/>
                <w:sz w:val="16"/>
                <w:szCs w:val="16"/>
                <w:u w:val="doubl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15240</wp:posOffset>
                  </wp:positionV>
                  <wp:extent cx="642620" cy="645160"/>
                  <wp:effectExtent l="0" t="0" r="0" b="0"/>
                  <wp:wrapSquare wrapText="largest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808355</wp:posOffset>
                  </wp:positionH>
                  <wp:positionV relativeFrom="paragraph">
                    <wp:posOffset>95250</wp:posOffset>
                  </wp:positionV>
                  <wp:extent cx="716915" cy="4667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691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15875</wp:posOffset>
                  </wp:positionV>
                  <wp:extent cx="644525" cy="6445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69215</wp:posOffset>
                  </wp:positionV>
                  <wp:extent cx="721995" cy="50609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  <w:u w:val="double"/>
              </w:rPr>
            </w:pPr>
            <w:r>
              <w:rPr>
                <w:color w:val="000000"/>
                <w:sz w:val="16"/>
                <w:szCs w:val="16"/>
                <w:u w:val="double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768230321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1054170334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76823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600 V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I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21 A</w:t>
            </w:r>
          </w:p>
          <w:p>
            <w:pPr>
              <w:pStyle w:val="TableContents"/>
              <w:spacing w:lineRule="exact" w:line="102" w:before="45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14 to 16 AWG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Insulation Diam.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3.18 to 3.66 mm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158466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High Conductivity Copper</w:t>
            </w:r>
          </w:p>
          <w:p>
            <w:pPr>
              <w:pStyle w:val="TableContents"/>
              <w:spacing w:lineRule="exact" w:line="108" w:before="34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Pla. Termination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Matte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Tin</w:t>
            </w:r>
          </w:p>
          <w:p>
            <w:pPr>
              <w:pStyle w:val="TableContents"/>
              <w:spacing w:lineRule="exact" w:line="85" w:before="28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Plating mating thickness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1.524 µm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105417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600 V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I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21 A</w:t>
            </w:r>
          </w:p>
          <w:p>
            <w:pPr>
              <w:pStyle w:val="TableContents"/>
              <w:spacing w:lineRule="exact" w:line="102" w:before="45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14 to 16 AWG</w:t>
            </w:r>
          </w:p>
          <w:p>
            <w:pPr>
              <w:pStyle w:val="TableContents"/>
              <w:spacing w:lineRule="exact" w:line="85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Insulation Diam.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3.15 to 3.58 mm</w:t>
            </w:r>
          </w:p>
          <w:p>
            <w:pPr>
              <w:pStyle w:val="TableContents"/>
              <w:spacing w:lineRule="exact" w:line="85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High Conductivity Copper</w:t>
            </w:r>
          </w:p>
          <w:p>
            <w:pPr>
              <w:pStyle w:val="TableContents"/>
              <w:spacing w:lineRule="exact" w:line="108" w:before="34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Pla. Termination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Tin (Sn)</w:t>
            </w:r>
          </w:p>
          <w:p>
            <w:pPr>
              <w:pStyle w:val="TableContents"/>
              <w:spacing w:lineRule="exact" w:line="85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Plating mating thickness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1.016 µm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Mega-Fit 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2"/>
                <w:szCs w:val="22"/>
                <w:lang w:val="en-US" w:eastAsia="zh-CN" w:bidi="hi-IN"/>
              </w:rPr>
              <w:t xml:space="preserve">2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2"/>
                <w:szCs w:val="22"/>
                <w:lang w:val="en-US" w:eastAsia="zh-CN" w:bidi="hi-IN"/>
              </w:rPr>
              <w:t>Fem.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Mega-Fit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2"/>
                <w:szCs w:val="22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 xml:space="preserve"> Male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E70707"/>
                <w:kern w:val="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Mega-Fit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>4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2"/>
                <w:szCs w:val="22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 xml:space="preserve"> Male</w:t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8890</wp:posOffset>
                  </wp:positionV>
                  <wp:extent cx="654685" cy="654685"/>
                  <wp:effectExtent l="0" t="0" r="0" b="0"/>
                  <wp:wrapSquare wrapText="largest"/>
                  <wp:docPr id="5" name="Image5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8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68580</wp:posOffset>
                  </wp:positionV>
                  <wp:extent cx="667385" cy="550545"/>
                  <wp:effectExtent l="0" t="0" r="0" b="0"/>
                  <wp:wrapSquare wrapText="largest"/>
                  <wp:docPr id="6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8890</wp:posOffset>
                  </wp:positionV>
                  <wp:extent cx="654685" cy="654685"/>
                  <wp:effectExtent l="0" t="0" r="0" b="0"/>
                  <wp:wrapSquare wrapText="largest"/>
                  <wp:docPr id="7" name="Image5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8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768985</wp:posOffset>
                  </wp:positionH>
                  <wp:positionV relativeFrom="paragraph">
                    <wp:posOffset>63500</wp:posOffset>
                  </wp:positionV>
                  <wp:extent cx="774065" cy="544195"/>
                  <wp:effectExtent l="0" t="0" r="0" b="0"/>
                  <wp:wrapSquare wrapText="largest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8890</wp:posOffset>
                  </wp:positionV>
                  <wp:extent cx="654685" cy="654685"/>
                  <wp:effectExtent l="0" t="0" r="0" b="0"/>
                  <wp:wrapSquare wrapText="largest"/>
                  <wp:docPr id="9" name="Image5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8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72390</wp:posOffset>
                  </wp:positionV>
                  <wp:extent cx="835025" cy="528955"/>
                  <wp:effectExtent l="0" t="0" r="0" b="0"/>
                  <wp:wrapSquare wrapText="largest"/>
                  <wp:docPr id="10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1716920102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1054110102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2138150104</w:t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23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171692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5.7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Power, Wire-to-Board, Wire-to-Wire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Polybutylene Terephthalate (PBT)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-40 to 120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UL 94V-0, Black Color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Mega-Fit Plug Housing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105411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5.7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Power, Wire-to-Wire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highlight w:val="none"/>
                <w:shd w:fill="FFFF00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(PA), Nylon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-40 to 120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UL 94V-0, Glow-Wire, Black Color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rFonts w:eastAsia="NSimSun" w:cs="Lucida Sans"/>
                <w:b/>
                <w:bCs/>
                <w:color w:val="000000"/>
                <w:sz w:val="12"/>
                <w:szCs w:val="12"/>
              </w:rPr>
            </w:pP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Mega-Fit Plug Housing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213815 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5.7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Power, Wire-to-Wire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(PA), Nylon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FFFF00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-40 to 120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UL 94V-0, Glow-Wire, Black Color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color w:val="2928FF"/>
                <w:sz w:val="24"/>
                <w:szCs w:val="24"/>
              </w:rPr>
            </w:pPr>
            <w:r>
              <w:rPr>
                <w:color w:val="2928FF"/>
                <w:sz w:val="24"/>
                <w:szCs w:val="24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C9E4F9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C9E4F9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62" w:after="0"/>
              <w:jc w:val="center"/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sz w:val="14"/>
                <w:szCs w:val="14"/>
                <w:shd w:fill="auto" w:val="clear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b/>
                <w:bCs/>
                <w:color w:val="000000"/>
                <w:sz w:val="12"/>
                <w:szCs w:val="12"/>
              </w:rPr>
            </w:pPr>
            <w:r>
              <w:rPr>
                <w:b/>
                <w:bCs/>
                <w:color w:val="000000"/>
                <w:sz w:val="12"/>
                <w:szCs w:val="12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sz w:val="14"/>
                <w:szCs w:val="14"/>
                <w:shd w:fill="auto" w:val="clear"/>
              </w:rPr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  <w:t xml:space="preserve">Note: When creating a new label for a part, copy and paste the label that is most similar to the one you bought (especially considering the color, which determines flammability and other features), as it contains very similar information. </w:t>
      </w:r>
    </w:p>
    <w:sectPr>
      <w:headerReference w:type="even" r:id="rId12"/>
      <w:headerReference w:type="default" r:id="rId13"/>
      <w:headerReference w:type="first" r:id="rId14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ahoma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>Label</w:t>
    </w:r>
    <w:r>
      <w:rPr>
        <w:color w:val="808080"/>
        <w:sz w:val="24"/>
        <w:szCs w:val="24"/>
      </w:rPr>
      <w:t xml:space="preserve"> size = (0.62 + 1.9 + 0.38 + 1.6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2024-Jan-04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>Label</w:t>
    </w:r>
    <w:r>
      <w:rPr>
        <w:color w:val="808080"/>
        <w:sz w:val="24"/>
        <w:szCs w:val="24"/>
      </w:rPr>
      <w:t xml:space="preserve"> size = (0.62 + 1.9 + 0.38 + 1.6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</w:r>
    <w:r>
      <w:rPr>
        <w:color w:val="808080"/>
        <w:sz w:val="24"/>
        <w:szCs w:val="24"/>
      </w:rPr>
      <w:t>Updated: 2024-Jan-04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56c"/>
    <w:rPr>
      <w:rFonts w:ascii="Tahoma" w:hAnsi="Tahoma" w:cs="Mangal"/>
      <w:sz w:val="16"/>
      <w:szCs w:val="14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Normal1" w:customStyle="1">
    <w:name w:val="Table 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56c"/>
    <w:pPr/>
    <w:rPr>
      <w:rFonts w:ascii="Tahoma" w:hAnsi="Tahoma" w:cs="Mangal"/>
      <w:sz w:val="16"/>
      <w:szCs w:val="14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Application>LibreOffice/24.2.4.2$Windows_X86_64 LibreOffice_project/51a6219feb6075d9a4c46691dcfe0cd9c4fff3c2</Application>
  <AppVersion>15.0000</AppVersion>
  <Pages>1</Pages>
  <Words>268</Words>
  <Characters>1238</Characters>
  <CharactersWithSpaces>1566</CharactersWithSpaces>
  <Paragraphs>42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2025-01-04T14:54:25Z</dcterms:modified>
  <cp:revision>425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