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ACESCO</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6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etorres@julia-rd.com.co</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ACESCO</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210,480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8,313,960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831,396</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33,255</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7,449,309</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13,080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39,480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39,480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39,480</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39,480</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39,480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6 días</w:t>
            </w:r>
          </w:p>
        </w:tc>
        <w:tc>
          <w:tcPr>
            <w:tcW w:w="926" w:type="pct"/>
            <w:tcBorders>
              <w:top w:val="nil"/>
              <w:left w:val="nil"/>
              <w:bottom w:val="single" w:sz="4" w:space="0" w:color="808080"/>
              <w:right w:val="single" w:sz="4" w:space="0" w:color="808080"/>
            </w:tcBorders>
            <w:shd w:val="clear" w:color="000000" w:fill="D9D9D9"/>
            <w:noWrap/>
            <w:vAlign w:val="center"/>
            <w:hideMark/>
          </w:tcPr>
          <w:p>
            <w:r>
              <w:t>14,885,496</w:t>
            </w:r>
          </w:p>
        </w:tc>
        <w:tc>
          <w:tcPr>
            <w:tcW w:w="1068" w:type="pct"/>
            <w:tcBorders>
              <w:top w:val="nil"/>
              <w:left w:val="nil"/>
              <w:bottom w:val="single" w:sz="4" w:space="0" w:color="808080"/>
              <w:right w:val="single" w:sz="4" w:space="0" w:color="808080"/>
            </w:tcBorders>
            <w:shd w:val="clear" w:color="000000" w:fill="D9D9D9"/>
            <w:noWrap/>
            <w:vAlign w:val="center"/>
            <w:hideMark/>
          </w:tcPr>
          <w:p>
            <w:r>
              <w:t>210,480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ACESCO</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