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CARTAGENA HILTON</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CARTAGENA HILTON</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133,656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5,279,412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527,941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21,117</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4,730,354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19,104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16,918,848</w:t>
            </w:r>
          </w:p>
        </w:tc>
        <w:tc>
          <w:tcPr>
            <w:tcW w:w="1068" w:type="pct"/>
            <w:tcBorders>
              <w:top w:val="nil"/>
              <w:left w:val="nil"/>
              <w:bottom w:val="single" w:sz="4" w:space="0" w:color="808080"/>
              <w:right w:val="single" w:sz="4" w:space="0" w:color="808080"/>
            </w:tcBorders>
            <w:shd w:val="clear" w:color="000000" w:fill="D9D9D9"/>
            <w:noWrap/>
            <w:vAlign w:val="center"/>
            <w:hideMark/>
          </w:tcPr>
          <w:p>
            <w:r>
              <w:t>133,656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CARTAGENA HILTON</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